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1A1" w:rsidRDefault="004F3249" w:rsidP="008316F8">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4821A1" w:rsidRPr="00D76875" w:rsidRDefault="00321D8D" w:rsidP="004821A1">
      <w:pPr>
        <w:pStyle w:val="4"/>
        <w:tabs>
          <w:tab w:val="left" w:pos="6521"/>
        </w:tabs>
        <w:jc w:val="center"/>
        <w:rPr>
          <w:rFonts w:ascii="Times New Roman" w:hAnsi="Times New Roman" w:cs="Times New Roman"/>
          <w:sz w:val="32"/>
          <w:szCs w:val="32"/>
          <w14:textOutline w14:w="9525" w14:cap="rnd" w14:cmpd="sng" w14:algn="ctr">
            <w14:solidFill>
              <w14:srgbClr w14:val="000000"/>
            </w14:solidFill>
            <w14:prstDash w14:val="solid"/>
            <w14:bevel/>
          </w14:textOutline>
        </w:rPr>
      </w:pPr>
      <w:r>
        <w:rPr>
          <w:rFonts w:ascii="Times New Roman" w:hAnsi="Times New Roman" w:cs="Times New Roman"/>
          <w:sz w:val="32"/>
          <w:szCs w:val="32"/>
          <w14:textOutline w14:w="9525" w14:cap="rnd" w14:cmpd="sng" w14:algn="ctr">
            <w14:solidFill>
              <w14:srgbClr w14:val="000000"/>
            </w14:solidFill>
            <w14:prstDash w14:val="solid"/>
            <w14:bevel/>
          </w14:textOutli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35pt;margin-top:-71.6pt;width:55.35pt;height:1in;z-index:251658240" o:allowincell="f">
            <v:imagedata r:id="rId9" o:title=""/>
            <w10:wrap type="topAndBottom"/>
          </v:shape>
        </w:pict>
      </w:r>
      <w:r w:rsidR="004821A1" w:rsidRPr="00D76875">
        <w:rPr>
          <w:rFonts w:ascii="Times New Roman" w:hAnsi="Times New Roman" w:cs="Times New Roman"/>
          <w:sz w:val="32"/>
          <w:szCs w:val="32"/>
          <w14:textOutline w14:w="9525" w14:cap="rnd" w14:cmpd="sng" w14:algn="ctr">
            <w14:solidFill>
              <w14:srgbClr w14:val="000000"/>
            </w14:solidFill>
            <w14:prstDash w14:val="solid"/>
            <w14:bevel/>
          </w14:textOutline>
        </w:rPr>
        <w:t>РЕСПУБЛИКА   КАРЕЛИЯ</w:t>
      </w:r>
    </w:p>
    <w:p w:rsidR="004821A1" w:rsidRPr="008746AD" w:rsidRDefault="004821A1" w:rsidP="004821A1">
      <w:pPr>
        <w:jc w:val="center"/>
        <w:rPr>
          <w:rFonts w:ascii="Times New Roman" w:hAnsi="Times New Roman" w:cs="Times New Roman"/>
          <w:sz w:val="32"/>
          <w:szCs w:val="32"/>
        </w:rPr>
      </w:pPr>
    </w:p>
    <w:p w:rsidR="004821A1" w:rsidRPr="008746AD" w:rsidRDefault="004821A1" w:rsidP="004821A1">
      <w:pPr>
        <w:jc w:val="center"/>
        <w:rPr>
          <w:rFonts w:ascii="Times New Roman" w:hAnsi="Times New Roman" w:cs="Times New Roman"/>
          <w:b/>
          <w:sz w:val="32"/>
          <w:szCs w:val="32"/>
        </w:rPr>
      </w:pPr>
      <w:r w:rsidRPr="008746AD">
        <w:rPr>
          <w:rFonts w:ascii="Times New Roman" w:hAnsi="Times New Roman" w:cs="Times New Roman"/>
          <w:b/>
          <w:sz w:val="32"/>
          <w:szCs w:val="32"/>
        </w:rPr>
        <w:t>КОНТРОЛЬНО-СЧЕТНЫЙ КОМИТЕТ</w:t>
      </w:r>
    </w:p>
    <w:p w:rsidR="004821A1" w:rsidRPr="008746AD" w:rsidRDefault="004821A1" w:rsidP="004821A1">
      <w:pPr>
        <w:jc w:val="center"/>
        <w:rPr>
          <w:rFonts w:ascii="Times New Roman" w:hAnsi="Times New Roman" w:cs="Times New Roman"/>
          <w:b/>
          <w:sz w:val="32"/>
          <w:szCs w:val="32"/>
        </w:rPr>
      </w:pPr>
      <w:r w:rsidRPr="008746AD">
        <w:rPr>
          <w:rFonts w:ascii="Times New Roman" w:hAnsi="Times New Roman" w:cs="Times New Roman"/>
          <w:b/>
          <w:sz w:val="32"/>
          <w:szCs w:val="32"/>
        </w:rPr>
        <w:t>СОРТАВАЛЬСКОГО МУНИЦИПАЛЬНОГО РАЙОНА</w:t>
      </w:r>
    </w:p>
    <w:p w:rsidR="004821A1" w:rsidRDefault="004821A1" w:rsidP="008316F8">
      <w:pPr>
        <w:jc w:val="center"/>
        <w:rPr>
          <w:rFonts w:ascii="Times New Roman" w:hAnsi="Times New Roman" w:cs="Times New Roman"/>
          <w:b/>
          <w:sz w:val="28"/>
          <w:szCs w:val="28"/>
        </w:rPr>
      </w:pPr>
    </w:p>
    <w:p w:rsidR="004B2718" w:rsidRDefault="008316F8" w:rsidP="008316F8">
      <w:pPr>
        <w:jc w:val="center"/>
        <w:rPr>
          <w:rFonts w:ascii="Times New Roman" w:hAnsi="Times New Roman" w:cs="Times New Roman"/>
          <w:b/>
          <w:sz w:val="28"/>
          <w:szCs w:val="28"/>
        </w:rPr>
      </w:pPr>
      <w:r w:rsidRPr="008316F8">
        <w:rPr>
          <w:rFonts w:ascii="Times New Roman" w:hAnsi="Times New Roman" w:cs="Times New Roman"/>
          <w:b/>
          <w:sz w:val="28"/>
          <w:szCs w:val="28"/>
        </w:rPr>
        <w:t>ЗАКЛЮЧЕНИЕ</w:t>
      </w:r>
    </w:p>
    <w:p w:rsidR="008316F8" w:rsidRDefault="008316F8" w:rsidP="008316F8">
      <w:pPr>
        <w:jc w:val="center"/>
        <w:rPr>
          <w:rFonts w:ascii="Times New Roman" w:hAnsi="Times New Roman" w:cs="Times New Roman"/>
          <w:b/>
          <w:sz w:val="28"/>
          <w:szCs w:val="28"/>
        </w:rPr>
      </w:pPr>
      <w:r>
        <w:rPr>
          <w:rFonts w:ascii="Times New Roman" w:hAnsi="Times New Roman" w:cs="Times New Roman"/>
          <w:b/>
          <w:sz w:val="28"/>
          <w:szCs w:val="28"/>
        </w:rPr>
        <w:t xml:space="preserve">на проект Решения Совета </w:t>
      </w:r>
      <w:r w:rsidR="0063238E">
        <w:rPr>
          <w:rFonts w:ascii="Times New Roman" w:hAnsi="Times New Roman" w:cs="Times New Roman"/>
          <w:b/>
          <w:sz w:val="28"/>
          <w:szCs w:val="28"/>
        </w:rPr>
        <w:t>Сортавальского</w:t>
      </w:r>
      <w:r>
        <w:rPr>
          <w:rFonts w:ascii="Times New Roman" w:hAnsi="Times New Roman" w:cs="Times New Roman"/>
          <w:b/>
          <w:sz w:val="28"/>
          <w:szCs w:val="28"/>
        </w:rPr>
        <w:t xml:space="preserve"> </w:t>
      </w:r>
      <w:r w:rsidR="00D92791">
        <w:rPr>
          <w:rFonts w:ascii="Times New Roman" w:hAnsi="Times New Roman" w:cs="Times New Roman"/>
          <w:b/>
          <w:sz w:val="28"/>
          <w:szCs w:val="28"/>
        </w:rPr>
        <w:t>городского поселения</w:t>
      </w:r>
      <w:r w:rsidR="006654DD">
        <w:rPr>
          <w:rFonts w:ascii="Times New Roman" w:hAnsi="Times New Roman" w:cs="Times New Roman"/>
          <w:b/>
          <w:sz w:val="28"/>
          <w:szCs w:val="28"/>
        </w:rPr>
        <w:t xml:space="preserve"> </w:t>
      </w:r>
      <w:r>
        <w:rPr>
          <w:rFonts w:ascii="Times New Roman" w:hAnsi="Times New Roman" w:cs="Times New Roman"/>
          <w:b/>
          <w:sz w:val="28"/>
          <w:szCs w:val="28"/>
        </w:rPr>
        <w:t xml:space="preserve">«О внесении изменений и дополнений </w:t>
      </w:r>
      <w:r w:rsidR="00310F7F">
        <w:rPr>
          <w:rFonts w:ascii="Times New Roman" w:hAnsi="Times New Roman" w:cs="Times New Roman"/>
          <w:b/>
          <w:sz w:val="28"/>
          <w:szCs w:val="28"/>
        </w:rPr>
        <w:t>в</w:t>
      </w:r>
      <w:r w:rsidR="006E0E7B">
        <w:rPr>
          <w:rFonts w:ascii="Times New Roman" w:hAnsi="Times New Roman" w:cs="Times New Roman"/>
          <w:b/>
          <w:sz w:val="28"/>
          <w:szCs w:val="28"/>
        </w:rPr>
        <w:t xml:space="preserve"> решени</w:t>
      </w:r>
      <w:r w:rsidR="00310F7F">
        <w:rPr>
          <w:rFonts w:ascii="Times New Roman" w:hAnsi="Times New Roman" w:cs="Times New Roman"/>
          <w:b/>
          <w:sz w:val="28"/>
          <w:szCs w:val="28"/>
        </w:rPr>
        <w:t>е</w:t>
      </w:r>
      <w:r w:rsidR="006E0E7B">
        <w:rPr>
          <w:rFonts w:ascii="Times New Roman" w:hAnsi="Times New Roman" w:cs="Times New Roman"/>
          <w:b/>
          <w:sz w:val="28"/>
          <w:szCs w:val="28"/>
        </w:rPr>
        <w:t xml:space="preserve"> </w:t>
      </w:r>
      <w:r w:rsidR="00AB3B33">
        <w:rPr>
          <w:rFonts w:ascii="Times New Roman" w:hAnsi="Times New Roman" w:cs="Times New Roman"/>
          <w:b/>
          <w:sz w:val="28"/>
          <w:szCs w:val="28"/>
        </w:rPr>
        <w:t>Совета</w:t>
      </w:r>
      <w:r w:rsidR="006E0E7B">
        <w:rPr>
          <w:rFonts w:ascii="Times New Roman" w:hAnsi="Times New Roman" w:cs="Times New Roman"/>
          <w:b/>
          <w:sz w:val="28"/>
          <w:szCs w:val="28"/>
        </w:rPr>
        <w:t xml:space="preserve"> </w:t>
      </w:r>
      <w:r w:rsidR="0063238E">
        <w:rPr>
          <w:rFonts w:ascii="Times New Roman" w:hAnsi="Times New Roman" w:cs="Times New Roman"/>
          <w:b/>
          <w:sz w:val="28"/>
          <w:szCs w:val="28"/>
        </w:rPr>
        <w:t>Сортавальского</w:t>
      </w:r>
      <w:r w:rsidR="00310F7F">
        <w:rPr>
          <w:rFonts w:ascii="Times New Roman" w:hAnsi="Times New Roman" w:cs="Times New Roman"/>
          <w:b/>
          <w:sz w:val="28"/>
          <w:szCs w:val="28"/>
        </w:rPr>
        <w:t xml:space="preserve"> </w:t>
      </w:r>
      <w:r w:rsidR="006E0E7B">
        <w:rPr>
          <w:rFonts w:ascii="Times New Roman" w:hAnsi="Times New Roman" w:cs="Times New Roman"/>
          <w:b/>
          <w:sz w:val="28"/>
          <w:szCs w:val="28"/>
        </w:rPr>
        <w:t xml:space="preserve">городского поселения </w:t>
      </w:r>
      <w:r w:rsidR="00310F7F">
        <w:rPr>
          <w:rFonts w:ascii="Times New Roman" w:hAnsi="Times New Roman" w:cs="Times New Roman"/>
          <w:b/>
          <w:sz w:val="28"/>
          <w:szCs w:val="28"/>
        </w:rPr>
        <w:t>№</w:t>
      </w:r>
      <w:r w:rsidR="0063238E">
        <w:rPr>
          <w:rFonts w:ascii="Times New Roman" w:hAnsi="Times New Roman" w:cs="Times New Roman"/>
          <w:b/>
          <w:sz w:val="28"/>
          <w:szCs w:val="28"/>
        </w:rPr>
        <w:t>41</w:t>
      </w:r>
      <w:r w:rsidR="00310F7F">
        <w:rPr>
          <w:rFonts w:ascii="Times New Roman" w:hAnsi="Times New Roman" w:cs="Times New Roman"/>
          <w:b/>
          <w:sz w:val="28"/>
          <w:szCs w:val="28"/>
        </w:rPr>
        <w:t xml:space="preserve"> </w:t>
      </w:r>
      <w:r w:rsidR="006E0E7B">
        <w:rPr>
          <w:rFonts w:ascii="Times New Roman" w:hAnsi="Times New Roman" w:cs="Times New Roman"/>
          <w:b/>
          <w:sz w:val="28"/>
          <w:szCs w:val="28"/>
        </w:rPr>
        <w:t>от 2</w:t>
      </w:r>
      <w:r w:rsidR="0063238E">
        <w:rPr>
          <w:rFonts w:ascii="Times New Roman" w:hAnsi="Times New Roman" w:cs="Times New Roman"/>
          <w:b/>
          <w:sz w:val="28"/>
          <w:szCs w:val="28"/>
        </w:rPr>
        <w:t>8</w:t>
      </w:r>
      <w:r w:rsidR="00D70BA5">
        <w:rPr>
          <w:rFonts w:ascii="Times New Roman" w:hAnsi="Times New Roman" w:cs="Times New Roman"/>
          <w:b/>
          <w:sz w:val="28"/>
          <w:szCs w:val="28"/>
        </w:rPr>
        <w:t xml:space="preserve"> декабря </w:t>
      </w:r>
      <w:r w:rsidR="006E0E7B">
        <w:rPr>
          <w:rFonts w:ascii="Times New Roman" w:hAnsi="Times New Roman" w:cs="Times New Roman"/>
          <w:b/>
          <w:sz w:val="28"/>
          <w:szCs w:val="28"/>
        </w:rPr>
        <w:t>20</w:t>
      </w:r>
      <w:r w:rsidR="0063238E">
        <w:rPr>
          <w:rFonts w:ascii="Times New Roman" w:hAnsi="Times New Roman" w:cs="Times New Roman"/>
          <w:b/>
          <w:sz w:val="28"/>
          <w:szCs w:val="28"/>
        </w:rPr>
        <w:t>20</w:t>
      </w:r>
      <w:r w:rsidR="00D70BA5">
        <w:rPr>
          <w:rFonts w:ascii="Times New Roman" w:hAnsi="Times New Roman" w:cs="Times New Roman"/>
          <w:b/>
          <w:sz w:val="28"/>
          <w:szCs w:val="28"/>
        </w:rPr>
        <w:t xml:space="preserve"> </w:t>
      </w:r>
      <w:r w:rsidR="006E0E7B">
        <w:rPr>
          <w:rFonts w:ascii="Times New Roman" w:hAnsi="Times New Roman" w:cs="Times New Roman"/>
          <w:b/>
          <w:sz w:val="28"/>
          <w:szCs w:val="28"/>
        </w:rPr>
        <w:t>г</w:t>
      </w:r>
      <w:r w:rsidR="00D70BA5">
        <w:rPr>
          <w:rFonts w:ascii="Times New Roman" w:hAnsi="Times New Roman" w:cs="Times New Roman"/>
          <w:b/>
          <w:sz w:val="28"/>
          <w:szCs w:val="28"/>
        </w:rPr>
        <w:t>ода</w:t>
      </w:r>
      <w:r>
        <w:rPr>
          <w:rFonts w:ascii="Times New Roman" w:hAnsi="Times New Roman" w:cs="Times New Roman"/>
          <w:b/>
          <w:sz w:val="28"/>
          <w:szCs w:val="28"/>
        </w:rPr>
        <w:t xml:space="preserve"> «О бюджете </w:t>
      </w:r>
      <w:r w:rsidR="00310F7F">
        <w:rPr>
          <w:rFonts w:ascii="Times New Roman" w:hAnsi="Times New Roman" w:cs="Times New Roman"/>
          <w:b/>
          <w:sz w:val="28"/>
          <w:szCs w:val="28"/>
        </w:rPr>
        <w:t>Хелюльского</w:t>
      </w:r>
      <w:r>
        <w:rPr>
          <w:rFonts w:ascii="Times New Roman" w:hAnsi="Times New Roman" w:cs="Times New Roman"/>
          <w:b/>
          <w:sz w:val="28"/>
          <w:szCs w:val="28"/>
        </w:rPr>
        <w:t xml:space="preserve"> </w:t>
      </w:r>
      <w:r w:rsidR="00D92791">
        <w:rPr>
          <w:rFonts w:ascii="Times New Roman" w:hAnsi="Times New Roman" w:cs="Times New Roman"/>
          <w:b/>
          <w:sz w:val="28"/>
          <w:szCs w:val="28"/>
        </w:rPr>
        <w:t>городского поселения</w:t>
      </w:r>
      <w:r>
        <w:rPr>
          <w:rFonts w:ascii="Times New Roman" w:hAnsi="Times New Roman" w:cs="Times New Roman"/>
          <w:b/>
          <w:sz w:val="28"/>
          <w:szCs w:val="28"/>
        </w:rPr>
        <w:t xml:space="preserve"> на 20</w:t>
      </w:r>
      <w:r w:rsidR="00CB6A71">
        <w:rPr>
          <w:rFonts w:ascii="Times New Roman" w:hAnsi="Times New Roman" w:cs="Times New Roman"/>
          <w:b/>
          <w:sz w:val="28"/>
          <w:szCs w:val="28"/>
        </w:rPr>
        <w:t>2</w:t>
      </w:r>
      <w:r w:rsidR="0063238E">
        <w:rPr>
          <w:rFonts w:ascii="Times New Roman" w:hAnsi="Times New Roman" w:cs="Times New Roman"/>
          <w:b/>
          <w:sz w:val="28"/>
          <w:szCs w:val="28"/>
        </w:rPr>
        <w:t>1</w:t>
      </w:r>
      <w:r w:rsidR="00D70BA5">
        <w:rPr>
          <w:rFonts w:ascii="Times New Roman" w:hAnsi="Times New Roman" w:cs="Times New Roman"/>
          <w:b/>
          <w:sz w:val="28"/>
          <w:szCs w:val="28"/>
        </w:rPr>
        <w:t xml:space="preserve">год </w:t>
      </w:r>
      <w:r w:rsidR="00135A04">
        <w:rPr>
          <w:rFonts w:ascii="Times New Roman" w:hAnsi="Times New Roman" w:cs="Times New Roman"/>
          <w:b/>
          <w:sz w:val="28"/>
          <w:szCs w:val="28"/>
        </w:rPr>
        <w:t>и плановый период 20</w:t>
      </w:r>
      <w:r w:rsidR="00CE3CD0">
        <w:rPr>
          <w:rFonts w:ascii="Times New Roman" w:hAnsi="Times New Roman" w:cs="Times New Roman"/>
          <w:b/>
          <w:sz w:val="28"/>
          <w:szCs w:val="28"/>
        </w:rPr>
        <w:t>2</w:t>
      </w:r>
      <w:r w:rsidR="0063238E">
        <w:rPr>
          <w:rFonts w:ascii="Times New Roman" w:hAnsi="Times New Roman" w:cs="Times New Roman"/>
          <w:b/>
          <w:sz w:val="28"/>
          <w:szCs w:val="28"/>
        </w:rPr>
        <w:t>2</w:t>
      </w:r>
      <w:r w:rsidR="00135A04">
        <w:rPr>
          <w:rFonts w:ascii="Times New Roman" w:hAnsi="Times New Roman" w:cs="Times New Roman"/>
          <w:b/>
          <w:sz w:val="28"/>
          <w:szCs w:val="28"/>
        </w:rPr>
        <w:t xml:space="preserve"> </w:t>
      </w:r>
      <w:r w:rsidR="00595B18">
        <w:rPr>
          <w:rFonts w:ascii="Times New Roman" w:hAnsi="Times New Roman" w:cs="Times New Roman"/>
          <w:b/>
          <w:sz w:val="28"/>
          <w:szCs w:val="28"/>
        </w:rPr>
        <w:t xml:space="preserve">- </w:t>
      </w:r>
      <w:r w:rsidR="00135A04">
        <w:rPr>
          <w:rFonts w:ascii="Times New Roman" w:hAnsi="Times New Roman" w:cs="Times New Roman"/>
          <w:b/>
          <w:sz w:val="28"/>
          <w:szCs w:val="28"/>
        </w:rPr>
        <w:t>20</w:t>
      </w:r>
      <w:r w:rsidR="00595B18">
        <w:rPr>
          <w:rFonts w:ascii="Times New Roman" w:hAnsi="Times New Roman" w:cs="Times New Roman"/>
          <w:b/>
          <w:sz w:val="28"/>
          <w:szCs w:val="28"/>
        </w:rPr>
        <w:t>2</w:t>
      </w:r>
      <w:r w:rsidR="0063238E">
        <w:rPr>
          <w:rFonts w:ascii="Times New Roman" w:hAnsi="Times New Roman" w:cs="Times New Roman"/>
          <w:b/>
          <w:sz w:val="28"/>
          <w:szCs w:val="28"/>
        </w:rPr>
        <w:t>3</w:t>
      </w:r>
      <w:r w:rsidR="00135A04">
        <w:rPr>
          <w:rFonts w:ascii="Times New Roman" w:hAnsi="Times New Roman" w:cs="Times New Roman"/>
          <w:b/>
          <w:sz w:val="28"/>
          <w:szCs w:val="28"/>
        </w:rPr>
        <w:t xml:space="preserve"> </w:t>
      </w:r>
      <w:r>
        <w:rPr>
          <w:rFonts w:ascii="Times New Roman" w:hAnsi="Times New Roman" w:cs="Times New Roman"/>
          <w:b/>
          <w:sz w:val="28"/>
          <w:szCs w:val="28"/>
        </w:rPr>
        <w:t>год</w:t>
      </w:r>
      <w:r w:rsidR="00310F7F">
        <w:rPr>
          <w:rFonts w:ascii="Times New Roman" w:hAnsi="Times New Roman" w:cs="Times New Roman"/>
          <w:b/>
          <w:sz w:val="28"/>
          <w:szCs w:val="28"/>
        </w:rPr>
        <w:t>а</w:t>
      </w:r>
      <w:r>
        <w:rPr>
          <w:rFonts w:ascii="Times New Roman" w:hAnsi="Times New Roman" w:cs="Times New Roman"/>
          <w:b/>
          <w:sz w:val="28"/>
          <w:szCs w:val="28"/>
        </w:rPr>
        <w:t>»</w:t>
      </w:r>
    </w:p>
    <w:p w:rsidR="00CE3CD0" w:rsidRDefault="0063238E" w:rsidP="00CE3CD0">
      <w:pPr>
        <w:rPr>
          <w:rFonts w:ascii="Times New Roman" w:hAnsi="Times New Roman" w:cs="Times New Roman"/>
          <w:b/>
          <w:sz w:val="28"/>
          <w:szCs w:val="28"/>
        </w:rPr>
      </w:pPr>
      <w:r>
        <w:rPr>
          <w:rFonts w:ascii="Times New Roman" w:hAnsi="Times New Roman" w:cs="Times New Roman"/>
          <w:b/>
          <w:sz w:val="28"/>
          <w:szCs w:val="28"/>
        </w:rPr>
        <w:t>12</w:t>
      </w:r>
      <w:r w:rsidR="001F45C8">
        <w:rPr>
          <w:rFonts w:ascii="Times New Roman" w:hAnsi="Times New Roman" w:cs="Times New Roman"/>
          <w:b/>
          <w:sz w:val="28"/>
          <w:szCs w:val="28"/>
        </w:rPr>
        <w:t xml:space="preserve"> </w:t>
      </w:r>
      <w:r>
        <w:rPr>
          <w:rFonts w:ascii="Times New Roman" w:hAnsi="Times New Roman" w:cs="Times New Roman"/>
          <w:b/>
          <w:sz w:val="28"/>
          <w:szCs w:val="28"/>
        </w:rPr>
        <w:t xml:space="preserve">февраля </w:t>
      </w:r>
      <w:r w:rsidR="005B3DFB">
        <w:rPr>
          <w:rFonts w:ascii="Times New Roman" w:hAnsi="Times New Roman" w:cs="Times New Roman"/>
          <w:b/>
          <w:sz w:val="28"/>
          <w:szCs w:val="28"/>
        </w:rPr>
        <w:t>20</w:t>
      </w:r>
      <w:r>
        <w:rPr>
          <w:rFonts w:ascii="Times New Roman" w:hAnsi="Times New Roman" w:cs="Times New Roman"/>
          <w:b/>
          <w:sz w:val="28"/>
          <w:szCs w:val="28"/>
        </w:rPr>
        <w:t>21</w:t>
      </w:r>
      <w:r w:rsidR="005B3DFB">
        <w:rPr>
          <w:rFonts w:ascii="Times New Roman" w:hAnsi="Times New Roman" w:cs="Times New Roman"/>
          <w:b/>
          <w:sz w:val="28"/>
          <w:szCs w:val="28"/>
        </w:rPr>
        <w:t xml:space="preserve"> года                                                                      №</w:t>
      </w:r>
      <w:r>
        <w:rPr>
          <w:rFonts w:ascii="Times New Roman" w:hAnsi="Times New Roman" w:cs="Times New Roman"/>
          <w:b/>
          <w:sz w:val="28"/>
          <w:szCs w:val="28"/>
        </w:rPr>
        <w:t>5</w:t>
      </w:r>
    </w:p>
    <w:p w:rsidR="005B3DFB" w:rsidRPr="00CE3CD0" w:rsidRDefault="005B3DFB" w:rsidP="00CE3CD0">
      <w:pPr>
        <w:pStyle w:val="a3"/>
        <w:numPr>
          <w:ilvl w:val="0"/>
          <w:numId w:val="1"/>
        </w:numPr>
        <w:ind w:left="0" w:firstLine="0"/>
        <w:jc w:val="both"/>
        <w:rPr>
          <w:rFonts w:ascii="Times New Roman" w:hAnsi="Times New Roman" w:cs="Times New Roman"/>
          <w:b/>
          <w:sz w:val="28"/>
          <w:szCs w:val="28"/>
        </w:rPr>
      </w:pPr>
      <w:r w:rsidRPr="00CE3CD0">
        <w:rPr>
          <w:rFonts w:ascii="Times New Roman" w:hAnsi="Times New Roman" w:cs="Times New Roman"/>
          <w:b/>
          <w:sz w:val="28"/>
          <w:szCs w:val="28"/>
        </w:rPr>
        <w:t>Основание для проведения экспертизы:</w:t>
      </w:r>
      <w:r w:rsidRPr="00CE3CD0">
        <w:rPr>
          <w:rFonts w:ascii="Times New Roman" w:hAnsi="Times New Roman" w:cs="Times New Roman"/>
          <w:sz w:val="28"/>
          <w:szCs w:val="28"/>
        </w:rPr>
        <w:t xml:space="preserve"> п.2</w:t>
      </w:r>
      <w:r w:rsidR="00D947B0" w:rsidRPr="00CE3CD0">
        <w:rPr>
          <w:rFonts w:ascii="Times New Roman" w:hAnsi="Times New Roman" w:cs="Times New Roman"/>
          <w:sz w:val="28"/>
          <w:szCs w:val="28"/>
        </w:rPr>
        <w:t>;</w:t>
      </w:r>
      <w:r w:rsidRPr="00CE3CD0">
        <w:rPr>
          <w:rFonts w:ascii="Times New Roman" w:hAnsi="Times New Roman" w:cs="Times New Roman"/>
          <w:sz w:val="28"/>
          <w:szCs w:val="28"/>
        </w:rPr>
        <w:t xml:space="preserve">7 ч.2 статьи 9 федерального закона от 07.02.2011г. №6-ФЗ «Об общих принципах организации и деятельности контрольно-счетных органов субъектов Российской Федерации и муниципальных образований», ч.2 статьи 157 Бюджетного Кодекса РФ, </w:t>
      </w:r>
      <w:r w:rsidR="006654DD" w:rsidRPr="00CE3CD0">
        <w:rPr>
          <w:rFonts w:ascii="Times New Roman" w:hAnsi="Times New Roman" w:cs="Times New Roman"/>
          <w:sz w:val="28"/>
          <w:szCs w:val="28"/>
        </w:rPr>
        <w:t xml:space="preserve">подпункт 2;7 пункта 1.2 Соглашения </w:t>
      </w:r>
      <w:r w:rsidR="006654DD" w:rsidRPr="00CE3CD0">
        <w:rPr>
          <w:rFonts w:ascii="Times New Roman" w:hAnsi="Times New Roman" w:cs="Times New Roman"/>
          <w:bCs/>
          <w:spacing w:val="1"/>
          <w:sz w:val="28"/>
          <w:szCs w:val="28"/>
        </w:rPr>
        <w:t xml:space="preserve">о передаче полномочий контрольно-счетного органа </w:t>
      </w:r>
      <w:r w:rsidR="0063238E">
        <w:rPr>
          <w:rFonts w:ascii="Times New Roman" w:hAnsi="Times New Roman" w:cs="Times New Roman"/>
          <w:bCs/>
          <w:spacing w:val="1"/>
          <w:sz w:val="28"/>
          <w:szCs w:val="28"/>
        </w:rPr>
        <w:t>Сортавальского</w:t>
      </w:r>
      <w:r w:rsidR="006654DD" w:rsidRPr="00CE3CD0">
        <w:rPr>
          <w:rFonts w:ascii="Times New Roman" w:hAnsi="Times New Roman" w:cs="Times New Roman"/>
          <w:bCs/>
          <w:spacing w:val="1"/>
          <w:sz w:val="28"/>
          <w:szCs w:val="28"/>
        </w:rPr>
        <w:t xml:space="preserve"> городского поселения по осуществлению внешнего муниципального финансового контроля Контрольно-счетному комитету Сортавальского муниципального района от </w:t>
      </w:r>
      <w:r w:rsidR="006654DD" w:rsidRPr="00CE3CD0">
        <w:rPr>
          <w:sz w:val="28"/>
          <w:szCs w:val="28"/>
        </w:rPr>
        <w:t xml:space="preserve"> </w:t>
      </w:r>
      <w:r w:rsidR="006654DD" w:rsidRPr="00CE3CD0">
        <w:rPr>
          <w:rFonts w:ascii="Times New Roman" w:hAnsi="Times New Roman" w:cs="Times New Roman"/>
          <w:sz w:val="28"/>
          <w:szCs w:val="28"/>
        </w:rPr>
        <w:t>«</w:t>
      </w:r>
      <w:r w:rsidR="0063238E">
        <w:rPr>
          <w:rFonts w:ascii="Times New Roman" w:hAnsi="Times New Roman" w:cs="Times New Roman"/>
          <w:sz w:val="28"/>
          <w:szCs w:val="28"/>
        </w:rPr>
        <w:t>09</w:t>
      </w:r>
      <w:r w:rsidR="006654DD" w:rsidRPr="00CE3CD0">
        <w:rPr>
          <w:rFonts w:ascii="Times New Roman" w:hAnsi="Times New Roman" w:cs="Times New Roman"/>
          <w:sz w:val="28"/>
          <w:szCs w:val="28"/>
        </w:rPr>
        <w:t xml:space="preserve">» </w:t>
      </w:r>
      <w:r w:rsidR="0063238E">
        <w:rPr>
          <w:rFonts w:ascii="Times New Roman" w:hAnsi="Times New Roman" w:cs="Times New Roman"/>
          <w:sz w:val="28"/>
          <w:szCs w:val="28"/>
        </w:rPr>
        <w:t>февраля</w:t>
      </w:r>
      <w:r w:rsidR="006654DD" w:rsidRPr="00CE3CD0">
        <w:rPr>
          <w:rFonts w:ascii="Times New Roman" w:hAnsi="Times New Roman" w:cs="Times New Roman"/>
          <w:sz w:val="28"/>
          <w:szCs w:val="28"/>
        </w:rPr>
        <w:t xml:space="preserve"> 20</w:t>
      </w:r>
      <w:r w:rsidR="0063238E">
        <w:rPr>
          <w:rFonts w:ascii="Times New Roman" w:hAnsi="Times New Roman" w:cs="Times New Roman"/>
          <w:sz w:val="28"/>
          <w:szCs w:val="28"/>
        </w:rPr>
        <w:t>21</w:t>
      </w:r>
      <w:r w:rsidR="006654DD" w:rsidRPr="00CE3CD0">
        <w:rPr>
          <w:rFonts w:ascii="Times New Roman" w:hAnsi="Times New Roman" w:cs="Times New Roman"/>
          <w:sz w:val="28"/>
          <w:szCs w:val="28"/>
        </w:rPr>
        <w:t xml:space="preserve"> г</w:t>
      </w:r>
      <w:r w:rsidR="000932EB" w:rsidRPr="00CE3CD0">
        <w:rPr>
          <w:rFonts w:ascii="Times New Roman" w:hAnsi="Times New Roman" w:cs="Times New Roman"/>
          <w:sz w:val="28"/>
          <w:szCs w:val="28"/>
        </w:rPr>
        <w:t>.</w:t>
      </w:r>
      <w:r w:rsidR="004821A1" w:rsidRPr="00CE3CD0">
        <w:rPr>
          <w:rFonts w:ascii="Times New Roman" w:hAnsi="Times New Roman" w:cs="Times New Roman"/>
          <w:sz w:val="28"/>
          <w:szCs w:val="28"/>
        </w:rPr>
        <w:t xml:space="preserve"> </w:t>
      </w:r>
    </w:p>
    <w:p w:rsidR="005B3DFB" w:rsidRPr="00183CAA" w:rsidRDefault="00183CAA" w:rsidP="00001A19">
      <w:pPr>
        <w:pStyle w:val="a3"/>
        <w:numPr>
          <w:ilvl w:val="0"/>
          <w:numId w:val="1"/>
        </w:numPr>
        <w:ind w:left="0" w:hanging="11"/>
        <w:jc w:val="both"/>
        <w:rPr>
          <w:rFonts w:ascii="Times New Roman" w:hAnsi="Times New Roman" w:cs="Times New Roman"/>
          <w:b/>
          <w:sz w:val="28"/>
          <w:szCs w:val="28"/>
        </w:rPr>
      </w:pPr>
      <w:r>
        <w:rPr>
          <w:rFonts w:ascii="Times New Roman" w:hAnsi="Times New Roman" w:cs="Times New Roman"/>
          <w:b/>
          <w:sz w:val="28"/>
          <w:szCs w:val="28"/>
        </w:rPr>
        <w:t>Цель экспертизы :</w:t>
      </w:r>
      <w:r>
        <w:rPr>
          <w:rFonts w:ascii="Times New Roman" w:hAnsi="Times New Roman" w:cs="Times New Roman"/>
          <w:sz w:val="28"/>
          <w:szCs w:val="28"/>
        </w:rPr>
        <w:t xml:space="preserve"> оценка финансово-экономических обоснований на предмет обоснованности расходных обязательств бюджета </w:t>
      </w:r>
      <w:r w:rsidR="00310F7F">
        <w:rPr>
          <w:rFonts w:ascii="Times New Roman" w:hAnsi="Times New Roman" w:cs="Times New Roman"/>
          <w:sz w:val="28"/>
          <w:szCs w:val="28"/>
        </w:rPr>
        <w:t>Хелюльского</w:t>
      </w:r>
      <w:r>
        <w:rPr>
          <w:rFonts w:ascii="Times New Roman" w:hAnsi="Times New Roman" w:cs="Times New Roman"/>
          <w:sz w:val="28"/>
          <w:szCs w:val="28"/>
        </w:rPr>
        <w:t xml:space="preserve"> </w:t>
      </w:r>
      <w:r w:rsidR="00A24F0B">
        <w:rPr>
          <w:rFonts w:ascii="Times New Roman" w:hAnsi="Times New Roman" w:cs="Times New Roman"/>
          <w:sz w:val="28"/>
          <w:szCs w:val="28"/>
        </w:rPr>
        <w:t>городского поселения</w:t>
      </w:r>
      <w:r>
        <w:rPr>
          <w:rFonts w:ascii="Times New Roman" w:hAnsi="Times New Roman" w:cs="Times New Roman"/>
          <w:sz w:val="28"/>
          <w:szCs w:val="28"/>
        </w:rPr>
        <w:t xml:space="preserve"> в проекте Решения Совета </w:t>
      </w:r>
      <w:r w:rsidR="0063238E">
        <w:rPr>
          <w:rFonts w:ascii="Times New Roman" w:hAnsi="Times New Roman" w:cs="Times New Roman"/>
          <w:sz w:val="28"/>
          <w:szCs w:val="28"/>
        </w:rPr>
        <w:t>Сортавальского</w:t>
      </w:r>
      <w:r>
        <w:rPr>
          <w:rFonts w:ascii="Times New Roman" w:hAnsi="Times New Roman" w:cs="Times New Roman"/>
          <w:sz w:val="28"/>
          <w:szCs w:val="28"/>
        </w:rPr>
        <w:t xml:space="preserve"> </w:t>
      </w:r>
      <w:r w:rsidR="00A24F0B">
        <w:rPr>
          <w:rFonts w:ascii="Times New Roman" w:hAnsi="Times New Roman" w:cs="Times New Roman"/>
          <w:sz w:val="28"/>
          <w:szCs w:val="28"/>
        </w:rPr>
        <w:t>городского поселения</w:t>
      </w:r>
      <w:r w:rsidR="006654DD">
        <w:rPr>
          <w:rFonts w:ascii="Times New Roman" w:hAnsi="Times New Roman" w:cs="Times New Roman"/>
          <w:sz w:val="28"/>
          <w:szCs w:val="28"/>
        </w:rPr>
        <w:t xml:space="preserve"> </w:t>
      </w:r>
      <w:r>
        <w:rPr>
          <w:rFonts w:ascii="Times New Roman" w:hAnsi="Times New Roman" w:cs="Times New Roman"/>
          <w:sz w:val="28"/>
          <w:szCs w:val="28"/>
        </w:rPr>
        <w:t>«</w:t>
      </w:r>
      <w:r w:rsidR="006E0E7B" w:rsidRPr="006E0E7B">
        <w:rPr>
          <w:rFonts w:ascii="Times New Roman" w:hAnsi="Times New Roman" w:cs="Times New Roman"/>
          <w:sz w:val="28"/>
          <w:szCs w:val="28"/>
        </w:rPr>
        <w:t xml:space="preserve">О внесении изменений и дополнений </w:t>
      </w:r>
      <w:r w:rsidR="00310F7F">
        <w:rPr>
          <w:rFonts w:ascii="Times New Roman" w:hAnsi="Times New Roman" w:cs="Times New Roman"/>
          <w:sz w:val="28"/>
          <w:szCs w:val="28"/>
        </w:rPr>
        <w:t>в</w:t>
      </w:r>
      <w:r w:rsidR="006E0E7B" w:rsidRPr="006E0E7B">
        <w:rPr>
          <w:rFonts w:ascii="Times New Roman" w:hAnsi="Times New Roman" w:cs="Times New Roman"/>
          <w:sz w:val="28"/>
          <w:szCs w:val="28"/>
        </w:rPr>
        <w:t xml:space="preserve"> решени</w:t>
      </w:r>
      <w:r w:rsidR="00310F7F">
        <w:rPr>
          <w:rFonts w:ascii="Times New Roman" w:hAnsi="Times New Roman" w:cs="Times New Roman"/>
          <w:sz w:val="28"/>
          <w:szCs w:val="28"/>
        </w:rPr>
        <w:t>е</w:t>
      </w:r>
      <w:r w:rsidR="006E0E7B" w:rsidRPr="006E0E7B">
        <w:rPr>
          <w:rFonts w:ascii="Times New Roman" w:hAnsi="Times New Roman" w:cs="Times New Roman"/>
          <w:sz w:val="28"/>
          <w:szCs w:val="28"/>
        </w:rPr>
        <w:t xml:space="preserve"> </w:t>
      </w:r>
      <w:r w:rsidR="00AB3B33">
        <w:rPr>
          <w:rFonts w:ascii="Times New Roman" w:hAnsi="Times New Roman" w:cs="Times New Roman"/>
          <w:sz w:val="28"/>
          <w:szCs w:val="28"/>
        </w:rPr>
        <w:t xml:space="preserve">Совета </w:t>
      </w:r>
      <w:r w:rsidR="0063238E">
        <w:rPr>
          <w:rFonts w:ascii="Times New Roman" w:hAnsi="Times New Roman" w:cs="Times New Roman"/>
          <w:sz w:val="28"/>
          <w:szCs w:val="28"/>
        </w:rPr>
        <w:t>Сортавальского</w:t>
      </w:r>
      <w:r w:rsidR="006E0E7B" w:rsidRPr="006E0E7B">
        <w:rPr>
          <w:rFonts w:ascii="Times New Roman" w:hAnsi="Times New Roman" w:cs="Times New Roman"/>
          <w:sz w:val="28"/>
          <w:szCs w:val="28"/>
        </w:rPr>
        <w:t xml:space="preserve"> городского поселения </w:t>
      </w:r>
      <w:r w:rsidR="00310F7F">
        <w:rPr>
          <w:rFonts w:ascii="Times New Roman" w:hAnsi="Times New Roman" w:cs="Times New Roman"/>
          <w:sz w:val="28"/>
          <w:szCs w:val="28"/>
        </w:rPr>
        <w:t>№</w:t>
      </w:r>
      <w:r w:rsidR="0063238E">
        <w:rPr>
          <w:rFonts w:ascii="Times New Roman" w:hAnsi="Times New Roman" w:cs="Times New Roman"/>
          <w:sz w:val="28"/>
          <w:szCs w:val="28"/>
        </w:rPr>
        <w:t>41</w:t>
      </w:r>
      <w:r w:rsidR="00310F7F">
        <w:rPr>
          <w:rFonts w:ascii="Times New Roman" w:hAnsi="Times New Roman" w:cs="Times New Roman"/>
          <w:sz w:val="28"/>
          <w:szCs w:val="28"/>
        </w:rPr>
        <w:t xml:space="preserve"> </w:t>
      </w:r>
      <w:r w:rsidR="006E0E7B" w:rsidRPr="006E0E7B">
        <w:rPr>
          <w:rFonts w:ascii="Times New Roman" w:hAnsi="Times New Roman" w:cs="Times New Roman"/>
          <w:sz w:val="28"/>
          <w:szCs w:val="28"/>
        </w:rPr>
        <w:t>от 2</w:t>
      </w:r>
      <w:r w:rsidR="0063238E">
        <w:rPr>
          <w:rFonts w:ascii="Times New Roman" w:hAnsi="Times New Roman" w:cs="Times New Roman"/>
          <w:sz w:val="28"/>
          <w:szCs w:val="28"/>
        </w:rPr>
        <w:t>8</w:t>
      </w:r>
      <w:r w:rsidR="00D70BA5">
        <w:rPr>
          <w:rFonts w:ascii="Times New Roman" w:hAnsi="Times New Roman" w:cs="Times New Roman"/>
          <w:sz w:val="28"/>
          <w:szCs w:val="28"/>
        </w:rPr>
        <w:t xml:space="preserve"> декабря </w:t>
      </w:r>
      <w:r w:rsidR="006E0E7B" w:rsidRPr="006E0E7B">
        <w:rPr>
          <w:rFonts w:ascii="Times New Roman" w:hAnsi="Times New Roman" w:cs="Times New Roman"/>
          <w:sz w:val="28"/>
          <w:szCs w:val="28"/>
        </w:rPr>
        <w:t>20</w:t>
      </w:r>
      <w:r w:rsidR="0063238E">
        <w:rPr>
          <w:rFonts w:ascii="Times New Roman" w:hAnsi="Times New Roman" w:cs="Times New Roman"/>
          <w:sz w:val="28"/>
          <w:szCs w:val="28"/>
        </w:rPr>
        <w:t>20</w:t>
      </w:r>
      <w:r w:rsidR="00D70BA5">
        <w:rPr>
          <w:rFonts w:ascii="Times New Roman" w:hAnsi="Times New Roman" w:cs="Times New Roman"/>
          <w:sz w:val="28"/>
          <w:szCs w:val="28"/>
        </w:rPr>
        <w:t xml:space="preserve"> </w:t>
      </w:r>
      <w:r w:rsidR="006E0E7B" w:rsidRPr="006E0E7B">
        <w:rPr>
          <w:rFonts w:ascii="Times New Roman" w:hAnsi="Times New Roman" w:cs="Times New Roman"/>
          <w:sz w:val="28"/>
          <w:szCs w:val="28"/>
        </w:rPr>
        <w:t>г</w:t>
      </w:r>
      <w:r w:rsidR="00D70BA5">
        <w:rPr>
          <w:rFonts w:ascii="Times New Roman" w:hAnsi="Times New Roman" w:cs="Times New Roman"/>
          <w:sz w:val="28"/>
          <w:szCs w:val="28"/>
        </w:rPr>
        <w:t>ода</w:t>
      </w:r>
      <w:r w:rsidR="006654DD">
        <w:rPr>
          <w:rFonts w:ascii="Times New Roman" w:hAnsi="Times New Roman" w:cs="Times New Roman"/>
          <w:sz w:val="28"/>
          <w:szCs w:val="28"/>
        </w:rPr>
        <w:t xml:space="preserve"> </w:t>
      </w:r>
      <w:r w:rsidR="006E0E7B" w:rsidRPr="006E0E7B">
        <w:rPr>
          <w:rFonts w:ascii="Times New Roman" w:hAnsi="Times New Roman" w:cs="Times New Roman"/>
          <w:sz w:val="28"/>
          <w:szCs w:val="28"/>
        </w:rPr>
        <w:t xml:space="preserve">«О бюджете </w:t>
      </w:r>
      <w:r w:rsidR="00310F7F">
        <w:rPr>
          <w:rFonts w:ascii="Times New Roman" w:hAnsi="Times New Roman" w:cs="Times New Roman"/>
          <w:sz w:val="28"/>
          <w:szCs w:val="28"/>
        </w:rPr>
        <w:t>Хелюльского</w:t>
      </w:r>
      <w:r w:rsidR="006E0E7B" w:rsidRPr="006E0E7B">
        <w:rPr>
          <w:rFonts w:ascii="Times New Roman" w:hAnsi="Times New Roman" w:cs="Times New Roman"/>
          <w:sz w:val="28"/>
          <w:szCs w:val="28"/>
        </w:rPr>
        <w:t xml:space="preserve"> городского поселения на 20</w:t>
      </w:r>
      <w:r w:rsidR="00CB6A71">
        <w:rPr>
          <w:rFonts w:ascii="Times New Roman" w:hAnsi="Times New Roman" w:cs="Times New Roman"/>
          <w:sz w:val="28"/>
          <w:szCs w:val="28"/>
        </w:rPr>
        <w:t>2</w:t>
      </w:r>
      <w:r w:rsidR="0063238E">
        <w:rPr>
          <w:rFonts w:ascii="Times New Roman" w:hAnsi="Times New Roman" w:cs="Times New Roman"/>
          <w:sz w:val="28"/>
          <w:szCs w:val="28"/>
        </w:rPr>
        <w:t>1</w:t>
      </w:r>
      <w:r w:rsidR="00D70BA5">
        <w:rPr>
          <w:rFonts w:ascii="Times New Roman" w:hAnsi="Times New Roman" w:cs="Times New Roman"/>
          <w:sz w:val="28"/>
          <w:szCs w:val="28"/>
        </w:rPr>
        <w:t xml:space="preserve"> год</w:t>
      </w:r>
      <w:r w:rsidR="00135A04">
        <w:rPr>
          <w:rFonts w:ascii="Times New Roman" w:hAnsi="Times New Roman" w:cs="Times New Roman"/>
          <w:sz w:val="28"/>
          <w:szCs w:val="28"/>
        </w:rPr>
        <w:t xml:space="preserve"> и плановый период 20</w:t>
      </w:r>
      <w:r w:rsidR="00CE3CD0">
        <w:rPr>
          <w:rFonts w:ascii="Times New Roman" w:hAnsi="Times New Roman" w:cs="Times New Roman"/>
          <w:sz w:val="28"/>
          <w:szCs w:val="28"/>
        </w:rPr>
        <w:t>2</w:t>
      </w:r>
      <w:r w:rsidR="0063238E">
        <w:rPr>
          <w:rFonts w:ascii="Times New Roman" w:hAnsi="Times New Roman" w:cs="Times New Roman"/>
          <w:sz w:val="28"/>
          <w:szCs w:val="28"/>
        </w:rPr>
        <w:t>2</w:t>
      </w:r>
      <w:r w:rsidR="00135A04">
        <w:rPr>
          <w:rFonts w:ascii="Times New Roman" w:hAnsi="Times New Roman" w:cs="Times New Roman"/>
          <w:sz w:val="28"/>
          <w:szCs w:val="28"/>
        </w:rPr>
        <w:t xml:space="preserve"> </w:t>
      </w:r>
      <w:r w:rsidR="00595B18">
        <w:rPr>
          <w:rFonts w:ascii="Times New Roman" w:hAnsi="Times New Roman" w:cs="Times New Roman"/>
          <w:sz w:val="28"/>
          <w:szCs w:val="28"/>
        </w:rPr>
        <w:t>-</w:t>
      </w:r>
      <w:r w:rsidR="00135A04">
        <w:rPr>
          <w:rFonts w:ascii="Times New Roman" w:hAnsi="Times New Roman" w:cs="Times New Roman"/>
          <w:sz w:val="28"/>
          <w:szCs w:val="28"/>
        </w:rPr>
        <w:t xml:space="preserve"> 20</w:t>
      </w:r>
      <w:r w:rsidR="00595B18">
        <w:rPr>
          <w:rFonts w:ascii="Times New Roman" w:hAnsi="Times New Roman" w:cs="Times New Roman"/>
          <w:sz w:val="28"/>
          <w:szCs w:val="28"/>
        </w:rPr>
        <w:t>2</w:t>
      </w:r>
      <w:r w:rsidR="0063238E">
        <w:rPr>
          <w:rFonts w:ascii="Times New Roman" w:hAnsi="Times New Roman" w:cs="Times New Roman"/>
          <w:sz w:val="28"/>
          <w:szCs w:val="28"/>
        </w:rPr>
        <w:t>3</w:t>
      </w:r>
      <w:r w:rsidR="00135A04">
        <w:rPr>
          <w:rFonts w:ascii="Times New Roman" w:hAnsi="Times New Roman" w:cs="Times New Roman"/>
          <w:sz w:val="28"/>
          <w:szCs w:val="28"/>
        </w:rPr>
        <w:t xml:space="preserve"> </w:t>
      </w:r>
      <w:r w:rsidR="006E0E7B" w:rsidRPr="006E0E7B">
        <w:rPr>
          <w:rFonts w:ascii="Times New Roman" w:hAnsi="Times New Roman" w:cs="Times New Roman"/>
          <w:sz w:val="28"/>
          <w:szCs w:val="28"/>
        </w:rPr>
        <w:t>год</w:t>
      </w:r>
      <w:r w:rsidR="00310F7F">
        <w:rPr>
          <w:rFonts w:ascii="Times New Roman" w:hAnsi="Times New Roman" w:cs="Times New Roman"/>
          <w:sz w:val="28"/>
          <w:szCs w:val="28"/>
        </w:rPr>
        <w:t>а</w:t>
      </w:r>
      <w:r w:rsidR="006E0E7B" w:rsidRPr="006E0E7B">
        <w:rPr>
          <w:rFonts w:ascii="Times New Roman" w:hAnsi="Times New Roman" w:cs="Times New Roman"/>
          <w:sz w:val="28"/>
          <w:szCs w:val="28"/>
        </w:rPr>
        <w:t xml:space="preserve"> »</w:t>
      </w:r>
      <w:r>
        <w:rPr>
          <w:rFonts w:ascii="Times New Roman" w:hAnsi="Times New Roman" w:cs="Times New Roman"/>
          <w:sz w:val="28"/>
          <w:szCs w:val="28"/>
        </w:rPr>
        <w:t>.</w:t>
      </w:r>
    </w:p>
    <w:p w:rsidR="00183CAA" w:rsidRDefault="00183CAA" w:rsidP="00200753">
      <w:pPr>
        <w:pStyle w:val="a3"/>
        <w:numPr>
          <w:ilvl w:val="0"/>
          <w:numId w:val="1"/>
        </w:numPr>
        <w:spacing w:after="100" w:afterAutospacing="1"/>
        <w:ind w:left="0" w:firstLine="0"/>
        <w:jc w:val="both"/>
        <w:rPr>
          <w:rFonts w:ascii="Times New Roman" w:hAnsi="Times New Roman" w:cs="Times New Roman"/>
          <w:sz w:val="28"/>
          <w:szCs w:val="28"/>
        </w:rPr>
      </w:pPr>
      <w:r w:rsidRPr="00183CAA">
        <w:rPr>
          <w:rFonts w:ascii="Times New Roman" w:hAnsi="Times New Roman" w:cs="Times New Roman"/>
          <w:b/>
          <w:sz w:val="28"/>
          <w:szCs w:val="28"/>
        </w:rPr>
        <w:t>Предмет экспертизы</w:t>
      </w:r>
      <w:r w:rsidR="00EF5A02">
        <w:rPr>
          <w:rFonts w:ascii="Times New Roman" w:hAnsi="Times New Roman" w:cs="Times New Roman"/>
          <w:b/>
          <w:sz w:val="28"/>
          <w:szCs w:val="28"/>
        </w:rPr>
        <w:t xml:space="preserve"> </w:t>
      </w:r>
      <w:r w:rsidRPr="00183CAA">
        <w:rPr>
          <w:rFonts w:ascii="Times New Roman" w:hAnsi="Times New Roman" w:cs="Times New Roman"/>
          <w:b/>
          <w:sz w:val="28"/>
          <w:szCs w:val="28"/>
        </w:rPr>
        <w:t>:</w:t>
      </w:r>
      <w:r w:rsidRPr="00183CAA">
        <w:rPr>
          <w:rFonts w:ascii="Times New Roman" w:hAnsi="Times New Roman" w:cs="Times New Roman"/>
          <w:sz w:val="28"/>
          <w:szCs w:val="28"/>
        </w:rPr>
        <w:t xml:space="preserve"> проект Решения Совета </w:t>
      </w:r>
      <w:r w:rsidR="0063238E">
        <w:rPr>
          <w:rFonts w:ascii="Times New Roman" w:hAnsi="Times New Roman" w:cs="Times New Roman"/>
          <w:sz w:val="28"/>
          <w:szCs w:val="28"/>
        </w:rPr>
        <w:t xml:space="preserve">Сортавальского </w:t>
      </w:r>
      <w:r w:rsidR="003B6427">
        <w:rPr>
          <w:rFonts w:ascii="Times New Roman" w:hAnsi="Times New Roman" w:cs="Times New Roman"/>
          <w:sz w:val="28"/>
          <w:szCs w:val="28"/>
        </w:rPr>
        <w:t>городского поселения</w:t>
      </w:r>
      <w:r w:rsidR="006654DD">
        <w:rPr>
          <w:rFonts w:ascii="Times New Roman" w:hAnsi="Times New Roman" w:cs="Times New Roman"/>
          <w:sz w:val="28"/>
          <w:szCs w:val="28"/>
        </w:rPr>
        <w:t xml:space="preserve"> </w:t>
      </w:r>
      <w:r w:rsidRPr="00183CAA">
        <w:rPr>
          <w:rFonts w:ascii="Times New Roman" w:hAnsi="Times New Roman" w:cs="Times New Roman"/>
          <w:sz w:val="28"/>
          <w:szCs w:val="28"/>
        </w:rPr>
        <w:t>«</w:t>
      </w:r>
      <w:r w:rsidR="006E0E7B" w:rsidRPr="006E0E7B">
        <w:rPr>
          <w:rFonts w:ascii="Times New Roman" w:hAnsi="Times New Roman" w:cs="Times New Roman"/>
          <w:sz w:val="28"/>
          <w:szCs w:val="28"/>
        </w:rPr>
        <w:t xml:space="preserve">О внесении изменений и дополнений </w:t>
      </w:r>
      <w:r w:rsidR="00310F7F">
        <w:rPr>
          <w:rFonts w:ascii="Times New Roman" w:hAnsi="Times New Roman" w:cs="Times New Roman"/>
          <w:sz w:val="28"/>
          <w:szCs w:val="28"/>
        </w:rPr>
        <w:t>в</w:t>
      </w:r>
      <w:r w:rsidR="006E0E7B" w:rsidRPr="006E0E7B">
        <w:rPr>
          <w:rFonts w:ascii="Times New Roman" w:hAnsi="Times New Roman" w:cs="Times New Roman"/>
          <w:sz w:val="28"/>
          <w:szCs w:val="28"/>
        </w:rPr>
        <w:t xml:space="preserve"> решени</w:t>
      </w:r>
      <w:r w:rsidR="00310F7F">
        <w:rPr>
          <w:rFonts w:ascii="Times New Roman" w:hAnsi="Times New Roman" w:cs="Times New Roman"/>
          <w:sz w:val="28"/>
          <w:szCs w:val="28"/>
        </w:rPr>
        <w:t>е</w:t>
      </w:r>
      <w:r w:rsidR="006E0E7B" w:rsidRPr="006E0E7B">
        <w:rPr>
          <w:rFonts w:ascii="Times New Roman" w:hAnsi="Times New Roman" w:cs="Times New Roman"/>
          <w:sz w:val="28"/>
          <w:szCs w:val="28"/>
        </w:rPr>
        <w:t xml:space="preserve"> </w:t>
      </w:r>
      <w:r w:rsidR="00AB3B33">
        <w:rPr>
          <w:rFonts w:ascii="Times New Roman" w:hAnsi="Times New Roman" w:cs="Times New Roman"/>
          <w:sz w:val="28"/>
          <w:szCs w:val="28"/>
        </w:rPr>
        <w:t>Совета</w:t>
      </w:r>
      <w:r w:rsidR="006E0E7B" w:rsidRPr="006E0E7B">
        <w:rPr>
          <w:rFonts w:ascii="Times New Roman" w:hAnsi="Times New Roman" w:cs="Times New Roman"/>
          <w:sz w:val="28"/>
          <w:szCs w:val="28"/>
        </w:rPr>
        <w:t xml:space="preserve"> </w:t>
      </w:r>
      <w:r w:rsidR="0063238E">
        <w:rPr>
          <w:rFonts w:ascii="Times New Roman" w:hAnsi="Times New Roman" w:cs="Times New Roman"/>
          <w:sz w:val="28"/>
          <w:szCs w:val="28"/>
        </w:rPr>
        <w:t>Сортавальского</w:t>
      </w:r>
      <w:r w:rsidR="006E0E7B" w:rsidRPr="006E0E7B">
        <w:rPr>
          <w:rFonts w:ascii="Times New Roman" w:hAnsi="Times New Roman" w:cs="Times New Roman"/>
          <w:sz w:val="28"/>
          <w:szCs w:val="28"/>
        </w:rPr>
        <w:t xml:space="preserve"> городского поселения </w:t>
      </w:r>
      <w:r w:rsidR="00310F7F">
        <w:rPr>
          <w:rFonts w:ascii="Times New Roman" w:hAnsi="Times New Roman" w:cs="Times New Roman"/>
          <w:sz w:val="28"/>
          <w:szCs w:val="28"/>
        </w:rPr>
        <w:t>№</w:t>
      </w:r>
      <w:r w:rsidR="0063238E">
        <w:rPr>
          <w:rFonts w:ascii="Times New Roman" w:hAnsi="Times New Roman" w:cs="Times New Roman"/>
          <w:sz w:val="28"/>
          <w:szCs w:val="28"/>
        </w:rPr>
        <w:t>41</w:t>
      </w:r>
      <w:r w:rsidR="00310F7F">
        <w:rPr>
          <w:rFonts w:ascii="Times New Roman" w:hAnsi="Times New Roman" w:cs="Times New Roman"/>
          <w:sz w:val="28"/>
          <w:szCs w:val="28"/>
        </w:rPr>
        <w:t xml:space="preserve"> </w:t>
      </w:r>
      <w:r w:rsidR="006E0E7B" w:rsidRPr="006E0E7B">
        <w:rPr>
          <w:rFonts w:ascii="Times New Roman" w:hAnsi="Times New Roman" w:cs="Times New Roman"/>
          <w:sz w:val="28"/>
          <w:szCs w:val="28"/>
        </w:rPr>
        <w:t>от 2</w:t>
      </w:r>
      <w:r w:rsidR="0063238E">
        <w:rPr>
          <w:rFonts w:ascii="Times New Roman" w:hAnsi="Times New Roman" w:cs="Times New Roman"/>
          <w:sz w:val="28"/>
          <w:szCs w:val="28"/>
        </w:rPr>
        <w:t>8</w:t>
      </w:r>
      <w:r w:rsidR="00D70BA5">
        <w:rPr>
          <w:rFonts w:ascii="Times New Roman" w:hAnsi="Times New Roman" w:cs="Times New Roman"/>
          <w:sz w:val="28"/>
          <w:szCs w:val="28"/>
        </w:rPr>
        <w:t xml:space="preserve"> декабря </w:t>
      </w:r>
      <w:r w:rsidR="006E0E7B" w:rsidRPr="006E0E7B">
        <w:rPr>
          <w:rFonts w:ascii="Times New Roman" w:hAnsi="Times New Roman" w:cs="Times New Roman"/>
          <w:sz w:val="28"/>
          <w:szCs w:val="28"/>
        </w:rPr>
        <w:t>20</w:t>
      </w:r>
      <w:r w:rsidR="0063238E">
        <w:rPr>
          <w:rFonts w:ascii="Times New Roman" w:hAnsi="Times New Roman" w:cs="Times New Roman"/>
          <w:sz w:val="28"/>
          <w:szCs w:val="28"/>
        </w:rPr>
        <w:t>21</w:t>
      </w:r>
      <w:r w:rsidR="00D70BA5">
        <w:rPr>
          <w:rFonts w:ascii="Times New Roman" w:hAnsi="Times New Roman" w:cs="Times New Roman"/>
          <w:sz w:val="28"/>
          <w:szCs w:val="28"/>
        </w:rPr>
        <w:t xml:space="preserve"> </w:t>
      </w:r>
      <w:r w:rsidR="006E0E7B" w:rsidRPr="006E0E7B">
        <w:rPr>
          <w:rFonts w:ascii="Times New Roman" w:hAnsi="Times New Roman" w:cs="Times New Roman"/>
          <w:sz w:val="28"/>
          <w:szCs w:val="28"/>
        </w:rPr>
        <w:t>г</w:t>
      </w:r>
      <w:r w:rsidR="00D70BA5">
        <w:rPr>
          <w:rFonts w:ascii="Times New Roman" w:hAnsi="Times New Roman" w:cs="Times New Roman"/>
          <w:sz w:val="28"/>
          <w:szCs w:val="28"/>
        </w:rPr>
        <w:t>ода</w:t>
      </w:r>
      <w:r w:rsidR="006E0E7B" w:rsidRPr="006E0E7B">
        <w:rPr>
          <w:rFonts w:ascii="Times New Roman" w:hAnsi="Times New Roman" w:cs="Times New Roman"/>
          <w:sz w:val="28"/>
          <w:szCs w:val="28"/>
        </w:rPr>
        <w:t xml:space="preserve"> «О бюджете </w:t>
      </w:r>
      <w:r w:rsidR="00310F7F">
        <w:rPr>
          <w:rFonts w:ascii="Times New Roman" w:hAnsi="Times New Roman" w:cs="Times New Roman"/>
          <w:sz w:val="28"/>
          <w:szCs w:val="28"/>
        </w:rPr>
        <w:t>Хелюльского</w:t>
      </w:r>
      <w:r w:rsidR="006E0E7B" w:rsidRPr="006E0E7B">
        <w:rPr>
          <w:rFonts w:ascii="Times New Roman" w:hAnsi="Times New Roman" w:cs="Times New Roman"/>
          <w:sz w:val="28"/>
          <w:szCs w:val="28"/>
        </w:rPr>
        <w:t xml:space="preserve"> городского поселения на 20</w:t>
      </w:r>
      <w:r w:rsidR="00CB6A71">
        <w:rPr>
          <w:rFonts w:ascii="Times New Roman" w:hAnsi="Times New Roman" w:cs="Times New Roman"/>
          <w:sz w:val="28"/>
          <w:szCs w:val="28"/>
        </w:rPr>
        <w:t>2</w:t>
      </w:r>
      <w:r w:rsidR="0063238E">
        <w:rPr>
          <w:rFonts w:ascii="Times New Roman" w:hAnsi="Times New Roman" w:cs="Times New Roman"/>
          <w:sz w:val="28"/>
          <w:szCs w:val="28"/>
        </w:rPr>
        <w:t>1</w:t>
      </w:r>
      <w:r w:rsidR="00D70BA5">
        <w:rPr>
          <w:rFonts w:ascii="Times New Roman" w:hAnsi="Times New Roman" w:cs="Times New Roman"/>
          <w:sz w:val="28"/>
          <w:szCs w:val="28"/>
        </w:rPr>
        <w:t xml:space="preserve"> год</w:t>
      </w:r>
      <w:r w:rsidR="00135A04">
        <w:rPr>
          <w:rFonts w:ascii="Times New Roman" w:hAnsi="Times New Roman" w:cs="Times New Roman"/>
          <w:sz w:val="28"/>
          <w:szCs w:val="28"/>
        </w:rPr>
        <w:t xml:space="preserve"> и плановый </w:t>
      </w:r>
      <w:r w:rsidR="00135A04">
        <w:rPr>
          <w:rFonts w:ascii="Times New Roman" w:hAnsi="Times New Roman" w:cs="Times New Roman"/>
          <w:sz w:val="28"/>
          <w:szCs w:val="28"/>
        </w:rPr>
        <w:lastRenderedPageBreak/>
        <w:t>период 20</w:t>
      </w:r>
      <w:r w:rsidR="00CE3CD0">
        <w:rPr>
          <w:rFonts w:ascii="Times New Roman" w:hAnsi="Times New Roman" w:cs="Times New Roman"/>
          <w:sz w:val="28"/>
          <w:szCs w:val="28"/>
        </w:rPr>
        <w:t>2</w:t>
      </w:r>
      <w:r w:rsidR="0063238E">
        <w:rPr>
          <w:rFonts w:ascii="Times New Roman" w:hAnsi="Times New Roman" w:cs="Times New Roman"/>
          <w:sz w:val="28"/>
          <w:szCs w:val="28"/>
        </w:rPr>
        <w:t>2 -</w:t>
      </w:r>
      <w:r w:rsidR="00135A04">
        <w:rPr>
          <w:rFonts w:ascii="Times New Roman" w:hAnsi="Times New Roman" w:cs="Times New Roman"/>
          <w:sz w:val="28"/>
          <w:szCs w:val="28"/>
        </w:rPr>
        <w:t xml:space="preserve"> 20</w:t>
      </w:r>
      <w:r w:rsidR="00CE3CD0">
        <w:rPr>
          <w:rFonts w:ascii="Times New Roman" w:hAnsi="Times New Roman" w:cs="Times New Roman"/>
          <w:sz w:val="28"/>
          <w:szCs w:val="28"/>
        </w:rPr>
        <w:t>2</w:t>
      </w:r>
      <w:r w:rsidR="0063238E">
        <w:rPr>
          <w:rFonts w:ascii="Times New Roman" w:hAnsi="Times New Roman" w:cs="Times New Roman"/>
          <w:sz w:val="28"/>
          <w:szCs w:val="28"/>
        </w:rPr>
        <w:t>3</w:t>
      </w:r>
      <w:r w:rsidR="006E0E7B" w:rsidRPr="006E0E7B">
        <w:rPr>
          <w:rFonts w:ascii="Times New Roman" w:hAnsi="Times New Roman" w:cs="Times New Roman"/>
          <w:sz w:val="28"/>
          <w:szCs w:val="28"/>
        </w:rPr>
        <w:t xml:space="preserve"> год</w:t>
      </w:r>
      <w:r w:rsidR="00310F7F">
        <w:rPr>
          <w:rFonts w:ascii="Times New Roman" w:hAnsi="Times New Roman" w:cs="Times New Roman"/>
          <w:sz w:val="28"/>
          <w:szCs w:val="28"/>
        </w:rPr>
        <w:t>а</w:t>
      </w:r>
      <w:r w:rsidR="006E0E7B" w:rsidRPr="006E0E7B">
        <w:rPr>
          <w:rFonts w:ascii="Times New Roman" w:hAnsi="Times New Roman" w:cs="Times New Roman"/>
          <w:sz w:val="28"/>
          <w:szCs w:val="28"/>
        </w:rPr>
        <w:t>»</w:t>
      </w:r>
      <w:r>
        <w:rPr>
          <w:rFonts w:ascii="Times New Roman" w:hAnsi="Times New Roman" w:cs="Times New Roman"/>
          <w:sz w:val="28"/>
          <w:szCs w:val="28"/>
        </w:rPr>
        <w:t xml:space="preserve">, материалы и документы финансово-экономических обоснований указанного проекта в части, касающейся расходных обязательств бюджета </w:t>
      </w:r>
      <w:r w:rsidR="00310F7F">
        <w:rPr>
          <w:rFonts w:ascii="Times New Roman" w:hAnsi="Times New Roman" w:cs="Times New Roman"/>
          <w:sz w:val="28"/>
          <w:szCs w:val="28"/>
        </w:rPr>
        <w:t>Хелюльского</w:t>
      </w:r>
      <w:r>
        <w:rPr>
          <w:rFonts w:ascii="Times New Roman" w:hAnsi="Times New Roman" w:cs="Times New Roman"/>
          <w:sz w:val="28"/>
          <w:szCs w:val="28"/>
        </w:rPr>
        <w:t xml:space="preserve"> </w:t>
      </w:r>
      <w:r w:rsidR="003B6427">
        <w:rPr>
          <w:rFonts w:ascii="Times New Roman" w:hAnsi="Times New Roman" w:cs="Times New Roman"/>
          <w:sz w:val="28"/>
          <w:szCs w:val="28"/>
        </w:rPr>
        <w:t>городского поселения.</w:t>
      </w:r>
    </w:p>
    <w:p w:rsidR="006F448D" w:rsidRDefault="00183CAA" w:rsidP="00200753">
      <w:pPr>
        <w:pStyle w:val="a3"/>
        <w:spacing w:before="100" w:beforeAutospacing="1"/>
        <w:ind w:left="0" w:firstLine="851"/>
        <w:jc w:val="both"/>
        <w:rPr>
          <w:rFonts w:ascii="Times New Roman" w:hAnsi="Times New Roman" w:cs="Times New Roman"/>
          <w:sz w:val="28"/>
          <w:szCs w:val="28"/>
        </w:rPr>
      </w:pPr>
      <w:r w:rsidRPr="00183CAA">
        <w:rPr>
          <w:rFonts w:ascii="Times New Roman" w:hAnsi="Times New Roman" w:cs="Times New Roman"/>
          <w:sz w:val="28"/>
          <w:szCs w:val="28"/>
        </w:rPr>
        <w:t xml:space="preserve">Проект Решения Совета </w:t>
      </w:r>
      <w:r w:rsidR="0063238E">
        <w:rPr>
          <w:rFonts w:ascii="Times New Roman" w:hAnsi="Times New Roman" w:cs="Times New Roman"/>
          <w:sz w:val="28"/>
          <w:szCs w:val="28"/>
        </w:rPr>
        <w:t>Сортавальского</w:t>
      </w:r>
      <w:r w:rsidR="006E0E7B">
        <w:rPr>
          <w:rFonts w:ascii="Times New Roman" w:hAnsi="Times New Roman" w:cs="Times New Roman"/>
          <w:sz w:val="28"/>
          <w:szCs w:val="28"/>
        </w:rPr>
        <w:t xml:space="preserve"> городского поселения</w:t>
      </w:r>
      <w:r w:rsidR="006654DD">
        <w:rPr>
          <w:rFonts w:ascii="Times New Roman" w:hAnsi="Times New Roman" w:cs="Times New Roman"/>
          <w:sz w:val="28"/>
          <w:szCs w:val="28"/>
        </w:rPr>
        <w:t xml:space="preserve"> </w:t>
      </w:r>
      <w:r w:rsidRPr="00183CAA">
        <w:rPr>
          <w:rFonts w:ascii="Times New Roman" w:hAnsi="Times New Roman" w:cs="Times New Roman"/>
          <w:sz w:val="28"/>
          <w:szCs w:val="28"/>
        </w:rPr>
        <w:t>«</w:t>
      </w:r>
      <w:r w:rsidR="006E0E7B" w:rsidRPr="006E0E7B">
        <w:rPr>
          <w:rFonts w:ascii="Times New Roman" w:hAnsi="Times New Roman" w:cs="Times New Roman"/>
          <w:sz w:val="28"/>
          <w:szCs w:val="28"/>
        </w:rPr>
        <w:t xml:space="preserve">О внесении изменений и дополнений </w:t>
      </w:r>
      <w:r w:rsidR="00310F7F">
        <w:rPr>
          <w:rFonts w:ascii="Times New Roman" w:hAnsi="Times New Roman" w:cs="Times New Roman"/>
          <w:sz w:val="28"/>
          <w:szCs w:val="28"/>
        </w:rPr>
        <w:t>в</w:t>
      </w:r>
      <w:r w:rsidR="006E0E7B" w:rsidRPr="006E0E7B">
        <w:rPr>
          <w:rFonts w:ascii="Times New Roman" w:hAnsi="Times New Roman" w:cs="Times New Roman"/>
          <w:sz w:val="28"/>
          <w:szCs w:val="28"/>
        </w:rPr>
        <w:t xml:space="preserve"> решени</w:t>
      </w:r>
      <w:r w:rsidR="00310F7F">
        <w:rPr>
          <w:rFonts w:ascii="Times New Roman" w:hAnsi="Times New Roman" w:cs="Times New Roman"/>
          <w:sz w:val="28"/>
          <w:szCs w:val="28"/>
        </w:rPr>
        <w:t>е</w:t>
      </w:r>
      <w:r w:rsidR="006E0E7B" w:rsidRPr="006E0E7B">
        <w:rPr>
          <w:rFonts w:ascii="Times New Roman" w:hAnsi="Times New Roman" w:cs="Times New Roman"/>
          <w:sz w:val="28"/>
          <w:szCs w:val="28"/>
        </w:rPr>
        <w:t xml:space="preserve"> </w:t>
      </w:r>
      <w:r w:rsidR="00AB3B33">
        <w:rPr>
          <w:rFonts w:ascii="Times New Roman" w:hAnsi="Times New Roman" w:cs="Times New Roman"/>
          <w:sz w:val="28"/>
          <w:szCs w:val="28"/>
        </w:rPr>
        <w:t xml:space="preserve">Совета </w:t>
      </w:r>
      <w:r w:rsidR="0063238E">
        <w:rPr>
          <w:rFonts w:ascii="Times New Roman" w:hAnsi="Times New Roman" w:cs="Times New Roman"/>
          <w:sz w:val="28"/>
          <w:szCs w:val="28"/>
        </w:rPr>
        <w:t>Сортавальского</w:t>
      </w:r>
      <w:r w:rsidR="006E0E7B" w:rsidRPr="006E0E7B">
        <w:rPr>
          <w:rFonts w:ascii="Times New Roman" w:hAnsi="Times New Roman" w:cs="Times New Roman"/>
          <w:sz w:val="28"/>
          <w:szCs w:val="28"/>
        </w:rPr>
        <w:t xml:space="preserve"> городского поселения </w:t>
      </w:r>
      <w:r w:rsidR="00310F7F">
        <w:rPr>
          <w:rFonts w:ascii="Times New Roman" w:hAnsi="Times New Roman" w:cs="Times New Roman"/>
          <w:sz w:val="28"/>
          <w:szCs w:val="28"/>
        </w:rPr>
        <w:t>№</w:t>
      </w:r>
      <w:r w:rsidR="0063238E">
        <w:rPr>
          <w:rFonts w:ascii="Times New Roman" w:hAnsi="Times New Roman" w:cs="Times New Roman"/>
          <w:sz w:val="28"/>
          <w:szCs w:val="28"/>
        </w:rPr>
        <w:t>41</w:t>
      </w:r>
      <w:r w:rsidR="00310F7F">
        <w:rPr>
          <w:rFonts w:ascii="Times New Roman" w:hAnsi="Times New Roman" w:cs="Times New Roman"/>
          <w:sz w:val="28"/>
          <w:szCs w:val="28"/>
        </w:rPr>
        <w:t xml:space="preserve"> </w:t>
      </w:r>
      <w:r w:rsidR="006E0E7B" w:rsidRPr="006E0E7B">
        <w:rPr>
          <w:rFonts w:ascii="Times New Roman" w:hAnsi="Times New Roman" w:cs="Times New Roman"/>
          <w:sz w:val="28"/>
          <w:szCs w:val="28"/>
        </w:rPr>
        <w:t>от 2</w:t>
      </w:r>
      <w:r w:rsidR="0063238E">
        <w:rPr>
          <w:rFonts w:ascii="Times New Roman" w:hAnsi="Times New Roman" w:cs="Times New Roman"/>
          <w:sz w:val="28"/>
          <w:szCs w:val="28"/>
        </w:rPr>
        <w:t>8</w:t>
      </w:r>
      <w:r w:rsidR="00D70BA5">
        <w:rPr>
          <w:rFonts w:ascii="Times New Roman" w:hAnsi="Times New Roman" w:cs="Times New Roman"/>
          <w:sz w:val="28"/>
          <w:szCs w:val="28"/>
        </w:rPr>
        <w:t xml:space="preserve"> декабря </w:t>
      </w:r>
      <w:r w:rsidR="006E0E7B" w:rsidRPr="006E0E7B">
        <w:rPr>
          <w:rFonts w:ascii="Times New Roman" w:hAnsi="Times New Roman" w:cs="Times New Roman"/>
          <w:sz w:val="28"/>
          <w:szCs w:val="28"/>
        </w:rPr>
        <w:t>20</w:t>
      </w:r>
      <w:r w:rsidR="0063238E">
        <w:rPr>
          <w:rFonts w:ascii="Times New Roman" w:hAnsi="Times New Roman" w:cs="Times New Roman"/>
          <w:sz w:val="28"/>
          <w:szCs w:val="28"/>
        </w:rPr>
        <w:t>20</w:t>
      </w:r>
      <w:r w:rsidR="00D70BA5">
        <w:rPr>
          <w:rFonts w:ascii="Times New Roman" w:hAnsi="Times New Roman" w:cs="Times New Roman"/>
          <w:sz w:val="28"/>
          <w:szCs w:val="28"/>
        </w:rPr>
        <w:t xml:space="preserve"> </w:t>
      </w:r>
      <w:r w:rsidR="006E0E7B" w:rsidRPr="006E0E7B">
        <w:rPr>
          <w:rFonts w:ascii="Times New Roman" w:hAnsi="Times New Roman" w:cs="Times New Roman"/>
          <w:sz w:val="28"/>
          <w:szCs w:val="28"/>
        </w:rPr>
        <w:t>г</w:t>
      </w:r>
      <w:r w:rsidR="00D70BA5">
        <w:rPr>
          <w:rFonts w:ascii="Times New Roman" w:hAnsi="Times New Roman" w:cs="Times New Roman"/>
          <w:sz w:val="28"/>
          <w:szCs w:val="28"/>
        </w:rPr>
        <w:t>ода</w:t>
      </w:r>
      <w:r w:rsidR="006654DD">
        <w:rPr>
          <w:rFonts w:ascii="Times New Roman" w:hAnsi="Times New Roman" w:cs="Times New Roman"/>
          <w:sz w:val="28"/>
          <w:szCs w:val="28"/>
        </w:rPr>
        <w:t xml:space="preserve"> </w:t>
      </w:r>
      <w:r w:rsidR="006E0E7B" w:rsidRPr="006E0E7B">
        <w:rPr>
          <w:rFonts w:ascii="Times New Roman" w:hAnsi="Times New Roman" w:cs="Times New Roman"/>
          <w:sz w:val="28"/>
          <w:szCs w:val="28"/>
        </w:rPr>
        <w:t xml:space="preserve">«О бюджете </w:t>
      </w:r>
      <w:r w:rsidR="00310F7F">
        <w:rPr>
          <w:rFonts w:ascii="Times New Roman" w:hAnsi="Times New Roman" w:cs="Times New Roman"/>
          <w:sz w:val="28"/>
          <w:szCs w:val="28"/>
        </w:rPr>
        <w:t>Хелюльского</w:t>
      </w:r>
      <w:r w:rsidR="006E0E7B" w:rsidRPr="006E0E7B">
        <w:rPr>
          <w:rFonts w:ascii="Times New Roman" w:hAnsi="Times New Roman" w:cs="Times New Roman"/>
          <w:sz w:val="28"/>
          <w:szCs w:val="28"/>
        </w:rPr>
        <w:t xml:space="preserve"> городского поселения на 20</w:t>
      </w:r>
      <w:r w:rsidR="00CB6A71">
        <w:rPr>
          <w:rFonts w:ascii="Times New Roman" w:hAnsi="Times New Roman" w:cs="Times New Roman"/>
          <w:sz w:val="28"/>
          <w:szCs w:val="28"/>
        </w:rPr>
        <w:t>2</w:t>
      </w:r>
      <w:r w:rsidR="0063238E">
        <w:rPr>
          <w:rFonts w:ascii="Times New Roman" w:hAnsi="Times New Roman" w:cs="Times New Roman"/>
          <w:sz w:val="28"/>
          <w:szCs w:val="28"/>
        </w:rPr>
        <w:t>1</w:t>
      </w:r>
      <w:r w:rsidR="00D70BA5">
        <w:rPr>
          <w:rFonts w:ascii="Times New Roman" w:hAnsi="Times New Roman" w:cs="Times New Roman"/>
          <w:sz w:val="28"/>
          <w:szCs w:val="28"/>
        </w:rPr>
        <w:t xml:space="preserve"> год</w:t>
      </w:r>
      <w:r w:rsidR="00135A04">
        <w:rPr>
          <w:rFonts w:ascii="Times New Roman" w:hAnsi="Times New Roman" w:cs="Times New Roman"/>
          <w:sz w:val="28"/>
          <w:szCs w:val="28"/>
        </w:rPr>
        <w:t xml:space="preserve"> и плановый период 20</w:t>
      </w:r>
      <w:r w:rsidR="00CE3CD0">
        <w:rPr>
          <w:rFonts w:ascii="Times New Roman" w:hAnsi="Times New Roman" w:cs="Times New Roman"/>
          <w:sz w:val="28"/>
          <w:szCs w:val="28"/>
        </w:rPr>
        <w:t>2</w:t>
      </w:r>
      <w:r w:rsidR="0063238E">
        <w:rPr>
          <w:rFonts w:ascii="Times New Roman" w:hAnsi="Times New Roman" w:cs="Times New Roman"/>
          <w:sz w:val="28"/>
          <w:szCs w:val="28"/>
        </w:rPr>
        <w:t>2</w:t>
      </w:r>
      <w:r w:rsidR="00135A04">
        <w:rPr>
          <w:rFonts w:ascii="Times New Roman" w:hAnsi="Times New Roman" w:cs="Times New Roman"/>
          <w:sz w:val="28"/>
          <w:szCs w:val="28"/>
        </w:rPr>
        <w:t xml:space="preserve"> </w:t>
      </w:r>
      <w:r w:rsidR="00E438F1">
        <w:rPr>
          <w:rFonts w:ascii="Times New Roman" w:hAnsi="Times New Roman" w:cs="Times New Roman"/>
          <w:sz w:val="28"/>
          <w:szCs w:val="28"/>
        </w:rPr>
        <w:t>-</w:t>
      </w:r>
      <w:r w:rsidR="00135A04">
        <w:rPr>
          <w:rFonts w:ascii="Times New Roman" w:hAnsi="Times New Roman" w:cs="Times New Roman"/>
          <w:sz w:val="28"/>
          <w:szCs w:val="28"/>
        </w:rPr>
        <w:t xml:space="preserve"> 20</w:t>
      </w:r>
      <w:r w:rsidR="00E438F1">
        <w:rPr>
          <w:rFonts w:ascii="Times New Roman" w:hAnsi="Times New Roman" w:cs="Times New Roman"/>
          <w:sz w:val="28"/>
          <w:szCs w:val="28"/>
        </w:rPr>
        <w:t>2</w:t>
      </w:r>
      <w:r w:rsidR="0063238E">
        <w:rPr>
          <w:rFonts w:ascii="Times New Roman" w:hAnsi="Times New Roman" w:cs="Times New Roman"/>
          <w:sz w:val="28"/>
          <w:szCs w:val="28"/>
        </w:rPr>
        <w:t>3</w:t>
      </w:r>
      <w:r w:rsidR="006E0E7B" w:rsidRPr="006E0E7B">
        <w:rPr>
          <w:rFonts w:ascii="Times New Roman" w:hAnsi="Times New Roman" w:cs="Times New Roman"/>
          <w:sz w:val="28"/>
          <w:szCs w:val="28"/>
        </w:rPr>
        <w:t xml:space="preserve"> год</w:t>
      </w:r>
      <w:r w:rsidR="00310F7F">
        <w:rPr>
          <w:rFonts w:ascii="Times New Roman" w:hAnsi="Times New Roman" w:cs="Times New Roman"/>
          <w:sz w:val="28"/>
          <w:szCs w:val="28"/>
        </w:rPr>
        <w:t>а</w:t>
      </w:r>
      <w:r w:rsidR="006E0E7B" w:rsidRPr="006E0E7B">
        <w:rPr>
          <w:rFonts w:ascii="Times New Roman" w:hAnsi="Times New Roman" w:cs="Times New Roman"/>
          <w:sz w:val="28"/>
          <w:szCs w:val="28"/>
        </w:rPr>
        <w:t>»</w:t>
      </w:r>
      <w:r w:rsidR="00D70BA5">
        <w:rPr>
          <w:rFonts w:ascii="Times New Roman" w:hAnsi="Times New Roman" w:cs="Times New Roman"/>
          <w:sz w:val="28"/>
          <w:szCs w:val="28"/>
        </w:rPr>
        <w:t xml:space="preserve"> </w:t>
      </w:r>
      <w:r>
        <w:rPr>
          <w:rFonts w:ascii="Times New Roman" w:hAnsi="Times New Roman" w:cs="Times New Roman"/>
          <w:sz w:val="28"/>
          <w:szCs w:val="28"/>
        </w:rPr>
        <w:t>с приложениями №</w:t>
      </w:r>
      <w:r w:rsidR="00D70BA5">
        <w:rPr>
          <w:rFonts w:ascii="Times New Roman" w:hAnsi="Times New Roman" w:cs="Times New Roman"/>
          <w:sz w:val="28"/>
          <w:szCs w:val="28"/>
        </w:rPr>
        <w:t>1-</w:t>
      </w:r>
      <w:r w:rsidR="007E51E8">
        <w:rPr>
          <w:rFonts w:ascii="Times New Roman" w:hAnsi="Times New Roman" w:cs="Times New Roman"/>
          <w:sz w:val="28"/>
          <w:szCs w:val="28"/>
        </w:rPr>
        <w:t>3;5;7</w:t>
      </w:r>
      <w:r>
        <w:rPr>
          <w:rFonts w:ascii="Times New Roman" w:hAnsi="Times New Roman" w:cs="Times New Roman"/>
          <w:sz w:val="28"/>
          <w:szCs w:val="28"/>
        </w:rPr>
        <w:t xml:space="preserve"> (далее- проект Решения), представлен на экспертизу в Контрольно-счетный комитет </w:t>
      </w:r>
      <w:r w:rsidR="006F448D">
        <w:rPr>
          <w:rFonts w:ascii="Times New Roman" w:hAnsi="Times New Roman" w:cs="Times New Roman"/>
          <w:sz w:val="28"/>
          <w:szCs w:val="28"/>
        </w:rPr>
        <w:t xml:space="preserve">Сортавальского муниципального района (далее- Контрольно-счетный комитет) </w:t>
      </w:r>
      <w:r w:rsidR="007E51E8">
        <w:rPr>
          <w:rFonts w:ascii="Times New Roman" w:hAnsi="Times New Roman" w:cs="Times New Roman"/>
          <w:sz w:val="28"/>
          <w:szCs w:val="28"/>
        </w:rPr>
        <w:t>09</w:t>
      </w:r>
      <w:r w:rsidR="006F448D">
        <w:rPr>
          <w:rFonts w:ascii="Times New Roman" w:hAnsi="Times New Roman" w:cs="Times New Roman"/>
          <w:sz w:val="28"/>
          <w:szCs w:val="28"/>
        </w:rPr>
        <w:t xml:space="preserve"> </w:t>
      </w:r>
      <w:r w:rsidR="007E51E8">
        <w:rPr>
          <w:rFonts w:ascii="Times New Roman" w:hAnsi="Times New Roman" w:cs="Times New Roman"/>
          <w:sz w:val="28"/>
          <w:szCs w:val="28"/>
        </w:rPr>
        <w:t>февраля</w:t>
      </w:r>
      <w:r w:rsidR="0038649C">
        <w:rPr>
          <w:rFonts w:ascii="Times New Roman" w:hAnsi="Times New Roman" w:cs="Times New Roman"/>
          <w:sz w:val="28"/>
          <w:szCs w:val="28"/>
        </w:rPr>
        <w:t xml:space="preserve"> </w:t>
      </w:r>
      <w:r w:rsidR="006F448D">
        <w:rPr>
          <w:rFonts w:ascii="Times New Roman" w:hAnsi="Times New Roman" w:cs="Times New Roman"/>
          <w:sz w:val="28"/>
          <w:szCs w:val="28"/>
        </w:rPr>
        <w:t>20</w:t>
      </w:r>
      <w:r w:rsidR="00D66546">
        <w:rPr>
          <w:rFonts w:ascii="Times New Roman" w:hAnsi="Times New Roman" w:cs="Times New Roman"/>
          <w:sz w:val="28"/>
          <w:szCs w:val="28"/>
        </w:rPr>
        <w:t>2</w:t>
      </w:r>
      <w:r w:rsidR="007E51E8">
        <w:rPr>
          <w:rFonts w:ascii="Times New Roman" w:hAnsi="Times New Roman" w:cs="Times New Roman"/>
          <w:sz w:val="28"/>
          <w:szCs w:val="28"/>
        </w:rPr>
        <w:t>1</w:t>
      </w:r>
      <w:r w:rsidR="006F448D">
        <w:rPr>
          <w:rFonts w:ascii="Times New Roman" w:hAnsi="Times New Roman" w:cs="Times New Roman"/>
          <w:sz w:val="28"/>
          <w:szCs w:val="28"/>
        </w:rPr>
        <w:t xml:space="preserve"> года.</w:t>
      </w:r>
    </w:p>
    <w:p w:rsidR="00A418E0" w:rsidRDefault="00A418E0" w:rsidP="00135A04">
      <w:pPr>
        <w:pStyle w:val="a3"/>
        <w:ind w:left="0" w:firstLine="851"/>
        <w:jc w:val="both"/>
        <w:rPr>
          <w:rFonts w:ascii="Times New Roman" w:hAnsi="Times New Roman" w:cs="Times New Roman"/>
          <w:sz w:val="28"/>
          <w:szCs w:val="28"/>
        </w:rPr>
      </w:pPr>
      <w:r>
        <w:rPr>
          <w:rFonts w:ascii="Times New Roman" w:hAnsi="Times New Roman" w:cs="Times New Roman"/>
          <w:sz w:val="28"/>
          <w:szCs w:val="28"/>
        </w:rPr>
        <w:t xml:space="preserve">Ранее в </w:t>
      </w:r>
      <w:r w:rsidRPr="006E0E7B">
        <w:rPr>
          <w:rFonts w:ascii="Times New Roman" w:hAnsi="Times New Roman" w:cs="Times New Roman"/>
          <w:sz w:val="28"/>
          <w:szCs w:val="28"/>
        </w:rPr>
        <w:t>решени</w:t>
      </w:r>
      <w:r>
        <w:rPr>
          <w:rFonts w:ascii="Times New Roman" w:hAnsi="Times New Roman" w:cs="Times New Roman"/>
          <w:sz w:val="28"/>
          <w:szCs w:val="28"/>
        </w:rPr>
        <w:t>е</w:t>
      </w:r>
      <w:r w:rsidRPr="006E0E7B">
        <w:rPr>
          <w:rFonts w:ascii="Times New Roman" w:hAnsi="Times New Roman" w:cs="Times New Roman"/>
          <w:sz w:val="28"/>
          <w:szCs w:val="28"/>
        </w:rPr>
        <w:t xml:space="preserve"> </w:t>
      </w:r>
      <w:r w:rsidR="00310F7F">
        <w:rPr>
          <w:rFonts w:ascii="Times New Roman" w:hAnsi="Times New Roman" w:cs="Times New Roman"/>
          <w:sz w:val="28"/>
          <w:szCs w:val="28"/>
        </w:rPr>
        <w:t>Совета</w:t>
      </w:r>
      <w:r w:rsidRPr="006E0E7B">
        <w:rPr>
          <w:rFonts w:ascii="Times New Roman" w:hAnsi="Times New Roman" w:cs="Times New Roman"/>
          <w:sz w:val="28"/>
          <w:szCs w:val="28"/>
        </w:rPr>
        <w:t xml:space="preserve"> </w:t>
      </w:r>
      <w:r w:rsidR="007E51E8">
        <w:rPr>
          <w:rFonts w:ascii="Times New Roman" w:hAnsi="Times New Roman" w:cs="Times New Roman"/>
          <w:sz w:val="28"/>
          <w:szCs w:val="28"/>
        </w:rPr>
        <w:t>Сортавальского</w:t>
      </w:r>
      <w:r w:rsidRPr="006E0E7B">
        <w:rPr>
          <w:rFonts w:ascii="Times New Roman" w:hAnsi="Times New Roman" w:cs="Times New Roman"/>
          <w:sz w:val="28"/>
          <w:szCs w:val="28"/>
        </w:rPr>
        <w:t xml:space="preserve"> городского поселения</w:t>
      </w:r>
      <w:r w:rsidR="00310F7F">
        <w:rPr>
          <w:rFonts w:ascii="Times New Roman" w:hAnsi="Times New Roman" w:cs="Times New Roman"/>
          <w:sz w:val="28"/>
          <w:szCs w:val="28"/>
        </w:rPr>
        <w:t xml:space="preserve"> №</w:t>
      </w:r>
      <w:r w:rsidR="007E51E8">
        <w:rPr>
          <w:rFonts w:ascii="Times New Roman" w:hAnsi="Times New Roman" w:cs="Times New Roman"/>
          <w:sz w:val="28"/>
          <w:szCs w:val="28"/>
        </w:rPr>
        <w:t>41</w:t>
      </w:r>
      <w:r w:rsidRPr="006E0E7B">
        <w:rPr>
          <w:rFonts w:ascii="Times New Roman" w:hAnsi="Times New Roman" w:cs="Times New Roman"/>
          <w:sz w:val="28"/>
          <w:szCs w:val="28"/>
        </w:rPr>
        <w:t xml:space="preserve"> от 2</w:t>
      </w:r>
      <w:r w:rsidR="007E51E8">
        <w:rPr>
          <w:rFonts w:ascii="Times New Roman" w:hAnsi="Times New Roman" w:cs="Times New Roman"/>
          <w:sz w:val="28"/>
          <w:szCs w:val="28"/>
        </w:rPr>
        <w:t>8</w:t>
      </w:r>
      <w:r w:rsidRPr="006E0E7B">
        <w:rPr>
          <w:rFonts w:ascii="Times New Roman" w:hAnsi="Times New Roman" w:cs="Times New Roman"/>
          <w:sz w:val="28"/>
          <w:szCs w:val="28"/>
        </w:rPr>
        <w:t>.12.20</w:t>
      </w:r>
      <w:r w:rsidR="007E51E8">
        <w:rPr>
          <w:rFonts w:ascii="Times New Roman" w:hAnsi="Times New Roman" w:cs="Times New Roman"/>
          <w:sz w:val="28"/>
          <w:szCs w:val="28"/>
        </w:rPr>
        <w:t>20</w:t>
      </w:r>
      <w:r w:rsidRPr="006E0E7B">
        <w:rPr>
          <w:rFonts w:ascii="Times New Roman" w:hAnsi="Times New Roman" w:cs="Times New Roman"/>
          <w:sz w:val="28"/>
          <w:szCs w:val="28"/>
        </w:rPr>
        <w:t xml:space="preserve">г. «О бюджете </w:t>
      </w:r>
      <w:r w:rsidR="00310F7F">
        <w:rPr>
          <w:rFonts w:ascii="Times New Roman" w:hAnsi="Times New Roman" w:cs="Times New Roman"/>
          <w:sz w:val="28"/>
          <w:szCs w:val="28"/>
        </w:rPr>
        <w:t>Хелюльского</w:t>
      </w:r>
      <w:r w:rsidRPr="006E0E7B">
        <w:rPr>
          <w:rFonts w:ascii="Times New Roman" w:hAnsi="Times New Roman" w:cs="Times New Roman"/>
          <w:sz w:val="28"/>
          <w:szCs w:val="28"/>
        </w:rPr>
        <w:t xml:space="preserve"> городского поселения на 20</w:t>
      </w:r>
      <w:r w:rsidR="00CB6A71">
        <w:rPr>
          <w:rFonts w:ascii="Times New Roman" w:hAnsi="Times New Roman" w:cs="Times New Roman"/>
          <w:sz w:val="28"/>
          <w:szCs w:val="28"/>
        </w:rPr>
        <w:t>2</w:t>
      </w:r>
      <w:r w:rsidR="007E51E8">
        <w:rPr>
          <w:rFonts w:ascii="Times New Roman" w:hAnsi="Times New Roman" w:cs="Times New Roman"/>
          <w:sz w:val="28"/>
          <w:szCs w:val="28"/>
        </w:rPr>
        <w:t>1</w:t>
      </w:r>
      <w:r w:rsidR="00E438F1">
        <w:rPr>
          <w:rFonts w:ascii="Times New Roman" w:hAnsi="Times New Roman" w:cs="Times New Roman"/>
          <w:sz w:val="28"/>
          <w:szCs w:val="28"/>
        </w:rPr>
        <w:t xml:space="preserve"> год</w:t>
      </w:r>
      <w:r w:rsidR="00135A04">
        <w:rPr>
          <w:rFonts w:ascii="Times New Roman" w:hAnsi="Times New Roman" w:cs="Times New Roman"/>
          <w:sz w:val="28"/>
          <w:szCs w:val="28"/>
        </w:rPr>
        <w:t xml:space="preserve"> и плановый период 20</w:t>
      </w:r>
      <w:r w:rsidR="00CE3CD0">
        <w:rPr>
          <w:rFonts w:ascii="Times New Roman" w:hAnsi="Times New Roman" w:cs="Times New Roman"/>
          <w:sz w:val="28"/>
          <w:szCs w:val="28"/>
        </w:rPr>
        <w:t>2</w:t>
      </w:r>
      <w:r w:rsidR="007E51E8">
        <w:rPr>
          <w:rFonts w:ascii="Times New Roman" w:hAnsi="Times New Roman" w:cs="Times New Roman"/>
          <w:sz w:val="28"/>
          <w:szCs w:val="28"/>
        </w:rPr>
        <w:t>2</w:t>
      </w:r>
      <w:r w:rsidR="00135A04">
        <w:rPr>
          <w:rFonts w:ascii="Times New Roman" w:hAnsi="Times New Roman" w:cs="Times New Roman"/>
          <w:sz w:val="28"/>
          <w:szCs w:val="28"/>
        </w:rPr>
        <w:t xml:space="preserve"> </w:t>
      </w:r>
      <w:r w:rsidR="00E438F1">
        <w:rPr>
          <w:rFonts w:ascii="Times New Roman" w:hAnsi="Times New Roman" w:cs="Times New Roman"/>
          <w:sz w:val="28"/>
          <w:szCs w:val="28"/>
        </w:rPr>
        <w:t>-</w:t>
      </w:r>
      <w:r w:rsidR="00135A04">
        <w:rPr>
          <w:rFonts w:ascii="Times New Roman" w:hAnsi="Times New Roman" w:cs="Times New Roman"/>
          <w:sz w:val="28"/>
          <w:szCs w:val="28"/>
        </w:rPr>
        <w:t xml:space="preserve"> 20</w:t>
      </w:r>
      <w:r w:rsidR="00E438F1">
        <w:rPr>
          <w:rFonts w:ascii="Times New Roman" w:hAnsi="Times New Roman" w:cs="Times New Roman"/>
          <w:sz w:val="28"/>
          <w:szCs w:val="28"/>
        </w:rPr>
        <w:t>2</w:t>
      </w:r>
      <w:r w:rsidR="007E51E8">
        <w:rPr>
          <w:rFonts w:ascii="Times New Roman" w:hAnsi="Times New Roman" w:cs="Times New Roman"/>
          <w:sz w:val="28"/>
          <w:szCs w:val="28"/>
        </w:rPr>
        <w:t>3</w:t>
      </w:r>
      <w:r w:rsidRPr="006E0E7B">
        <w:rPr>
          <w:rFonts w:ascii="Times New Roman" w:hAnsi="Times New Roman" w:cs="Times New Roman"/>
          <w:sz w:val="28"/>
          <w:szCs w:val="28"/>
        </w:rPr>
        <w:t xml:space="preserve"> год</w:t>
      </w:r>
      <w:r w:rsidR="00310F7F">
        <w:rPr>
          <w:rFonts w:ascii="Times New Roman" w:hAnsi="Times New Roman" w:cs="Times New Roman"/>
          <w:sz w:val="28"/>
          <w:szCs w:val="28"/>
        </w:rPr>
        <w:t>а</w:t>
      </w:r>
      <w:r w:rsidRPr="006E0E7B">
        <w:rPr>
          <w:rFonts w:ascii="Times New Roman" w:hAnsi="Times New Roman" w:cs="Times New Roman"/>
          <w:sz w:val="28"/>
          <w:szCs w:val="28"/>
        </w:rPr>
        <w:t>»</w:t>
      </w:r>
      <w:r>
        <w:rPr>
          <w:rFonts w:ascii="Times New Roman" w:hAnsi="Times New Roman" w:cs="Times New Roman"/>
          <w:sz w:val="28"/>
          <w:szCs w:val="28"/>
        </w:rPr>
        <w:t xml:space="preserve"> изменения</w:t>
      </w:r>
      <w:r w:rsidR="00CE3CD0">
        <w:rPr>
          <w:rFonts w:ascii="Times New Roman" w:hAnsi="Times New Roman" w:cs="Times New Roman"/>
          <w:sz w:val="28"/>
          <w:szCs w:val="28"/>
        </w:rPr>
        <w:t xml:space="preserve"> </w:t>
      </w:r>
      <w:r w:rsidR="007E51E8">
        <w:rPr>
          <w:rFonts w:ascii="Times New Roman" w:hAnsi="Times New Roman" w:cs="Times New Roman"/>
          <w:sz w:val="28"/>
          <w:szCs w:val="28"/>
        </w:rPr>
        <w:t xml:space="preserve">не </w:t>
      </w:r>
      <w:r>
        <w:rPr>
          <w:rFonts w:ascii="Times New Roman" w:hAnsi="Times New Roman" w:cs="Times New Roman"/>
          <w:sz w:val="28"/>
          <w:szCs w:val="28"/>
        </w:rPr>
        <w:t>вносились</w:t>
      </w:r>
      <w:r w:rsidR="000A3D0A">
        <w:rPr>
          <w:rFonts w:ascii="Times New Roman" w:hAnsi="Times New Roman" w:cs="Times New Roman"/>
          <w:sz w:val="28"/>
          <w:szCs w:val="28"/>
        </w:rPr>
        <w:t xml:space="preserve"> </w:t>
      </w:r>
      <w:r>
        <w:rPr>
          <w:rFonts w:ascii="Times New Roman" w:hAnsi="Times New Roman" w:cs="Times New Roman"/>
          <w:sz w:val="28"/>
          <w:szCs w:val="28"/>
        </w:rPr>
        <w:t>.</w:t>
      </w:r>
    </w:p>
    <w:p w:rsidR="00183CAA" w:rsidRPr="00183CAA" w:rsidRDefault="006F448D" w:rsidP="00667734">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Представленным проектом Решения предлагается изменить основные характеристики бюджета муниципального образования</w:t>
      </w:r>
      <w:r w:rsidR="00CE3CD0">
        <w:rPr>
          <w:rFonts w:ascii="Times New Roman" w:hAnsi="Times New Roman" w:cs="Times New Roman"/>
          <w:sz w:val="28"/>
          <w:szCs w:val="28"/>
        </w:rPr>
        <w:t>,</w:t>
      </w:r>
      <w:r w:rsidR="00183CAA">
        <w:rPr>
          <w:rFonts w:ascii="Times New Roman" w:hAnsi="Times New Roman" w:cs="Times New Roman"/>
          <w:sz w:val="28"/>
          <w:szCs w:val="28"/>
        </w:rPr>
        <w:t xml:space="preserve"> </w:t>
      </w:r>
      <w:r>
        <w:rPr>
          <w:rFonts w:ascii="Times New Roman" w:hAnsi="Times New Roman" w:cs="Times New Roman"/>
          <w:sz w:val="28"/>
          <w:szCs w:val="28"/>
        </w:rPr>
        <w:t xml:space="preserve">принятые Решением Совета </w:t>
      </w:r>
      <w:r w:rsidR="007E51E8">
        <w:rPr>
          <w:rFonts w:ascii="Times New Roman" w:hAnsi="Times New Roman" w:cs="Times New Roman"/>
          <w:sz w:val="28"/>
          <w:szCs w:val="28"/>
        </w:rPr>
        <w:t>Сортавальского</w:t>
      </w:r>
      <w:r>
        <w:rPr>
          <w:rFonts w:ascii="Times New Roman" w:hAnsi="Times New Roman" w:cs="Times New Roman"/>
          <w:sz w:val="28"/>
          <w:szCs w:val="28"/>
        </w:rPr>
        <w:t xml:space="preserve"> </w:t>
      </w:r>
      <w:r w:rsidR="003B6427">
        <w:rPr>
          <w:rFonts w:ascii="Times New Roman" w:hAnsi="Times New Roman" w:cs="Times New Roman"/>
          <w:sz w:val="28"/>
          <w:szCs w:val="28"/>
        </w:rPr>
        <w:t>городского поселения</w:t>
      </w:r>
      <w:r>
        <w:rPr>
          <w:rFonts w:ascii="Times New Roman" w:hAnsi="Times New Roman" w:cs="Times New Roman"/>
          <w:sz w:val="28"/>
          <w:szCs w:val="28"/>
        </w:rPr>
        <w:t xml:space="preserve"> </w:t>
      </w:r>
      <w:r w:rsidR="00310F7F">
        <w:rPr>
          <w:rFonts w:ascii="Times New Roman" w:hAnsi="Times New Roman" w:cs="Times New Roman"/>
          <w:sz w:val="28"/>
          <w:szCs w:val="28"/>
        </w:rPr>
        <w:t>№</w:t>
      </w:r>
      <w:r w:rsidR="007E51E8">
        <w:rPr>
          <w:rFonts w:ascii="Times New Roman" w:hAnsi="Times New Roman" w:cs="Times New Roman"/>
          <w:sz w:val="28"/>
          <w:szCs w:val="28"/>
        </w:rPr>
        <w:t>41</w:t>
      </w:r>
      <w:r w:rsidR="006654DD">
        <w:rPr>
          <w:rFonts w:ascii="Times New Roman" w:hAnsi="Times New Roman" w:cs="Times New Roman"/>
          <w:sz w:val="28"/>
          <w:szCs w:val="28"/>
        </w:rPr>
        <w:t xml:space="preserve"> от 2</w:t>
      </w:r>
      <w:r w:rsidR="007E51E8">
        <w:rPr>
          <w:rFonts w:ascii="Times New Roman" w:hAnsi="Times New Roman" w:cs="Times New Roman"/>
          <w:sz w:val="28"/>
          <w:szCs w:val="28"/>
        </w:rPr>
        <w:t>8</w:t>
      </w:r>
      <w:r w:rsidR="006654DD">
        <w:rPr>
          <w:rFonts w:ascii="Times New Roman" w:hAnsi="Times New Roman" w:cs="Times New Roman"/>
          <w:sz w:val="28"/>
          <w:szCs w:val="28"/>
        </w:rPr>
        <w:t>.12.20</w:t>
      </w:r>
      <w:r w:rsidR="007E51E8">
        <w:rPr>
          <w:rFonts w:ascii="Times New Roman" w:hAnsi="Times New Roman" w:cs="Times New Roman"/>
          <w:sz w:val="28"/>
          <w:szCs w:val="28"/>
        </w:rPr>
        <w:t>20</w:t>
      </w:r>
      <w:r w:rsidR="006654DD">
        <w:rPr>
          <w:rFonts w:ascii="Times New Roman" w:hAnsi="Times New Roman" w:cs="Times New Roman"/>
          <w:sz w:val="28"/>
          <w:szCs w:val="28"/>
        </w:rPr>
        <w:t xml:space="preserve">г.  </w:t>
      </w:r>
      <w:r>
        <w:rPr>
          <w:rFonts w:ascii="Times New Roman" w:hAnsi="Times New Roman" w:cs="Times New Roman"/>
          <w:sz w:val="28"/>
          <w:szCs w:val="28"/>
        </w:rPr>
        <w:t>«</w:t>
      </w:r>
      <w:r w:rsidR="008D5C20" w:rsidRPr="006E0E7B">
        <w:rPr>
          <w:rFonts w:ascii="Times New Roman" w:hAnsi="Times New Roman" w:cs="Times New Roman"/>
          <w:sz w:val="28"/>
          <w:szCs w:val="28"/>
        </w:rPr>
        <w:t xml:space="preserve">О бюджете </w:t>
      </w:r>
      <w:r w:rsidR="00310F7F">
        <w:rPr>
          <w:rFonts w:ascii="Times New Roman" w:hAnsi="Times New Roman" w:cs="Times New Roman"/>
          <w:sz w:val="28"/>
          <w:szCs w:val="28"/>
        </w:rPr>
        <w:t>Хелюльского</w:t>
      </w:r>
      <w:r w:rsidR="008D5C20" w:rsidRPr="006E0E7B">
        <w:rPr>
          <w:rFonts w:ascii="Times New Roman" w:hAnsi="Times New Roman" w:cs="Times New Roman"/>
          <w:sz w:val="28"/>
          <w:szCs w:val="28"/>
        </w:rPr>
        <w:t xml:space="preserve"> городского поселения на 20</w:t>
      </w:r>
      <w:r w:rsidR="00CB6A71">
        <w:rPr>
          <w:rFonts w:ascii="Times New Roman" w:hAnsi="Times New Roman" w:cs="Times New Roman"/>
          <w:sz w:val="28"/>
          <w:szCs w:val="28"/>
        </w:rPr>
        <w:t>2</w:t>
      </w:r>
      <w:r w:rsidR="007E51E8">
        <w:rPr>
          <w:rFonts w:ascii="Times New Roman" w:hAnsi="Times New Roman" w:cs="Times New Roman"/>
          <w:sz w:val="28"/>
          <w:szCs w:val="28"/>
        </w:rPr>
        <w:t>1</w:t>
      </w:r>
      <w:r w:rsidR="00D70BA5">
        <w:rPr>
          <w:rFonts w:ascii="Times New Roman" w:hAnsi="Times New Roman" w:cs="Times New Roman"/>
          <w:sz w:val="28"/>
          <w:szCs w:val="28"/>
        </w:rPr>
        <w:t xml:space="preserve"> год</w:t>
      </w:r>
      <w:r w:rsidR="00667734">
        <w:rPr>
          <w:rFonts w:ascii="Times New Roman" w:hAnsi="Times New Roman" w:cs="Times New Roman"/>
          <w:sz w:val="28"/>
          <w:szCs w:val="28"/>
        </w:rPr>
        <w:t xml:space="preserve"> и плановый период 20</w:t>
      </w:r>
      <w:r w:rsidR="00CE3CD0">
        <w:rPr>
          <w:rFonts w:ascii="Times New Roman" w:hAnsi="Times New Roman" w:cs="Times New Roman"/>
          <w:sz w:val="28"/>
          <w:szCs w:val="28"/>
        </w:rPr>
        <w:t>2</w:t>
      </w:r>
      <w:r w:rsidR="007E51E8">
        <w:rPr>
          <w:rFonts w:ascii="Times New Roman" w:hAnsi="Times New Roman" w:cs="Times New Roman"/>
          <w:sz w:val="28"/>
          <w:szCs w:val="28"/>
        </w:rPr>
        <w:t>2</w:t>
      </w:r>
      <w:r w:rsidR="00E438F1">
        <w:rPr>
          <w:rFonts w:ascii="Times New Roman" w:hAnsi="Times New Roman" w:cs="Times New Roman"/>
          <w:sz w:val="28"/>
          <w:szCs w:val="28"/>
        </w:rPr>
        <w:t>-</w:t>
      </w:r>
      <w:r w:rsidR="00667734">
        <w:rPr>
          <w:rFonts w:ascii="Times New Roman" w:hAnsi="Times New Roman" w:cs="Times New Roman"/>
          <w:sz w:val="28"/>
          <w:szCs w:val="28"/>
        </w:rPr>
        <w:t xml:space="preserve"> 20</w:t>
      </w:r>
      <w:r w:rsidR="00E438F1">
        <w:rPr>
          <w:rFonts w:ascii="Times New Roman" w:hAnsi="Times New Roman" w:cs="Times New Roman"/>
          <w:sz w:val="28"/>
          <w:szCs w:val="28"/>
        </w:rPr>
        <w:t>2</w:t>
      </w:r>
      <w:r w:rsidR="007E51E8">
        <w:rPr>
          <w:rFonts w:ascii="Times New Roman" w:hAnsi="Times New Roman" w:cs="Times New Roman"/>
          <w:sz w:val="28"/>
          <w:szCs w:val="28"/>
        </w:rPr>
        <w:t>3</w:t>
      </w:r>
      <w:r w:rsidR="00667734">
        <w:rPr>
          <w:rFonts w:ascii="Times New Roman" w:hAnsi="Times New Roman" w:cs="Times New Roman"/>
          <w:sz w:val="28"/>
          <w:szCs w:val="28"/>
        </w:rPr>
        <w:t xml:space="preserve"> год</w:t>
      </w:r>
      <w:r w:rsidR="00310F7F">
        <w:rPr>
          <w:rFonts w:ascii="Times New Roman" w:hAnsi="Times New Roman" w:cs="Times New Roman"/>
          <w:sz w:val="28"/>
          <w:szCs w:val="28"/>
        </w:rPr>
        <w:t>а</w:t>
      </w:r>
      <w:r w:rsidR="008D5C20" w:rsidRPr="006E0E7B">
        <w:rPr>
          <w:rFonts w:ascii="Times New Roman" w:hAnsi="Times New Roman" w:cs="Times New Roman"/>
          <w:sz w:val="28"/>
          <w:szCs w:val="28"/>
        </w:rPr>
        <w:t>»</w:t>
      </w:r>
      <w:r>
        <w:rPr>
          <w:rFonts w:ascii="Times New Roman" w:hAnsi="Times New Roman" w:cs="Times New Roman"/>
          <w:sz w:val="28"/>
          <w:szCs w:val="28"/>
        </w:rPr>
        <w:t>, к которым, в соответствии с</w:t>
      </w:r>
      <w:r w:rsidR="00F117EE">
        <w:rPr>
          <w:rFonts w:ascii="Times New Roman" w:hAnsi="Times New Roman" w:cs="Times New Roman"/>
          <w:sz w:val="28"/>
          <w:szCs w:val="28"/>
        </w:rPr>
        <w:t>о</w:t>
      </w:r>
      <w:r>
        <w:rPr>
          <w:rFonts w:ascii="Times New Roman" w:hAnsi="Times New Roman" w:cs="Times New Roman"/>
          <w:sz w:val="28"/>
          <w:szCs w:val="28"/>
        </w:rPr>
        <w:t xml:space="preserve"> ст. 184.1 БК РФ, относятся общий объем доходов, общий объем расходов и дефицит бюджета.</w:t>
      </w:r>
    </w:p>
    <w:p w:rsidR="00183CAA" w:rsidRPr="00001A19" w:rsidRDefault="00A55C19" w:rsidP="00667734">
      <w:pPr>
        <w:pStyle w:val="a3"/>
        <w:ind w:left="0" w:firstLine="709"/>
        <w:jc w:val="both"/>
        <w:rPr>
          <w:rFonts w:ascii="Times New Roman" w:hAnsi="Times New Roman" w:cs="Times New Roman"/>
          <w:sz w:val="28"/>
          <w:szCs w:val="28"/>
        </w:rPr>
      </w:pPr>
      <w:r w:rsidRPr="00001A19">
        <w:rPr>
          <w:rFonts w:ascii="Times New Roman" w:hAnsi="Times New Roman" w:cs="Times New Roman"/>
          <w:sz w:val="28"/>
          <w:szCs w:val="28"/>
        </w:rPr>
        <w:t>В проект Решения вносятся следующие изменения в основные характеристики бюджета на 20</w:t>
      </w:r>
      <w:r w:rsidR="007B6866">
        <w:rPr>
          <w:rFonts w:ascii="Times New Roman" w:hAnsi="Times New Roman" w:cs="Times New Roman"/>
          <w:sz w:val="28"/>
          <w:szCs w:val="28"/>
        </w:rPr>
        <w:t>2</w:t>
      </w:r>
      <w:r w:rsidR="007E51E8">
        <w:rPr>
          <w:rFonts w:ascii="Times New Roman" w:hAnsi="Times New Roman" w:cs="Times New Roman"/>
          <w:sz w:val="28"/>
          <w:szCs w:val="28"/>
        </w:rPr>
        <w:t>1</w:t>
      </w:r>
      <w:r w:rsidRPr="00001A19">
        <w:rPr>
          <w:rFonts w:ascii="Times New Roman" w:hAnsi="Times New Roman" w:cs="Times New Roman"/>
          <w:sz w:val="28"/>
          <w:szCs w:val="28"/>
        </w:rPr>
        <w:t xml:space="preserve"> год:</w:t>
      </w:r>
    </w:p>
    <w:p w:rsidR="00001A19" w:rsidRDefault="002A7B61" w:rsidP="00DC721B">
      <w:pPr>
        <w:widowControl w:val="0"/>
        <w:spacing w:after="100" w:afterAutospacing="1" w:line="240" w:lineRule="auto"/>
        <w:jc w:val="both"/>
        <w:rPr>
          <w:rFonts w:ascii="Times New Roman" w:hAnsi="Times New Roman" w:cs="Times New Roman"/>
          <w:sz w:val="28"/>
          <w:szCs w:val="28"/>
        </w:rPr>
      </w:pPr>
      <w:r w:rsidRPr="00001A19">
        <w:rPr>
          <w:rFonts w:ascii="Times New Roman" w:hAnsi="Times New Roman" w:cs="Times New Roman"/>
          <w:b/>
          <w:sz w:val="28"/>
          <w:szCs w:val="28"/>
          <w:u w:val="single"/>
        </w:rPr>
        <w:t>-доходы бюджета</w:t>
      </w:r>
      <w:r w:rsidRPr="005D3BCB">
        <w:rPr>
          <w:rFonts w:ascii="Arial" w:hAnsi="Arial" w:cs="Arial"/>
          <w:b/>
          <w:sz w:val="28"/>
          <w:szCs w:val="28"/>
          <w:u w:val="single"/>
        </w:rPr>
        <w:t xml:space="preserve"> </w:t>
      </w:r>
      <w:r w:rsidR="00001A19" w:rsidRPr="0010428D">
        <w:rPr>
          <w:rFonts w:ascii="Times New Roman" w:hAnsi="Times New Roman" w:cs="Times New Roman"/>
          <w:sz w:val="28"/>
          <w:szCs w:val="28"/>
        </w:rPr>
        <w:t>в целом по сравнению</w:t>
      </w:r>
      <w:r w:rsidR="00001A19">
        <w:rPr>
          <w:rFonts w:ascii="Times New Roman" w:hAnsi="Times New Roman" w:cs="Times New Roman"/>
          <w:sz w:val="28"/>
          <w:szCs w:val="28"/>
        </w:rPr>
        <w:t xml:space="preserve"> с утвержденным бюджетом</w:t>
      </w:r>
      <w:r w:rsidR="00001A19">
        <w:rPr>
          <w:rFonts w:ascii="Times New Roman" w:eastAsia="Times New Roman" w:hAnsi="Times New Roman"/>
          <w:sz w:val="28"/>
          <w:szCs w:val="28"/>
          <w:lang w:eastAsia="ru-RU"/>
        </w:rPr>
        <w:t xml:space="preserve"> </w:t>
      </w:r>
      <w:r w:rsidR="007E51E8">
        <w:rPr>
          <w:rFonts w:ascii="Times New Roman" w:eastAsia="Times New Roman" w:hAnsi="Times New Roman"/>
          <w:sz w:val="28"/>
          <w:szCs w:val="28"/>
          <w:lang w:eastAsia="ru-RU"/>
        </w:rPr>
        <w:t>сокращаются</w:t>
      </w:r>
      <w:r w:rsidR="00001A19">
        <w:rPr>
          <w:rFonts w:ascii="Times New Roman" w:eastAsia="Times New Roman" w:hAnsi="Times New Roman"/>
          <w:sz w:val="28"/>
          <w:szCs w:val="28"/>
          <w:lang w:eastAsia="ru-RU"/>
        </w:rPr>
        <w:t xml:space="preserve"> на </w:t>
      </w:r>
      <w:r w:rsidR="007E51E8">
        <w:rPr>
          <w:rFonts w:ascii="Times New Roman" w:eastAsia="Times New Roman" w:hAnsi="Times New Roman"/>
          <w:sz w:val="28"/>
          <w:szCs w:val="28"/>
          <w:lang w:eastAsia="ru-RU"/>
        </w:rPr>
        <w:t>1316,9</w:t>
      </w:r>
      <w:r w:rsidR="00CE3CD0">
        <w:rPr>
          <w:rFonts w:ascii="Times New Roman" w:eastAsia="Times New Roman" w:hAnsi="Times New Roman"/>
          <w:sz w:val="28"/>
          <w:szCs w:val="28"/>
          <w:lang w:eastAsia="ru-RU"/>
        </w:rPr>
        <w:t xml:space="preserve"> </w:t>
      </w:r>
      <w:r w:rsidR="000A3D0A">
        <w:rPr>
          <w:rFonts w:ascii="Times New Roman" w:eastAsia="Times New Roman" w:hAnsi="Times New Roman"/>
          <w:sz w:val="28"/>
          <w:szCs w:val="28"/>
          <w:lang w:eastAsia="ru-RU"/>
        </w:rPr>
        <w:t>тыс. руб.</w:t>
      </w:r>
      <w:r w:rsidR="00667734">
        <w:rPr>
          <w:rFonts w:ascii="Times New Roman" w:eastAsia="Times New Roman" w:hAnsi="Times New Roman"/>
          <w:sz w:val="28"/>
          <w:szCs w:val="28"/>
          <w:lang w:eastAsia="ru-RU"/>
        </w:rPr>
        <w:t xml:space="preserve">, в том числе </w:t>
      </w:r>
      <w:r w:rsidR="007E51E8">
        <w:rPr>
          <w:rFonts w:ascii="Times New Roman" w:eastAsia="Times New Roman" w:hAnsi="Times New Roman"/>
          <w:sz w:val="28"/>
          <w:szCs w:val="28"/>
          <w:lang w:eastAsia="ru-RU"/>
        </w:rPr>
        <w:t xml:space="preserve">объем </w:t>
      </w:r>
      <w:r w:rsidR="00667734">
        <w:rPr>
          <w:rFonts w:ascii="Times New Roman" w:eastAsia="Times New Roman" w:hAnsi="Times New Roman"/>
          <w:sz w:val="28"/>
          <w:szCs w:val="28"/>
          <w:lang w:eastAsia="ru-RU"/>
        </w:rPr>
        <w:t>безвозмездны</w:t>
      </w:r>
      <w:r w:rsidR="007E51E8">
        <w:rPr>
          <w:rFonts w:ascii="Times New Roman" w:eastAsia="Times New Roman" w:hAnsi="Times New Roman"/>
          <w:sz w:val="28"/>
          <w:szCs w:val="28"/>
          <w:lang w:eastAsia="ru-RU"/>
        </w:rPr>
        <w:t>х</w:t>
      </w:r>
      <w:r w:rsidR="00667734">
        <w:rPr>
          <w:rFonts w:ascii="Times New Roman" w:eastAsia="Times New Roman" w:hAnsi="Times New Roman"/>
          <w:sz w:val="28"/>
          <w:szCs w:val="28"/>
          <w:lang w:eastAsia="ru-RU"/>
        </w:rPr>
        <w:t xml:space="preserve"> поступлени</w:t>
      </w:r>
      <w:r w:rsidR="007E51E8">
        <w:rPr>
          <w:rFonts w:ascii="Times New Roman" w:eastAsia="Times New Roman" w:hAnsi="Times New Roman"/>
          <w:sz w:val="28"/>
          <w:szCs w:val="28"/>
          <w:lang w:eastAsia="ru-RU"/>
        </w:rPr>
        <w:t>й</w:t>
      </w:r>
      <w:r w:rsidR="00667734">
        <w:rPr>
          <w:rFonts w:ascii="Times New Roman" w:eastAsia="Times New Roman" w:hAnsi="Times New Roman"/>
          <w:sz w:val="28"/>
          <w:szCs w:val="28"/>
          <w:lang w:eastAsia="ru-RU"/>
        </w:rPr>
        <w:t xml:space="preserve"> </w:t>
      </w:r>
      <w:r w:rsidR="007E51E8">
        <w:rPr>
          <w:rFonts w:ascii="Times New Roman" w:eastAsia="Times New Roman" w:hAnsi="Times New Roman"/>
          <w:sz w:val="28"/>
          <w:szCs w:val="28"/>
          <w:lang w:eastAsia="ru-RU"/>
        </w:rPr>
        <w:t>сократится</w:t>
      </w:r>
      <w:r w:rsidR="00667734">
        <w:rPr>
          <w:rFonts w:ascii="Times New Roman" w:eastAsia="Times New Roman" w:hAnsi="Times New Roman"/>
          <w:sz w:val="28"/>
          <w:szCs w:val="28"/>
          <w:lang w:eastAsia="ru-RU"/>
        </w:rPr>
        <w:t xml:space="preserve"> по сравнению с утвержденным бюджетом на </w:t>
      </w:r>
      <w:r w:rsidR="007E51E8">
        <w:rPr>
          <w:rFonts w:ascii="Times New Roman" w:eastAsia="Times New Roman" w:hAnsi="Times New Roman"/>
          <w:sz w:val="28"/>
          <w:szCs w:val="28"/>
          <w:lang w:eastAsia="ru-RU"/>
        </w:rPr>
        <w:t>1316,9</w:t>
      </w:r>
      <w:r w:rsidR="00475311">
        <w:rPr>
          <w:rFonts w:ascii="Times New Roman" w:eastAsia="Times New Roman" w:hAnsi="Times New Roman"/>
          <w:sz w:val="28"/>
          <w:szCs w:val="28"/>
          <w:lang w:eastAsia="ru-RU"/>
        </w:rPr>
        <w:t xml:space="preserve"> тыс. руб</w:t>
      </w:r>
      <w:r w:rsidR="007E51E8">
        <w:rPr>
          <w:rFonts w:ascii="Times New Roman" w:eastAsia="Times New Roman" w:hAnsi="Times New Roman"/>
          <w:sz w:val="28"/>
          <w:szCs w:val="28"/>
          <w:lang w:eastAsia="ru-RU"/>
        </w:rPr>
        <w:t>.</w:t>
      </w:r>
      <w:r w:rsidR="00001A19">
        <w:rPr>
          <w:rFonts w:ascii="Times New Roman" w:eastAsia="Times New Roman" w:hAnsi="Times New Roman"/>
          <w:sz w:val="28"/>
          <w:szCs w:val="28"/>
          <w:lang w:eastAsia="ru-RU"/>
        </w:rPr>
        <w:t xml:space="preserve"> </w:t>
      </w:r>
    </w:p>
    <w:p w:rsidR="00197C61" w:rsidRDefault="002A7B61" w:rsidP="00DC721B">
      <w:pPr>
        <w:pStyle w:val="a3"/>
        <w:spacing w:after="100" w:afterAutospacing="1"/>
        <w:ind w:left="0"/>
        <w:jc w:val="both"/>
        <w:rPr>
          <w:rFonts w:ascii="Times New Roman" w:hAnsi="Times New Roman" w:cs="Times New Roman"/>
          <w:sz w:val="28"/>
          <w:szCs w:val="28"/>
        </w:rPr>
      </w:pPr>
      <w:r w:rsidRPr="00A418E0">
        <w:rPr>
          <w:rFonts w:ascii="Times New Roman" w:hAnsi="Times New Roman" w:cs="Times New Roman"/>
          <w:b/>
          <w:sz w:val="28"/>
          <w:szCs w:val="28"/>
          <w:u w:val="single"/>
        </w:rPr>
        <w:t>- расходы бюджета</w:t>
      </w:r>
      <w:r w:rsidRPr="005D3BCB">
        <w:rPr>
          <w:rFonts w:ascii="Arial" w:hAnsi="Arial" w:cs="Arial"/>
          <w:sz w:val="28"/>
          <w:szCs w:val="28"/>
        </w:rPr>
        <w:t xml:space="preserve"> </w:t>
      </w:r>
      <w:r w:rsidR="00197C61" w:rsidRPr="0010428D">
        <w:rPr>
          <w:rFonts w:ascii="Times New Roman" w:hAnsi="Times New Roman" w:cs="Times New Roman"/>
          <w:sz w:val="28"/>
          <w:szCs w:val="28"/>
        </w:rPr>
        <w:t>в целом по сравнению</w:t>
      </w:r>
      <w:r w:rsidR="00197C61">
        <w:rPr>
          <w:rFonts w:ascii="Times New Roman" w:hAnsi="Times New Roman" w:cs="Times New Roman"/>
          <w:sz w:val="28"/>
          <w:szCs w:val="28"/>
        </w:rPr>
        <w:t xml:space="preserve"> с утвержденным бюджетом</w:t>
      </w:r>
      <w:r w:rsidR="00197C61">
        <w:rPr>
          <w:rFonts w:ascii="Times New Roman" w:eastAsia="Times New Roman" w:hAnsi="Times New Roman"/>
          <w:sz w:val="28"/>
          <w:szCs w:val="28"/>
          <w:lang w:eastAsia="ru-RU"/>
        </w:rPr>
        <w:t xml:space="preserve"> </w:t>
      </w:r>
      <w:r w:rsidR="007E51E8">
        <w:rPr>
          <w:rFonts w:ascii="Times New Roman" w:eastAsia="Times New Roman" w:hAnsi="Times New Roman"/>
          <w:sz w:val="28"/>
          <w:szCs w:val="28"/>
          <w:lang w:eastAsia="ru-RU"/>
        </w:rPr>
        <w:t>сократятся</w:t>
      </w:r>
      <w:r w:rsidR="00197C61">
        <w:rPr>
          <w:rFonts w:ascii="Times New Roman" w:eastAsia="Times New Roman" w:hAnsi="Times New Roman"/>
          <w:sz w:val="28"/>
          <w:szCs w:val="28"/>
          <w:lang w:eastAsia="ru-RU"/>
        </w:rPr>
        <w:t xml:space="preserve"> на </w:t>
      </w:r>
      <w:r w:rsidR="007E51E8">
        <w:rPr>
          <w:rFonts w:ascii="Times New Roman" w:eastAsia="Times New Roman" w:hAnsi="Times New Roman"/>
          <w:sz w:val="28"/>
          <w:szCs w:val="28"/>
          <w:lang w:eastAsia="ru-RU"/>
        </w:rPr>
        <w:t>1307,2</w:t>
      </w:r>
      <w:r w:rsidR="00327171">
        <w:rPr>
          <w:rFonts w:ascii="Times New Roman" w:eastAsia="Times New Roman" w:hAnsi="Times New Roman"/>
          <w:sz w:val="28"/>
          <w:szCs w:val="28"/>
          <w:lang w:eastAsia="ru-RU"/>
        </w:rPr>
        <w:t xml:space="preserve"> тыс.</w:t>
      </w:r>
      <w:r w:rsidR="00475311">
        <w:rPr>
          <w:rFonts w:ascii="Times New Roman" w:eastAsia="Times New Roman" w:hAnsi="Times New Roman"/>
          <w:sz w:val="28"/>
          <w:szCs w:val="28"/>
          <w:lang w:eastAsia="ru-RU"/>
        </w:rPr>
        <w:t xml:space="preserve"> рублей</w:t>
      </w:r>
      <w:r w:rsidR="00327171">
        <w:rPr>
          <w:rFonts w:ascii="Times New Roman" w:eastAsia="Times New Roman" w:hAnsi="Times New Roman"/>
          <w:sz w:val="28"/>
          <w:szCs w:val="28"/>
          <w:lang w:eastAsia="ru-RU"/>
        </w:rPr>
        <w:t>.</w:t>
      </w:r>
      <w:r w:rsidR="00475311">
        <w:rPr>
          <w:rFonts w:ascii="Times New Roman" w:eastAsia="Times New Roman" w:hAnsi="Times New Roman"/>
          <w:sz w:val="28"/>
          <w:szCs w:val="28"/>
          <w:lang w:eastAsia="ru-RU"/>
        </w:rPr>
        <w:t xml:space="preserve"> </w:t>
      </w:r>
    </w:p>
    <w:p w:rsidR="00327171" w:rsidRDefault="008D5C20" w:rsidP="007E6618">
      <w:pPr>
        <w:pStyle w:val="a3"/>
        <w:spacing w:before="100" w:beforeAutospacing="1" w:after="100" w:afterAutospacing="1"/>
        <w:ind w:left="0"/>
        <w:jc w:val="both"/>
        <w:rPr>
          <w:rFonts w:ascii="Times New Roman" w:hAnsi="Times New Roman" w:cs="Times New Roman"/>
          <w:sz w:val="28"/>
          <w:szCs w:val="28"/>
        </w:rPr>
      </w:pPr>
      <w:r w:rsidRPr="00E749D2">
        <w:rPr>
          <w:rFonts w:ascii="Times New Roman" w:hAnsi="Times New Roman" w:cs="Times New Roman"/>
          <w:b/>
          <w:sz w:val="28"/>
          <w:szCs w:val="28"/>
        </w:rPr>
        <w:t>-</w:t>
      </w:r>
      <w:r w:rsidR="00E749D2">
        <w:rPr>
          <w:rFonts w:ascii="Times New Roman" w:hAnsi="Times New Roman" w:cs="Times New Roman"/>
          <w:b/>
          <w:sz w:val="28"/>
          <w:szCs w:val="28"/>
        </w:rPr>
        <w:t xml:space="preserve"> </w:t>
      </w:r>
      <w:r w:rsidR="007E51E8">
        <w:rPr>
          <w:rFonts w:ascii="Times New Roman" w:hAnsi="Times New Roman" w:cs="Times New Roman"/>
          <w:b/>
          <w:sz w:val="28"/>
          <w:szCs w:val="28"/>
          <w:u w:val="single"/>
        </w:rPr>
        <w:t>профицит</w:t>
      </w:r>
      <w:r w:rsidR="00667734">
        <w:rPr>
          <w:rFonts w:ascii="Times New Roman" w:hAnsi="Times New Roman" w:cs="Times New Roman"/>
          <w:sz w:val="28"/>
          <w:szCs w:val="28"/>
        </w:rPr>
        <w:t xml:space="preserve"> бюджета поселения</w:t>
      </w:r>
      <w:r w:rsidR="00475311">
        <w:rPr>
          <w:rFonts w:ascii="Times New Roman" w:hAnsi="Times New Roman" w:cs="Times New Roman"/>
          <w:sz w:val="28"/>
          <w:szCs w:val="28"/>
        </w:rPr>
        <w:t xml:space="preserve"> </w:t>
      </w:r>
      <w:r w:rsidR="007E51E8">
        <w:rPr>
          <w:rFonts w:ascii="Times New Roman" w:hAnsi="Times New Roman" w:cs="Times New Roman"/>
          <w:sz w:val="28"/>
          <w:szCs w:val="28"/>
        </w:rPr>
        <w:t>сократится</w:t>
      </w:r>
      <w:r w:rsidR="00475311">
        <w:rPr>
          <w:rFonts w:ascii="Times New Roman" w:hAnsi="Times New Roman" w:cs="Times New Roman"/>
          <w:sz w:val="28"/>
          <w:szCs w:val="28"/>
        </w:rPr>
        <w:t xml:space="preserve"> по сравнению с утвержденным на </w:t>
      </w:r>
      <w:r w:rsidR="007E51E8">
        <w:rPr>
          <w:rFonts w:ascii="Times New Roman" w:hAnsi="Times New Roman" w:cs="Times New Roman"/>
          <w:sz w:val="28"/>
          <w:szCs w:val="28"/>
        </w:rPr>
        <w:t>7,9</w:t>
      </w:r>
      <w:r w:rsidR="00475311">
        <w:rPr>
          <w:rFonts w:ascii="Times New Roman" w:hAnsi="Times New Roman" w:cs="Times New Roman"/>
          <w:sz w:val="28"/>
          <w:szCs w:val="28"/>
        </w:rPr>
        <w:t xml:space="preserve"> тыс. руб</w:t>
      </w:r>
      <w:r w:rsidR="007E51E8">
        <w:rPr>
          <w:rFonts w:ascii="Times New Roman" w:hAnsi="Times New Roman" w:cs="Times New Roman"/>
          <w:sz w:val="28"/>
          <w:szCs w:val="28"/>
        </w:rPr>
        <w:t>. и составит 70,5 тыс. руб.</w:t>
      </w:r>
    </w:p>
    <w:p w:rsidR="004C6553" w:rsidRDefault="00E749D2" w:rsidP="004C6553">
      <w:pPr>
        <w:pStyle w:val="a3"/>
        <w:spacing w:before="100" w:beforeAutospacing="1" w:after="100" w:afterAutospacing="1"/>
        <w:ind w:left="0"/>
        <w:jc w:val="both"/>
        <w:rPr>
          <w:rFonts w:ascii="Times New Roman" w:hAnsi="Times New Roman" w:cs="Times New Roman"/>
          <w:sz w:val="28"/>
          <w:szCs w:val="28"/>
        </w:rPr>
      </w:pPr>
      <w:r>
        <w:rPr>
          <w:rFonts w:ascii="Times New Roman" w:hAnsi="Times New Roman" w:cs="Times New Roman"/>
          <w:b/>
          <w:sz w:val="28"/>
          <w:szCs w:val="28"/>
          <w:u w:val="single"/>
        </w:rPr>
        <w:t>-</w:t>
      </w:r>
      <w:r w:rsidR="00B35B99">
        <w:rPr>
          <w:rFonts w:ascii="Times New Roman" w:hAnsi="Times New Roman" w:cs="Times New Roman"/>
          <w:b/>
          <w:sz w:val="28"/>
          <w:szCs w:val="28"/>
          <w:u w:val="single"/>
        </w:rPr>
        <w:t>в</w:t>
      </w:r>
      <w:r w:rsidR="00862AF1">
        <w:rPr>
          <w:rFonts w:ascii="Times New Roman" w:hAnsi="Times New Roman" w:cs="Times New Roman"/>
          <w:b/>
          <w:sz w:val="28"/>
          <w:szCs w:val="28"/>
          <w:u w:val="single"/>
        </w:rPr>
        <w:t xml:space="preserve"> верхний предел муниципального долга бюджета поселения в валюте РФ</w:t>
      </w:r>
      <w:r w:rsidR="00B35B99">
        <w:rPr>
          <w:rFonts w:ascii="Times New Roman" w:hAnsi="Times New Roman" w:cs="Times New Roman"/>
          <w:b/>
          <w:sz w:val="28"/>
          <w:szCs w:val="28"/>
          <w:u w:val="single"/>
        </w:rPr>
        <w:t>,</w:t>
      </w:r>
      <w:r w:rsidR="00C1187F" w:rsidRPr="00C1187F">
        <w:rPr>
          <w:rFonts w:ascii="Times New Roman" w:hAnsi="Times New Roman" w:cs="Times New Roman"/>
          <w:sz w:val="28"/>
          <w:szCs w:val="28"/>
        </w:rPr>
        <w:t xml:space="preserve"> </w:t>
      </w:r>
      <w:r w:rsidR="00C1187F" w:rsidRPr="00C1187F">
        <w:rPr>
          <w:rFonts w:ascii="Times New Roman" w:hAnsi="Times New Roman" w:cs="Times New Roman"/>
          <w:b/>
          <w:sz w:val="28"/>
          <w:szCs w:val="28"/>
          <w:u w:val="single"/>
        </w:rPr>
        <w:t>в том числе по муниципальным гарантиям поселения в валюте РФ</w:t>
      </w:r>
      <w:r w:rsidR="00B35B99" w:rsidRPr="00C1187F">
        <w:rPr>
          <w:rFonts w:ascii="Times New Roman" w:hAnsi="Times New Roman" w:cs="Times New Roman"/>
          <w:b/>
          <w:sz w:val="28"/>
          <w:szCs w:val="28"/>
          <w:u w:val="single"/>
        </w:rPr>
        <w:t xml:space="preserve"> </w:t>
      </w:r>
      <w:r w:rsidR="00B35B99">
        <w:rPr>
          <w:rFonts w:ascii="Times New Roman" w:hAnsi="Times New Roman" w:cs="Times New Roman"/>
          <w:sz w:val="28"/>
          <w:szCs w:val="28"/>
        </w:rPr>
        <w:t xml:space="preserve">представленным проектом </w:t>
      </w:r>
      <w:r w:rsidR="00C1187F">
        <w:rPr>
          <w:rFonts w:ascii="Times New Roman" w:hAnsi="Times New Roman" w:cs="Times New Roman"/>
          <w:sz w:val="28"/>
          <w:szCs w:val="28"/>
        </w:rPr>
        <w:t>изменений не предлагается.</w:t>
      </w:r>
      <w:r w:rsidR="00396580">
        <w:rPr>
          <w:rFonts w:ascii="Times New Roman" w:hAnsi="Times New Roman" w:cs="Times New Roman"/>
          <w:sz w:val="28"/>
          <w:szCs w:val="28"/>
        </w:rPr>
        <w:t xml:space="preserve"> </w:t>
      </w:r>
    </w:p>
    <w:p w:rsidR="00C1187F" w:rsidRDefault="00C1187F" w:rsidP="00C1187F">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На  плановый период 2022  и 2023годов:</w:t>
      </w:r>
    </w:p>
    <w:p w:rsidR="00C1187F" w:rsidRDefault="00C1187F" w:rsidP="00C1187F">
      <w:pPr>
        <w:widowControl w:val="0"/>
        <w:spacing w:after="100" w:afterAutospacing="1" w:line="240" w:lineRule="auto"/>
        <w:jc w:val="both"/>
        <w:rPr>
          <w:rFonts w:ascii="Times New Roman" w:eastAsia="Times New Roman" w:hAnsi="Times New Roman"/>
          <w:sz w:val="28"/>
          <w:szCs w:val="28"/>
          <w:lang w:eastAsia="ru-RU"/>
        </w:rPr>
      </w:pPr>
      <w:r w:rsidRPr="00001A19">
        <w:rPr>
          <w:rFonts w:ascii="Times New Roman" w:hAnsi="Times New Roman" w:cs="Times New Roman"/>
          <w:b/>
          <w:sz w:val="28"/>
          <w:szCs w:val="28"/>
          <w:u w:val="single"/>
        </w:rPr>
        <w:t>-доходы бюджета</w:t>
      </w:r>
      <w:r>
        <w:rPr>
          <w:rFonts w:ascii="Times New Roman" w:hAnsi="Times New Roman" w:cs="Times New Roman"/>
          <w:b/>
          <w:sz w:val="28"/>
          <w:szCs w:val="28"/>
          <w:u w:val="single"/>
        </w:rPr>
        <w:t xml:space="preserve"> </w:t>
      </w:r>
      <w:r>
        <w:rPr>
          <w:rFonts w:ascii="Times New Roman" w:hAnsi="Times New Roman" w:cs="Times New Roman"/>
          <w:sz w:val="28"/>
          <w:szCs w:val="28"/>
        </w:rPr>
        <w:t xml:space="preserve"> </w:t>
      </w:r>
      <w:r w:rsidRPr="0010428D">
        <w:rPr>
          <w:rFonts w:ascii="Times New Roman" w:hAnsi="Times New Roman" w:cs="Times New Roman"/>
          <w:sz w:val="28"/>
          <w:szCs w:val="28"/>
        </w:rPr>
        <w:t>в целом по сравнению</w:t>
      </w:r>
      <w:r>
        <w:rPr>
          <w:rFonts w:ascii="Times New Roman" w:hAnsi="Times New Roman" w:cs="Times New Roman"/>
          <w:sz w:val="28"/>
          <w:szCs w:val="28"/>
        </w:rPr>
        <w:t xml:space="preserve"> с утвержденным бюджетом</w:t>
      </w:r>
      <w:r>
        <w:rPr>
          <w:rFonts w:ascii="Times New Roman" w:eastAsia="Times New Roman" w:hAnsi="Times New Roman"/>
          <w:sz w:val="28"/>
          <w:szCs w:val="28"/>
          <w:lang w:eastAsia="ru-RU"/>
        </w:rPr>
        <w:t xml:space="preserve"> сократятся на 2022 год на 513,2тыс. руб.,</w:t>
      </w:r>
      <w:r w:rsidRPr="00C1187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том числе  объем безвозмездных поступлений на 513,2 тыс. руб.; на 2023г. </w:t>
      </w:r>
      <w:r w:rsidR="00055797">
        <w:rPr>
          <w:rFonts w:ascii="Times New Roman" w:eastAsia="Times New Roman" w:hAnsi="Times New Roman"/>
          <w:sz w:val="28"/>
          <w:szCs w:val="28"/>
          <w:lang w:eastAsia="ru-RU"/>
        </w:rPr>
        <w:t xml:space="preserve">увеличатся </w:t>
      </w:r>
      <w:r>
        <w:rPr>
          <w:rFonts w:ascii="Times New Roman" w:eastAsia="Times New Roman" w:hAnsi="Times New Roman"/>
          <w:sz w:val="28"/>
          <w:szCs w:val="28"/>
          <w:lang w:eastAsia="ru-RU"/>
        </w:rPr>
        <w:t xml:space="preserve">на  </w:t>
      </w:r>
      <w:r w:rsidR="0091353A">
        <w:rPr>
          <w:rFonts w:ascii="Times New Roman" w:eastAsia="Times New Roman" w:hAnsi="Times New Roman"/>
          <w:sz w:val="28"/>
          <w:szCs w:val="28"/>
          <w:lang w:eastAsia="ru-RU"/>
        </w:rPr>
        <w:t>1006,4 тыс. руб.</w:t>
      </w:r>
      <w:r>
        <w:rPr>
          <w:rFonts w:ascii="Times New Roman" w:eastAsia="Times New Roman" w:hAnsi="Times New Roman"/>
          <w:sz w:val="28"/>
          <w:szCs w:val="28"/>
          <w:lang w:eastAsia="ru-RU"/>
        </w:rPr>
        <w:t>, в том числе  объем безвозмездных поступлений</w:t>
      </w:r>
      <w:r w:rsidR="0091353A">
        <w:rPr>
          <w:rFonts w:ascii="Times New Roman" w:eastAsia="Times New Roman" w:hAnsi="Times New Roman"/>
          <w:sz w:val="28"/>
          <w:szCs w:val="28"/>
          <w:lang w:eastAsia="ru-RU"/>
        </w:rPr>
        <w:t xml:space="preserve"> </w:t>
      </w:r>
      <w:r w:rsidR="00055797">
        <w:rPr>
          <w:rFonts w:ascii="Times New Roman" w:eastAsia="Times New Roman" w:hAnsi="Times New Roman"/>
          <w:sz w:val="28"/>
          <w:szCs w:val="28"/>
          <w:lang w:eastAsia="ru-RU"/>
        </w:rPr>
        <w:t>увеличится</w:t>
      </w:r>
      <w:r>
        <w:rPr>
          <w:rFonts w:ascii="Times New Roman" w:eastAsia="Times New Roman" w:hAnsi="Times New Roman"/>
          <w:sz w:val="28"/>
          <w:szCs w:val="28"/>
          <w:lang w:eastAsia="ru-RU"/>
        </w:rPr>
        <w:t xml:space="preserve"> на </w:t>
      </w:r>
      <w:r w:rsidR="0091353A">
        <w:rPr>
          <w:rFonts w:ascii="Times New Roman" w:eastAsia="Times New Roman" w:hAnsi="Times New Roman"/>
          <w:sz w:val="28"/>
          <w:szCs w:val="28"/>
          <w:lang w:eastAsia="ru-RU"/>
        </w:rPr>
        <w:t xml:space="preserve">1006,4 </w:t>
      </w:r>
      <w:r>
        <w:rPr>
          <w:rFonts w:ascii="Times New Roman" w:eastAsia="Times New Roman" w:hAnsi="Times New Roman"/>
          <w:sz w:val="28"/>
          <w:szCs w:val="28"/>
          <w:lang w:eastAsia="ru-RU"/>
        </w:rPr>
        <w:t>тыс. руб.</w:t>
      </w:r>
      <w:r w:rsidRPr="006D2E1F">
        <w:rPr>
          <w:rFonts w:ascii="Times New Roman" w:eastAsia="Times New Roman" w:hAnsi="Times New Roman"/>
          <w:sz w:val="28"/>
          <w:szCs w:val="28"/>
          <w:lang w:eastAsia="ru-RU"/>
        </w:rPr>
        <w:t xml:space="preserve"> </w:t>
      </w:r>
    </w:p>
    <w:p w:rsidR="00C1187F" w:rsidRDefault="00C1187F" w:rsidP="00C1187F">
      <w:pPr>
        <w:pStyle w:val="a3"/>
        <w:ind w:left="0"/>
        <w:jc w:val="both"/>
        <w:rPr>
          <w:rFonts w:ascii="Times New Roman" w:eastAsia="Times New Roman" w:hAnsi="Times New Roman"/>
          <w:sz w:val="28"/>
          <w:szCs w:val="28"/>
          <w:lang w:eastAsia="ru-RU"/>
        </w:rPr>
      </w:pPr>
      <w:r w:rsidRPr="00A418E0">
        <w:rPr>
          <w:rFonts w:ascii="Times New Roman" w:hAnsi="Times New Roman" w:cs="Times New Roman"/>
          <w:b/>
          <w:sz w:val="28"/>
          <w:szCs w:val="28"/>
          <w:u w:val="single"/>
        </w:rPr>
        <w:lastRenderedPageBreak/>
        <w:t>- расходы бюджета</w:t>
      </w:r>
      <w:r w:rsidRPr="005D3BCB">
        <w:rPr>
          <w:rFonts w:ascii="Arial" w:hAnsi="Arial" w:cs="Arial"/>
          <w:sz w:val="28"/>
          <w:szCs w:val="28"/>
        </w:rPr>
        <w:t xml:space="preserve"> </w:t>
      </w:r>
      <w:r w:rsidRPr="0010428D">
        <w:rPr>
          <w:rFonts w:ascii="Times New Roman" w:hAnsi="Times New Roman" w:cs="Times New Roman"/>
          <w:sz w:val="28"/>
          <w:szCs w:val="28"/>
        </w:rPr>
        <w:t>в целом по сравнению</w:t>
      </w:r>
      <w:r>
        <w:rPr>
          <w:rFonts w:ascii="Times New Roman" w:hAnsi="Times New Roman" w:cs="Times New Roman"/>
          <w:sz w:val="28"/>
          <w:szCs w:val="28"/>
        </w:rPr>
        <w:t xml:space="preserve"> с утвержденным бюджетом</w:t>
      </w:r>
      <w:r>
        <w:rPr>
          <w:rFonts w:ascii="Times New Roman" w:eastAsia="Times New Roman" w:hAnsi="Times New Roman"/>
          <w:sz w:val="28"/>
          <w:szCs w:val="28"/>
          <w:lang w:eastAsia="ru-RU"/>
        </w:rPr>
        <w:t xml:space="preserve"> </w:t>
      </w:r>
      <w:r w:rsidR="0091353A">
        <w:rPr>
          <w:rFonts w:ascii="Times New Roman" w:eastAsia="Times New Roman" w:hAnsi="Times New Roman"/>
          <w:sz w:val="28"/>
          <w:szCs w:val="28"/>
          <w:lang w:eastAsia="ru-RU"/>
        </w:rPr>
        <w:t>сократятся на 2022г.</w:t>
      </w:r>
      <w:r>
        <w:rPr>
          <w:rFonts w:ascii="Times New Roman" w:eastAsia="Times New Roman" w:hAnsi="Times New Roman"/>
          <w:sz w:val="28"/>
          <w:szCs w:val="28"/>
          <w:lang w:eastAsia="ru-RU"/>
        </w:rPr>
        <w:t xml:space="preserve"> на </w:t>
      </w:r>
      <w:r w:rsidR="0091353A">
        <w:rPr>
          <w:rFonts w:ascii="Times New Roman" w:eastAsia="Times New Roman" w:hAnsi="Times New Roman"/>
          <w:sz w:val="28"/>
          <w:szCs w:val="28"/>
          <w:lang w:eastAsia="ru-RU"/>
        </w:rPr>
        <w:t xml:space="preserve">1919,9 </w:t>
      </w:r>
      <w:r>
        <w:rPr>
          <w:rFonts w:ascii="Times New Roman" w:eastAsia="Times New Roman" w:hAnsi="Times New Roman"/>
          <w:sz w:val="28"/>
          <w:szCs w:val="28"/>
          <w:lang w:eastAsia="ru-RU"/>
        </w:rPr>
        <w:t xml:space="preserve">тыс. руб. </w:t>
      </w:r>
      <w:r w:rsidR="0091353A">
        <w:rPr>
          <w:rFonts w:ascii="Times New Roman" w:eastAsia="Times New Roman" w:hAnsi="Times New Roman"/>
          <w:sz w:val="28"/>
          <w:szCs w:val="28"/>
          <w:lang w:eastAsia="ru-RU"/>
        </w:rPr>
        <w:t>, на 2023г. на 281,3 тыс. руб.</w:t>
      </w:r>
    </w:p>
    <w:p w:rsidR="00C1187F" w:rsidRDefault="00C1187F" w:rsidP="00C1187F">
      <w:pPr>
        <w:pStyle w:val="a3"/>
        <w:spacing w:after="0"/>
        <w:ind w:left="0"/>
        <w:jc w:val="both"/>
        <w:rPr>
          <w:rFonts w:ascii="Times New Roman" w:eastAsia="Times New Roman" w:hAnsi="Times New Roman"/>
          <w:sz w:val="28"/>
          <w:szCs w:val="28"/>
          <w:lang w:eastAsia="ru-RU"/>
        </w:rPr>
      </w:pPr>
      <w:r w:rsidRPr="00A418E0">
        <w:rPr>
          <w:rFonts w:ascii="Times New Roman" w:hAnsi="Times New Roman" w:cs="Times New Roman"/>
          <w:b/>
          <w:sz w:val="28"/>
          <w:szCs w:val="28"/>
          <w:u w:val="single"/>
        </w:rPr>
        <w:t>-</w:t>
      </w:r>
      <w:r w:rsidR="0091353A">
        <w:rPr>
          <w:rFonts w:ascii="Times New Roman" w:hAnsi="Times New Roman" w:cs="Times New Roman"/>
          <w:b/>
          <w:sz w:val="28"/>
          <w:szCs w:val="28"/>
          <w:u w:val="single"/>
        </w:rPr>
        <w:t>профицит</w:t>
      </w:r>
      <w:r w:rsidRPr="00A418E0">
        <w:rPr>
          <w:rFonts w:ascii="Times New Roman" w:hAnsi="Times New Roman" w:cs="Times New Roman"/>
          <w:b/>
          <w:sz w:val="28"/>
          <w:szCs w:val="28"/>
          <w:u w:val="single"/>
        </w:rPr>
        <w:t xml:space="preserve"> бюджета </w:t>
      </w:r>
      <w:r w:rsidRPr="005D3BCB">
        <w:rPr>
          <w:rFonts w:ascii="Arial" w:hAnsi="Arial" w:cs="Arial"/>
          <w:sz w:val="28"/>
          <w:szCs w:val="28"/>
        </w:rPr>
        <w:t xml:space="preserve"> </w:t>
      </w:r>
      <w:r>
        <w:rPr>
          <w:rFonts w:ascii="Times New Roman" w:hAnsi="Times New Roman" w:cs="Times New Roman"/>
          <w:sz w:val="28"/>
          <w:szCs w:val="28"/>
        </w:rPr>
        <w:t xml:space="preserve">по сравнению с утвержденным бюджетом </w:t>
      </w:r>
      <w:r w:rsidR="0091353A">
        <w:rPr>
          <w:rFonts w:ascii="Times New Roman" w:hAnsi="Times New Roman" w:cs="Times New Roman"/>
          <w:sz w:val="28"/>
          <w:szCs w:val="28"/>
        </w:rPr>
        <w:t xml:space="preserve">увеличится на 2022г. </w:t>
      </w:r>
      <w:r>
        <w:rPr>
          <w:rFonts w:ascii="Times New Roman" w:hAnsi="Times New Roman" w:cs="Times New Roman"/>
          <w:sz w:val="28"/>
          <w:szCs w:val="28"/>
        </w:rPr>
        <w:t xml:space="preserve">на </w:t>
      </w:r>
      <w:r w:rsidR="0091353A">
        <w:rPr>
          <w:rFonts w:ascii="Times New Roman" w:hAnsi="Times New Roman" w:cs="Times New Roman"/>
          <w:sz w:val="28"/>
          <w:szCs w:val="28"/>
        </w:rPr>
        <w:t>1406,7</w:t>
      </w:r>
      <w:r>
        <w:rPr>
          <w:rFonts w:ascii="Times New Roman" w:hAnsi="Times New Roman" w:cs="Times New Roman"/>
          <w:sz w:val="28"/>
          <w:szCs w:val="28"/>
        </w:rPr>
        <w:t xml:space="preserve"> тыс. руб. </w:t>
      </w:r>
      <w:r w:rsidR="0091353A">
        <w:rPr>
          <w:rFonts w:ascii="Times New Roman" w:hAnsi="Times New Roman" w:cs="Times New Roman"/>
          <w:sz w:val="28"/>
          <w:szCs w:val="28"/>
        </w:rPr>
        <w:t>и составит 3830,6 тыс. руб.; на 2023г. профицит бюджета увеличится на 1287,7 тыс. руб. и составит 3811,2 тыс. руб.</w:t>
      </w:r>
      <w:r>
        <w:rPr>
          <w:rFonts w:ascii="Times New Roman" w:hAnsi="Times New Roman" w:cs="Times New Roman"/>
          <w:sz w:val="28"/>
          <w:szCs w:val="28"/>
        </w:rPr>
        <w:t>.</w:t>
      </w:r>
    </w:p>
    <w:p w:rsidR="00C1187F" w:rsidRDefault="00C1187F" w:rsidP="00517070">
      <w:pPr>
        <w:pStyle w:val="a3"/>
        <w:spacing w:after="100" w:afterAutospacing="1"/>
        <w:ind w:left="0"/>
        <w:jc w:val="both"/>
        <w:rPr>
          <w:rFonts w:ascii="Times New Roman" w:hAnsi="Times New Roman" w:cs="Times New Roman"/>
          <w:sz w:val="28"/>
          <w:szCs w:val="28"/>
        </w:rPr>
      </w:pPr>
      <w:r>
        <w:rPr>
          <w:rFonts w:ascii="Times New Roman" w:hAnsi="Times New Roman" w:cs="Times New Roman"/>
          <w:b/>
          <w:sz w:val="28"/>
          <w:szCs w:val="28"/>
          <w:u w:val="single"/>
        </w:rPr>
        <w:t xml:space="preserve">-верхний предел муниципального долга в валюте РФ и </w:t>
      </w:r>
      <w:r w:rsidRPr="006C4894">
        <w:rPr>
          <w:rFonts w:ascii="Times New Roman" w:hAnsi="Times New Roman" w:cs="Times New Roman"/>
          <w:b/>
          <w:sz w:val="28"/>
          <w:szCs w:val="28"/>
          <w:u w:val="single"/>
        </w:rPr>
        <w:t>по муниципальным гарантиям в валюте РФ</w:t>
      </w:r>
      <w:r>
        <w:rPr>
          <w:rFonts w:ascii="Times New Roman" w:hAnsi="Times New Roman" w:cs="Times New Roman"/>
          <w:b/>
          <w:sz w:val="28"/>
          <w:szCs w:val="28"/>
          <w:u w:val="single"/>
        </w:rPr>
        <w:t xml:space="preserve"> по состоянию на 01.01.2023г</w:t>
      </w:r>
      <w:r w:rsidR="00403775">
        <w:rPr>
          <w:rFonts w:ascii="Times New Roman" w:hAnsi="Times New Roman" w:cs="Times New Roman"/>
          <w:b/>
          <w:sz w:val="28"/>
          <w:szCs w:val="28"/>
          <w:u w:val="single"/>
        </w:rPr>
        <w:t xml:space="preserve"> и на 01.01.2024г.</w:t>
      </w:r>
      <w:r>
        <w:rPr>
          <w:rFonts w:ascii="Times New Roman" w:hAnsi="Times New Roman" w:cs="Times New Roman"/>
          <w:b/>
          <w:sz w:val="28"/>
          <w:szCs w:val="28"/>
          <w:u w:val="single"/>
        </w:rPr>
        <w:t xml:space="preserve"> </w:t>
      </w:r>
      <w:r>
        <w:rPr>
          <w:rFonts w:ascii="Times New Roman" w:hAnsi="Times New Roman" w:cs="Times New Roman"/>
          <w:sz w:val="28"/>
          <w:szCs w:val="28"/>
        </w:rPr>
        <w:t>в представленном проекте предлагается оставить без изменений.</w:t>
      </w:r>
    </w:p>
    <w:p w:rsidR="005F1B1C" w:rsidRPr="00853B79" w:rsidRDefault="00AB5329" w:rsidP="00517070">
      <w:pPr>
        <w:spacing w:after="100" w:afterAutospacing="1"/>
        <w:jc w:val="center"/>
        <w:rPr>
          <w:rFonts w:ascii="Times New Roman" w:eastAsia="Times New Roman" w:hAnsi="Times New Roman" w:cs="Times New Roman"/>
          <w:b/>
          <w:sz w:val="28"/>
          <w:szCs w:val="28"/>
          <w:lang w:eastAsia="ru-RU"/>
        </w:rPr>
      </w:pPr>
      <w:r w:rsidRPr="00853B79">
        <w:rPr>
          <w:rFonts w:ascii="Times New Roman" w:eastAsia="Times New Roman" w:hAnsi="Times New Roman" w:cs="Times New Roman"/>
          <w:b/>
          <w:sz w:val="28"/>
          <w:szCs w:val="28"/>
          <w:lang w:eastAsia="ru-RU"/>
        </w:rPr>
        <w:t>До</w:t>
      </w:r>
      <w:r w:rsidR="005F1B1C" w:rsidRPr="00853B79">
        <w:rPr>
          <w:rFonts w:ascii="Times New Roman" w:eastAsia="Times New Roman" w:hAnsi="Times New Roman" w:cs="Times New Roman"/>
          <w:b/>
          <w:sz w:val="28"/>
          <w:szCs w:val="28"/>
          <w:lang w:eastAsia="ru-RU"/>
        </w:rPr>
        <w:t>ходы</w:t>
      </w:r>
    </w:p>
    <w:p w:rsidR="00055797" w:rsidRDefault="003C0F10" w:rsidP="003C0F1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изменениям, вносимым в бюджет поселения, доходная часть на 20</w:t>
      </w:r>
      <w:r w:rsidR="002B0A2B">
        <w:rPr>
          <w:rFonts w:ascii="Times New Roman" w:eastAsia="Times New Roman" w:hAnsi="Times New Roman"/>
          <w:sz w:val="28"/>
          <w:szCs w:val="28"/>
          <w:lang w:eastAsia="ru-RU"/>
        </w:rPr>
        <w:t>2</w:t>
      </w:r>
      <w:r w:rsidR="00906F77">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год </w:t>
      </w:r>
      <w:r w:rsidR="002B0A2B">
        <w:rPr>
          <w:rFonts w:ascii="Times New Roman" w:eastAsia="Times New Roman" w:hAnsi="Times New Roman"/>
          <w:sz w:val="28"/>
          <w:szCs w:val="28"/>
          <w:lang w:eastAsia="ru-RU"/>
        </w:rPr>
        <w:t>сократится</w:t>
      </w:r>
      <w:r>
        <w:rPr>
          <w:rFonts w:ascii="Times New Roman" w:eastAsia="Times New Roman" w:hAnsi="Times New Roman"/>
          <w:sz w:val="28"/>
          <w:szCs w:val="28"/>
          <w:lang w:eastAsia="ru-RU"/>
        </w:rPr>
        <w:t xml:space="preserve"> на </w:t>
      </w:r>
      <w:r w:rsidR="006E44B1">
        <w:rPr>
          <w:rFonts w:ascii="Times New Roman" w:eastAsia="Times New Roman" w:hAnsi="Times New Roman"/>
          <w:sz w:val="28"/>
          <w:szCs w:val="28"/>
          <w:lang w:eastAsia="ru-RU"/>
        </w:rPr>
        <w:t>597,0</w:t>
      </w:r>
      <w:r>
        <w:rPr>
          <w:rFonts w:ascii="Times New Roman" w:eastAsia="Times New Roman" w:hAnsi="Times New Roman"/>
          <w:sz w:val="28"/>
          <w:szCs w:val="28"/>
          <w:lang w:eastAsia="ru-RU"/>
        </w:rPr>
        <w:t xml:space="preserve"> тыс. руб.</w:t>
      </w:r>
      <w:r w:rsidR="00DE62ED">
        <w:rPr>
          <w:rFonts w:ascii="Times New Roman" w:eastAsia="Times New Roman" w:hAnsi="Times New Roman"/>
          <w:sz w:val="28"/>
          <w:szCs w:val="28"/>
          <w:lang w:eastAsia="ru-RU"/>
        </w:rPr>
        <w:t xml:space="preserve"> по сравнению с утвержденным бюджетом с учетом изменений</w:t>
      </w:r>
      <w:r>
        <w:rPr>
          <w:rFonts w:ascii="Times New Roman" w:eastAsia="Times New Roman" w:hAnsi="Times New Roman"/>
          <w:sz w:val="28"/>
          <w:szCs w:val="28"/>
          <w:lang w:eastAsia="ru-RU"/>
        </w:rPr>
        <w:t xml:space="preserve"> </w:t>
      </w:r>
      <w:r w:rsidR="00517070">
        <w:rPr>
          <w:rFonts w:ascii="Times New Roman" w:eastAsia="Times New Roman" w:hAnsi="Times New Roman"/>
          <w:sz w:val="28"/>
          <w:szCs w:val="28"/>
          <w:lang w:eastAsia="ru-RU"/>
        </w:rPr>
        <w:t>. На плановый период 2022года доходы по сравнению с утвержденным бюджетом сократятся на 513,2 тыс. руб.</w:t>
      </w:r>
      <w:r w:rsidR="00055797">
        <w:rPr>
          <w:rFonts w:ascii="Times New Roman" w:eastAsia="Times New Roman" w:hAnsi="Times New Roman"/>
          <w:sz w:val="28"/>
          <w:szCs w:val="28"/>
          <w:lang w:eastAsia="ru-RU"/>
        </w:rPr>
        <w:t>, а на 2023г.увеличатся</w:t>
      </w:r>
      <w:r w:rsidR="00517070">
        <w:rPr>
          <w:rFonts w:ascii="Times New Roman" w:eastAsia="Times New Roman" w:hAnsi="Times New Roman"/>
          <w:sz w:val="28"/>
          <w:szCs w:val="28"/>
          <w:lang w:eastAsia="ru-RU"/>
        </w:rPr>
        <w:t xml:space="preserve"> на 1006,4 тыс. руб. </w:t>
      </w:r>
    </w:p>
    <w:p w:rsidR="003C0F10" w:rsidRDefault="003C0F10" w:rsidP="003C0F10">
      <w:pPr>
        <w:widowControl w:val="0"/>
        <w:spacing w:after="0" w:line="240" w:lineRule="auto"/>
        <w:ind w:firstLine="709"/>
        <w:jc w:val="both"/>
        <w:rPr>
          <w:rFonts w:ascii="Times New Roman" w:eastAsia="Times New Roman" w:hAnsi="Times New Roman" w:cs="Times New Roman"/>
          <w:sz w:val="28"/>
          <w:szCs w:val="28"/>
          <w:lang w:eastAsia="ru-RU"/>
        </w:rPr>
      </w:pPr>
      <w:r w:rsidRPr="00CE1430">
        <w:rPr>
          <w:rFonts w:ascii="Times New Roman" w:eastAsia="Times New Roman" w:hAnsi="Times New Roman" w:cs="Times New Roman"/>
          <w:sz w:val="28"/>
          <w:szCs w:val="28"/>
          <w:lang w:eastAsia="ru-RU"/>
        </w:rPr>
        <w:t xml:space="preserve">В целом, </w:t>
      </w:r>
      <w:r w:rsidR="00862AF1">
        <w:rPr>
          <w:rFonts w:ascii="Times New Roman" w:eastAsia="Times New Roman" w:hAnsi="Times New Roman" w:cs="Times New Roman"/>
          <w:sz w:val="28"/>
          <w:szCs w:val="28"/>
          <w:lang w:eastAsia="ru-RU"/>
        </w:rPr>
        <w:t>увеличение</w:t>
      </w:r>
      <w:r w:rsidRPr="00CE1430">
        <w:rPr>
          <w:rFonts w:ascii="Times New Roman" w:eastAsia="Times New Roman" w:hAnsi="Times New Roman" w:cs="Times New Roman"/>
          <w:sz w:val="28"/>
          <w:szCs w:val="28"/>
          <w:lang w:eastAsia="ru-RU"/>
        </w:rPr>
        <w:t xml:space="preserve"> доходной части бюджета </w:t>
      </w:r>
      <w:r>
        <w:rPr>
          <w:rFonts w:ascii="Times New Roman" w:eastAsia="Times New Roman" w:hAnsi="Times New Roman" w:cs="Times New Roman"/>
          <w:sz w:val="28"/>
          <w:szCs w:val="28"/>
          <w:lang w:eastAsia="ru-RU"/>
        </w:rPr>
        <w:t>поселения</w:t>
      </w:r>
      <w:r w:rsidRPr="00CE1430">
        <w:rPr>
          <w:rFonts w:ascii="Times New Roman" w:eastAsia="Times New Roman" w:hAnsi="Times New Roman" w:cs="Times New Roman"/>
          <w:sz w:val="28"/>
          <w:szCs w:val="28"/>
          <w:lang w:eastAsia="ru-RU"/>
        </w:rPr>
        <w:t xml:space="preserve"> произ</w:t>
      </w:r>
      <w:r>
        <w:rPr>
          <w:rFonts w:ascii="Times New Roman" w:eastAsia="Times New Roman" w:hAnsi="Times New Roman" w:cs="Times New Roman"/>
          <w:sz w:val="28"/>
          <w:szCs w:val="28"/>
          <w:lang w:eastAsia="ru-RU"/>
        </w:rPr>
        <w:t>ойдет</w:t>
      </w:r>
      <w:r w:rsidRPr="00CE1430">
        <w:rPr>
          <w:rFonts w:ascii="Times New Roman" w:eastAsia="Times New Roman" w:hAnsi="Times New Roman" w:cs="Times New Roman"/>
          <w:sz w:val="28"/>
          <w:szCs w:val="28"/>
          <w:lang w:eastAsia="ru-RU"/>
        </w:rPr>
        <w:t xml:space="preserve"> за счет: </w:t>
      </w:r>
    </w:p>
    <w:p w:rsidR="003C0F10" w:rsidRDefault="003C0F10" w:rsidP="003C0F10">
      <w:pPr>
        <w:widowControl w:val="0"/>
        <w:spacing w:after="0" w:line="240" w:lineRule="auto"/>
        <w:ind w:firstLine="709"/>
        <w:jc w:val="right"/>
        <w:rPr>
          <w:rFonts w:ascii="Times New Roman" w:eastAsia="Times New Roman" w:hAnsi="Times New Roman" w:cs="Times New Roman"/>
          <w:sz w:val="28"/>
          <w:szCs w:val="28"/>
          <w:lang w:eastAsia="ru-RU"/>
        </w:rPr>
      </w:pPr>
      <w:r w:rsidRPr="00CE1430">
        <w:rPr>
          <w:rFonts w:ascii="Times New Roman" w:eastAsia="Times New Roman" w:hAnsi="Times New Roman" w:cs="Times New Roman"/>
          <w:sz w:val="28"/>
          <w:szCs w:val="28"/>
          <w:lang w:eastAsia="ru-RU"/>
        </w:rPr>
        <w:t>тыс.руб.</w:t>
      </w:r>
    </w:p>
    <w:tbl>
      <w:tblPr>
        <w:tblStyle w:val="a5"/>
        <w:tblW w:w="0" w:type="auto"/>
        <w:tblCellMar>
          <w:left w:w="0" w:type="dxa"/>
          <w:right w:w="0" w:type="dxa"/>
        </w:tblCellMar>
        <w:tblLook w:val="04A0" w:firstRow="1" w:lastRow="0" w:firstColumn="1" w:lastColumn="0" w:noHBand="0" w:noVBand="1"/>
      </w:tblPr>
      <w:tblGrid>
        <w:gridCol w:w="361"/>
        <w:gridCol w:w="1774"/>
        <w:gridCol w:w="1017"/>
        <w:gridCol w:w="996"/>
        <w:gridCol w:w="397"/>
        <w:gridCol w:w="1017"/>
        <w:gridCol w:w="996"/>
        <w:gridCol w:w="397"/>
        <w:gridCol w:w="1017"/>
        <w:gridCol w:w="996"/>
        <w:gridCol w:w="397"/>
      </w:tblGrid>
      <w:tr w:rsidR="00055797" w:rsidRPr="00C4720C" w:rsidTr="00517070">
        <w:trPr>
          <w:tblHeader/>
        </w:trPr>
        <w:tc>
          <w:tcPr>
            <w:tcW w:w="428" w:type="dxa"/>
            <w:vMerge w:val="restart"/>
          </w:tcPr>
          <w:p w:rsidR="00906F77" w:rsidRPr="00853B79" w:rsidRDefault="00906F77" w:rsidP="00FD7252">
            <w:pPr>
              <w:widowControl w:val="0"/>
              <w:jc w:val="center"/>
              <w:rPr>
                <w:rFonts w:ascii="Times New Roman" w:eastAsia="Times New Roman" w:hAnsi="Times New Roman" w:cs="Times New Roman"/>
                <w:b/>
                <w:sz w:val="28"/>
                <w:szCs w:val="28"/>
                <w:lang w:eastAsia="ru-RU"/>
              </w:rPr>
            </w:pPr>
          </w:p>
        </w:tc>
        <w:tc>
          <w:tcPr>
            <w:tcW w:w="1550" w:type="dxa"/>
            <w:vMerge w:val="restart"/>
          </w:tcPr>
          <w:p w:rsidR="00906F77" w:rsidRPr="00C4720C" w:rsidRDefault="00906F77" w:rsidP="00FD7252">
            <w:pPr>
              <w:widowControl w:val="0"/>
              <w:jc w:val="center"/>
              <w:rPr>
                <w:rFonts w:ascii="Times New Roman" w:eastAsia="Times New Roman" w:hAnsi="Times New Roman" w:cs="Times New Roman"/>
                <w:b/>
                <w:sz w:val="24"/>
                <w:szCs w:val="24"/>
                <w:lang w:eastAsia="ru-RU"/>
              </w:rPr>
            </w:pPr>
            <w:r w:rsidRPr="00C4720C">
              <w:rPr>
                <w:rFonts w:ascii="Times New Roman" w:eastAsia="Times New Roman" w:hAnsi="Times New Roman" w:cs="Times New Roman"/>
                <w:b/>
                <w:sz w:val="24"/>
                <w:szCs w:val="24"/>
                <w:lang w:eastAsia="ru-RU"/>
              </w:rPr>
              <w:t>наименование</w:t>
            </w:r>
          </w:p>
        </w:tc>
        <w:tc>
          <w:tcPr>
            <w:tcW w:w="2067" w:type="dxa"/>
            <w:gridSpan w:val="2"/>
          </w:tcPr>
          <w:p w:rsidR="00906F77" w:rsidRPr="00C4720C" w:rsidRDefault="00906F77" w:rsidP="00FD7252">
            <w:pPr>
              <w:widowControl w:val="0"/>
              <w:jc w:val="center"/>
              <w:rPr>
                <w:rFonts w:ascii="Times New Roman" w:eastAsia="Times New Roman" w:hAnsi="Times New Roman" w:cs="Times New Roman"/>
                <w:b/>
                <w:sz w:val="24"/>
                <w:szCs w:val="24"/>
                <w:lang w:eastAsia="ru-RU"/>
              </w:rPr>
            </w:pPr>
            <w:r w:rsidRPr="00C4720C">
              <w:rPr>
                <w:rFonts w:ascii="Times New Roman" w:eastAsia="Times New Roman" w:hAnsi="Times New Roman" w:cs="Times New Roman"/>
                <w:b/>
                <w:sz w:val="24"/>
                <w:szCs w:val="24"/>
                <w:lang w:eastAsia="ru-RU"/>
              </w:rPr>
              <w:t>Сумма изменений 202</w:t>
            </w:r>
            <w:r>
              <w:rPr>
                <w:rFonts w:ascii="Times New Roman" w:eastAsia="Times New Roman" w:hAnsi="Times New Roman" w:cs="Times New Roman"/>
                <w:b/>
                <w:sz w:val="24"/>
                <w:szCs w:val="24"/>
                <w:lang w:eastAsia="ru-RU"/>
              </w:rPr>
              <w:t>1</w:t>
            </w:r>
            <w:r w:rsidRPr="00C4720C">
              <w:rPr>
                <w:rFonts w:ascii="Times New Roman" w:eastAsia="Times New Roman" w:hAnsi="Times New Roman" w:cs="Times New Roman"/>
                <w:b/>
                <w:sz w:val="24"/>
                <w:szCs w:val="24"/>
                <w:lang w:eastAsia="ru-RU"/>
              </w:rPr>
              <w:t xml:space="preserve"> год</w:t>
            </w:r>
          </w:p>
        </w:tc>
        <w:tc>
          <w:tcPr>
            <w:tcW w:w="464" w:type="dxa"/>
            <w:vMerge w:val="restart"/>
            <w:textDirection w:val="tbRl"/>
          </w:tcPr>
          <w:p w:rsidR="00906F77" w:rsidRPr="00C4720C" w:rsidRDefault="00906F77" w:rsidP="00FD7252">
            <w:pPr>
              <w:widowControl w:val="0"/>
              <w:ind w:left="113" w:right="113"/>
              <w:jc w:val="center"/>
              <w:rPr>
                <w:rFonts w:ascii="Times New Roman" w:eastAsia="Times New Roman" w:hAnsi="Times New Roman" w:cs="Times New Roman"/>
                <w:b/>
                <w:sz w:val="24"/>
                <w:szCs w:val="24"/>
                <w:lang w:eastAsia="ru-RU"/>
              </w:rPr>
            </w:pPr>
            <w:r w:rsidRPr="00C4720C">
              <w:rPr>
                <w:rFonts w:ascii="Times New Roman" w:eastAsia="Times New Roman" w:hAnsi="Times New Roman" w:cs="Times New Roman"/>
                <w:b/>
                <w:sz w:val="24"/>
                <w:szCs w:val="24"/>
                <w:lang w:eastAsia="ru-RU"/>
              </w:rPr>
              <w:t>отклонение</w:t>
            </w:r>
          </w:p>
        </w:tc>
        <w:tc>
          <w:tcPr>
            <w:tcW w:w="2067" w:type="dxa"/>
            <w:gridSpan w:val="2"/>
          </w:tcPr>
          <w:p w:rsidR="00906F77" w:rsidRPr="00C4720C" w:rsidRDefault="00906F77" w:rsidP="00FD7252">
            <w:pPr>
              <w:widowControl w:val="0"/>
              <w:jc w:val="center"/>
              <w:rPr>
                <w:rFonts w:ascii="Times New Roman" w:eastAsia="Times New Roman" w:hAnsi="Times New Roman" w:cs="Times New Roman"/>
                <w:b/>
                <w:sz w:val="24"/>
                <w:szCs w:val="24"/>
                <w:lang w:eastAsia="ru-RU"/>
              </w:rPr>
            </w:pPr>
            <w:r w:rsidRPr="00C4720C">
              <w:rPr>
                <w:rFonts w:ascii="Times New Roman" w:eastAsia="Times New Roman" w:hAnsi="Times New Roman" w:cs="Times New Roman"/>
                <w:b/>
                <w:sz w:val="24"/>
                <w:szCs w:val="24"/>
                <w:lang w:eastAsia="ru-RU"/>
              </w:rPr>
              <w:t>Сумма изменений 202</w:t>
            </w:r>
            <w:r>
              <w:rPr>
                <w:rFonts w:ascii="Times New Roman" w:eastAsia="Times New Roman" w:hAnsi="Times New Roman" w:cs="Times New Roman"/>
                <w:b/>
                <w:sz w:val="24"/>
                <w:szCs w:val="24"/>
                <w:lang w:eastAsia="ru-RU"/>
              </w:rPr>
              <w:t>2</w:t>
            </w:r>
            <w:r w:rsidRPr="00C4720C">
              <w:rPr>
                <w:rFonts w:ascii="Times New Roman" w:eastAsia="Times New Roman" w:hAnsi="Times New Roman" w:cs="Times New Roman"/>
                <w:b/>
                <w:sz w:val="24"/>
                <w:szCs w:val="24"/>
                <w:lang w:eastAsia="ru-RU"/>
              </w:rPr>
              <w:t xml:space="preserve"> год</w:t>
            </w:r>
          </w:p>
        </w:tc>
        <w:tc>
          <w:tcPr>
            <w:tcW w:w="464" w:type="dxa"/>
            <w:vMerge w:val="restart"/>
            <w:textDirection w:val="tbRl"/>
          </w:tcPr>
          <w:p w:rsidR="00906F77" w:rsidRPr="00C4720C" w:rsidRDefault="00906F77" w:rsidP="00FD7252">
            <w:pPr>
              <w:widowControl w:val="0"/>
              <w:ind w:left="113" w:right="113"/>
              <w:jc w:val="center"/>
              <w:rPr>
                <w:rFonts w:ascii="Times New Roman" w:eastAsia="Times New Roman" w:hAnsi="Times New Roman" w:cs="Times New Roman"/>
                <w:b/>
                <w:sz w:val="24"/>
                <w:szCs w:val="24"/>
                <w:lang w:eastAsia="ru-RU"/>
              </w:rPr>
            </w:pPr>
            <w:r w:rsidRPr="00C4720C">
              <w:rPr>
                <w:rFonts w:ascii="Times New Roman" w:eastAsia="Times New Roman" w:hAnsi="Times New Roman" w:cs="Times New Roman"/>
                <w:b/>
                <w:sz w:val="24"/>
                <w:szCs w:val="24"/>
                <w:lang w:eastAsia="ru-RU"/>
              </w:rPr>
              <w:t>отклонение</w:t>
            </w:r>
          </w:p>
        </w:tc>
        <w:tc>
          <w:tcPr>
            <w:tcW w:w="2067" w:type="dxa"/>
            <w:gridSpan w:val="2"/>
          </w:tcPr>
          <w:p w:rsidR="00906F77" w:rsidRPr="00C4720C" w:rsidRDefault="00906F77" w:rsidP="00FD7252">
            <w:pPr>
              <w:widowControl w:val="0"/>
              <w:jc w:val="center"/>
              <w:rPr>
                <w:rFonts w:ascii="Times New Roman" w:eastAsia="Times New Roman" w:hAnsi="Times New Roman" w:cs="Times New Roman"/>
                <w:b/>
                <w:sz w:val="24"/>
                <w:szCs w:val="24"/>
                <w:lang w:eastAsia="ru-RU"/>
              </w:rPr>
            </w:pPr>
            <w:r w:rsidRPr="00C4720C">
              <w:rPr>
                <w:rFonts w:ascii="Times New Roman" w:eastAsia="Times New Roman" w:hAnsi="Times New Roman" w:cs="Times New Roman"/>
                <w:b/>
                <w:sz w:val="24"/>
                <w:szCs w:val="24"/>
                <w:lang w:eastAsia="ru-RU"/>
              </w:rPr>
              <w:t>Сумма изменений 202</w:t>
            </w:r>
            <w:r>
              <w:rPr>
                <w:rFonts w:ascii="Times New Roman" w:eastAsia="Times New Roman" w:hAnsi="Times New Roman" w:cs="Times New Roman"/>
                <w:b/>
                <w:sz w:val="24"/>
                <w:szCs w:val="24"/>
                <w:lang w:eastAsia="ru-RU"/>
              </w:rPr>
              <w:t>3</w:t>
            </w:r>
            <w:r w:rsidRPr="00C4720C">
              <w:rPr>
                <w:rFonts w:ascii="Times New Roman" w:eastAsia="Times New Roman" w:hAnsi="Times New Roman" w:cs="Times New Roman"/>
                <w:b/>
                <w:sz w:val="24"/>
                <w:szCs w:val="24"/>
                <w:lang w:eastAsia="ru-RU"/>
              </w:rPr>
              <w:t xml:space="preserve"> год</w:t>
            </w:r>
          </w:p>
        </w:tc>
        <w:tc>
          <w:tcPr>
            <w:tcW w:w="464" w:type="dxa"/>
            <w:vMerge w:val="restart"/>
            <w:textDirection w:val="tbRl"/>
          </w:tcPr>
          <w:p w:rsidR="00906F77" w:rsidRPr="00C4720C" w:rsidRDefault="00906F77" w:rsidP="00FD7252">
            <w:pPr>
              <w:widowControl w:val="0"/>
              <w:ind w:left="113" w:right="113"/>
              <w:jc w:val="center"/>
              <w:rPr>
                <w:rFonts w:ascii="Times New Roman" w:eastAsia="Times New Roman" w:hAnsi="Times New Roman" w:cs="Times New Roman"/>
                <w:b/>
                <w:sz w:val="24"/>
                <w:szCs w:val="24"/>
                <w:lang w:eastAsia="ru-RU"/>
              </w:rPr>
            </w:pPr>
            <w:r w:rsidRPr="00C4720C">
              <w:rPr>
                <w:rFonts w:ascii="Times New Roman" w:eastAsia="Times New Roman" w:hAnsi="Times New Roman" w:cs="Times New Roman"/>
                <w:b/>
                <w:sz w:val="24"/>
                <w:szCs w:val="24"/>
                <w:lang w:eastAsia="ru-RU"/>
              </w:rPr>
              <w:t>отклонение</w:t>
            </w:r>
          </w:p>
        </w:tc>
      </w:tr>
      <w:tr w:rsidR="00055797" w:rsidRPr="00853B79" w:rsidTr="00517070">
        <w:trPr>
          <w:tblHeader/>
        </w:trPr>
        <w:tc>
          <w:tcPr>
            <w:tcW w:w="428" w:type="dxa"/>
            <w:vMerge/>
          </w:tcPr>
          <w:p w:rsidR="00906F77" w:rsidRPr="00853B79" w:rsidRDefault="00906F77" w:rsidP="00FD7252">
            <w:pPr>
              <w:widowControl w:val="0"/>
              <w:jc w:val="right"/>
              <w:rPr>
                <w:rFonts w:ascii="Times New Roman" w:eastAsia="Times New Roman" w:hAnsi="Times New Roman" w:cs="Times New Roman"/>
                <w:b/>
                <w:sz w:val="28"/>
                <w:szCs w:val="28"/>
                <w:lang w:eastAsia="ru-RU"/>
              </w:rPr>
            </w:pPr>
          </w:p>
        </w:tc>
        <w:tc>
          <w:tcPr>
            <w:tcW w:w="1550" w:type="dxa"/>
            <w:vMerge/>
          </w:tcPr>
          <w:p w:rsidR="00906F77" w:rsidRPr="00C4720C" w:rsidRDefault="00906F77" w:rsidP="00FD7252">
            <w:pPr>
              <w:widowControl w:val="0"/>
              <w:jc w:val="right"/>
              <w:rPr>
                <w:rFonts w:ascii="Times New Roman" w:eastAsia="Times New Roman" w:hAnsi="Times New Roman" w:cs="Times New Roman"/>
                <w:b/>
                <w:sz w:val="24"/>
                <w:szCs w:val="24"/>
                <w:lang w:eastAsia="ru-RU"/>
              </w:rPr>
            </w:pPr>
          </w:p>
        </w:tc>
        <w:tc>
          <w:tcPr>
            <w:tcW w:w="1043" w:type="dxa"/>
          </w:tcPr>
          <w:p w:rsidR="00906F77" w:rsidRPr="00C4720C" w:rsidRDefault="00906F77" w:rsidP="00FD7252">
            <w:pPr>
              <w:widowControl w:val="0"/>
              <w:jc w:val="center"/>
              <w:rPr>
                <w:rFonts w:ascii="Times New Roman" w:eastAsia="Times New Roman" w:hAnsi="Times New Roman" w:cs="Times New Roman"/>
                <w:b/>
                <w:sz w:val="24"/>
                <w:szCs w:val="24"/>
                <w:lang w:eastAsia="ru-RU"/>
              </w:rPr>
            </w:pPr>
            <w:r w:rsidRPr="00C4720C">
              <w:rPr>
                <w:rFonts w:ascii="Times New Roman" w:eastAsia="Times New Roman" w:hAnsi="Times New Roman" w:cs="Times New Roman"/>
                <w:b/>
                <w:sz w:val="24"/>
                <w:szCs w:val="24"/>
                <w:lang w:eastAsia="ru-RU"/>
              </w:rPr>
              <w:t xml:space="preserve">Проект Решения </w:t>
            </w:r>
          </w:p>
        </w:tc>
        <w:tc>
          <w:tcPr>
            <w:tcW w:w="1024" w:type="dxa"/>
          </w:tcPr>
          <w:p w:rsidR="00906F77" w:rsidRPr="00C4720C" w:rsidRDefault="00906F77" w:rsidP="00FD7252">
            <w:pPr>
              <w:widowControl w:val="0"/>
              <w:jc w:val="center"/>
              <w:rPr>
                <w:rFonts w:ascii="Times New Roman" w:eastAsia="Times New Roman" w:hAnsi="Times New Roman" w:cs="Times New Roman"/>
                <w:b/>
                <w:sz w:val="24"/>
                <w:szCs w:val="24"/>
                <w:lang w:eastAsia="ru-RU"/>
              </w:rPr>
            </w:pPr>
            <w:r w:rsidRPr="00C4720C">
              <w:rPr>
                <w:rFonts w:ascii="Times New Roman" w:eastAsia="Times New Roman" w:hAnsi="Times New Roman" w:cs="Times New Roman"/>
                <w:b/>
                <w:sz w:val="24"/>
                <w:szCs w:val="24"/>
                <w:lang w:eastAsia="ru-RU"/>
              </w:rPr>
              <w:t xml:space="preserve">Решение о бюджете </w:t>
            </w:r>
          </w:p>
        </w:tc>
        <w:tc>
          <w:tcPr>
            <w:tcW w:w="464" w:type="dxa"/>
            <w:vMerge/>
          </w:tcPr>
          <w:p w:rsidR="00906F77" w:rsidRPr="00C4720C" w:rsidRDefault="00906F77" w:rsidP="00FD7252">
            <w:pPr>
              <w:widowControl w:val="0"/>
              <w:jc w:val="center"/>
              <w:rPr>
                <w:rFonts w:ascii="Times New Roman" w:eastAsia="Times New Roman" w:hAnsi="Times New Roman" w:cs="Times New Roman"/>
                <w:b/>
                <w:sz w:val="24"/>
                <w:szCs w:val="24"/>
                <w:lang w:eastAsia="ru-RU"/>
              </w:rPr>
            </w:pPr>
          </w:p>
        </w:tc>
        <w:tc>
          <w:tcPr>
            <w:tcW w:w="1043" w:type="dxa"/>
          </w:tcPr>
          <w:p w:rsidR="00906F77" w:rsidRPr="00C4720C" w:rsidRDefault="00906F77" w:rsidP="00FD7252">
            <w:pPr>
              <w:widowControl w:val="0"/>
              <w:jc w:val="center"/>
              <w:rPr>
                <w:rFonts w:ascii="Times New Roman" w:eastAsia="Times New Roman" w:hAnsi="Times New Roman" w:cs="Times New Roman"/>
                <w:b/>
                <w:sz w:val="24"/>
                <w:szCs w:val="24"/>
                <w:lang w:eastAsia="ru-RU"/>
              </w:rPr>
            </w:pPr>
            <w:r w:rsidRPr="00C4720C">
              <w:rPr>
                <w:rFonts w:ascii="Times New Roman" w:eastAsia="Times New Roman" w:hAnsi="Times New Roman" w:cs="Times New Roman"/>
                <w:b/>
                <w:sz w:val="24"/>
                <w:szCs w:val="24"/>
                <w:lang w:eastAsia="ru-RU"/>
              </w:rPr>
              <w:t>Проект Решения</w:t>
            </w:r>
          </w:p>
        </w:tc>
        <w:tc>
          <w:tcPr>
            <w:tcW w:w="1024" w:type="dxa"/>
          </w:tcPr>
          <w:p w:rsidR="00906F77" w:rsidRPr="00C4720C" w:rsidRDefault="00906F77" w:rsidP="00FD7252">
            <w:pPr>
              <w:widowControl w:val="0"/>
              <w:jc w:val="center"/>
              <w:rPr>
                <w:rFonts w:ascii="Times New Roman" w:eastAsia="Times New Roman" w:hAnsi="Times New Roman" w:cs="Times New Roman"/>
                <w:b/>
                <w:sz w:val="24"/>
                <w:szCs w:val="24"/>
                <w:lang w:eastAsia="ru-RU"/>
              </w:rPr>
            </w:pPr>
            <w:r w:rsidRPr="00C4720C">
              <w:rPr>
                <w:rFonts w:ascii="Times New Roman" w:eastAsia="Times New Roman" w:hAnsi="Times New Roman" w:cs="Times New Roman"/>
                <w:b/>
                <w:sz w:val="24"/>
                <w:szCs w:val="24"/>
                <w:lang w:eastAsia="ru-RU"/>
              </w:rPr>
              <w:t>Решение о бюджете</w:t>
            </w:r>
          </w:p>
        </w:tc>
        <w:tc>
          <w:tcPr>
            <w:tcW w:w="464" w:type="dxa"/>
            <w:vMerge/>
          </w:tcPr>
          <w:p w:rsidR="00906F77" w:rsidRPr="00C4720C" w:rsidRDefault="00906F77" w:rsidP="00FD7252">
            <w:pPr>
              <w:widowControl w:val="0"/>
              <w:jc w:val="center"/>
              <w:rPr>
                <w:rFonts w:ascii="Times New Roman" w:eastAsia="Times New Roman" w:hAnsi="Times New Roman" w:cs="Times New Roman"/>
                <w:b/>
                <w:sz w:val="24"/>
                <w:szCs w:val="24"/>
                <w:lang w:eastAsia="ru-RU"/>
              </w:rPr>
            </w:pPr>
          </w:p>
        </w:tc>
        <w:tc>
          <w:tcPr>
            <w:tcW w:w="1043" w:type="dxa"/>
          </w:tcPr>
          <w:p w:rsidR="00906F77" w:rsidRPr="00C4720C" w:rsidRDefault="00906F77" w:rsidP="00FD7252">
            <w:pPr>
              <w:widowControl w:val="0"/>
              <w:jc w:val="center"/>
              <w:rPr>
                <w:rFonts w:ascii="Times New Roman" w:eastAsia="Times New Roman" w:hAnsi="Times New Roman" w:cs="Times New Roman"/>
                <w:b/>
                <w:sz w:val="24"/>
                <w:szCs w:val="24"/>
                <w:lang w:eastAsia="ru-RU"/>
              </w:rPr>
            </w:pPr>
            <w:r w:rsidRPr="00C4720C">
              <w:rPr>
                <w:rFonts w:ascii="Times New Roman" w:eastAsia="Times New Roman" w:hAnsi="Times New Roman" w:cs="Times New Roman"/>
                <w:b/>
                <w:sz w:val="24"/>
                <w:szCs w:val="24"/>
                <w:lang w:eastAsia="ru-RU"/>
              </w:rPr>
              <w:t>Проект Решения</w:t>
            </w:r>
          </w:p>
        </w:tc>
        <w:tc>
          <w:tcPr>
            <w:tcW w:w="1024" w:type="dxa"/>
          </w:tcPr>
          <w:p w:rsidR="00906F77" w:rsidRPr="00C4720C" w:rsidRDefault="00906F77" w:rsidP="00FD7252">
            <w:pPr>
              <w:widowControl w:val="0"/>
              <w:jc w:val="center"/>
              <w:rPr>
                <w:rFonts w:ascii="Times New Roman" w:eastAsia="Times New Roman" w:hAnsi="Times New Roman" w:cs="Times New Roman"/>
                <w:b/>
                <w:sz w:val="24"/>
                <w:szCs w:val="24"/>
                <w:lang w:eastAsia="ru-RU"/>
              </w:rPr>
            </w:pPr>
            <w:r w:rsidRPr="00C4720C">
              <w:rPr>
                <w:rFonts w:ascii="Times New Roman" w:eastAsia="Times New Roman" w:hAnsi="Times New Roman" w:cs="Times New Roman"/>
                <w:b/>
                <w:sz w:val="24"/>
                <w:szCs w:val="24"/>
                <w:lang w:eastAsia="ru-RU"/>
              </w:rPr>
              <w:t>Решение о бюджете</w:t>
            </w:r>
          </w:p>
        </w:tc>
        <w:tc>
          <w:tcPr>
            <w:tcW w:w="464" w:type="dxa"/>
            <w:vMerge/>
          </w:tcPr>
          <w:p w:rsidR="00906F77" w:rsidRPr="00853B79" w:rsidRDefault="00906F77" w:rsidP="00FD7252">
            <w:pPr>
              <w:widowControl w:val="0"/>
              <w:jc w:val="center"/>
              <w:rPr>
                <w:rFonts w:ascii="Times New Roman" w:eastAsia="Times New Roman" w:hAnsi="Times New Roman" w:cs="Times New Roman"/>
                <w:b/>
                <w:sz w:val="28"/>
                <w:szCs w:val="28"/>
                <w:lang w:eastAsia="ru-RU"/>
              </w:rPr>
            </w:pPr>
          </w:p>
        </w:tc>
      </w:tr>
      <w:tr w:rsidR="00055797" w:rsidRPr="00C4720C" w:rsidTr="00055797">
        <w:trPr>
          <w:cantSplit/>
          <w:trHeight w:val="858"/>
        </w:trPr>
        <w:tc>
          <w:tcPr>
            <w:tcW w:w="428" w:type="dxa"/>
          </w:tcPr>
          <w:p w:rsidR="00906F77" w:rsidRPr="00C4720C" w:rsidRDefault="00906F77" w:rsidP="00FD7252">
            <w:pPr>
              <w:widowControl w:val="0"/>
              <w:jc w:val="right"/>
              <w:rPr>
                <w:rFonts w:ascii="Times New Roman" w:eastAsia="Times New Roman" w:hAnsi="Times New Roman" w:cs="Times New Roman"/>
                <w:b/>
                <w:sz w:val="20"/>
                <w:szCs w:val="20"/>
                <w:lang w:eastAsia="ru-RU"/>
              </w:rPr>
            </w:pPr>
            <w:r w:rsidRPr="00C4720C">
              <w:rPr>
                <w:rFonts w:ascii="Times New Roman" w:eastAsia="Times New Roman" w:hAnsi="Times New Roman" w:cs="Times New Roman"/>
                <w:b/>
                <w:sz w:val="20"/>
                <w:szCs w:val="20"/>
                <w:lang w:val="en-US" w:eastAsia="ru-RU"/>
              </w:rPr>
              <w:t>I</w:t>
            </w:r>
            <w:r w:rsidRPr="00C4720C">
              <w:rPr>
                <w:rFonts w:ascii="Times New Roman" w:eastAsia="Times New Roman" w:hAnsi="Times New Roman" w:cs="Times New Roman"/>
                <w:b/>
                <w:sz w:val="20"/>
                <w:szCs w:val="20"/>
                <w:lang w:eastAsia="ru-RU"/>
              </w:rPr>
              <w:t>.</w:t>
            </w:r>
          </w:p>
        </w:tc>
        <w:tc>
          <w:tcPr>
            <w:tcW w:w="1550" w:type="dxa"/>
          </w:tcPr>
          <w:p w:rsidR="00906F77" w:rsidRPr="001D308E" w:rsidRDefault="00906F77" w:rsidP="00FD7252">
            <w:pPr>
              <w:widowControl w:val="0"/>
              <w:rPr>
                <w:rFonts w:ascii="Times New Roman" w:eastAsia="Times New Roman" w:hAnsi="Times New Roman" w:cs="Times New Roman"/>
                <w:b/>
                <w:sz w:val="24"/>
                <w:szCs w:val="24"/>
                <w:lang w:eastAsia="ru-RU"/>
              </w:rPr>
            </w:pPr>
            <w:r w:rsidRPr="001D308E">
              <w:rPr>
                <w:rFonts w:ascii="Times New Roman" w:eastAsia="Times New Roman" w:hAnsi="Times New Roman" w:cs="Times New Roman"/>
                <w:b/>
                <w:sz w:val="24"/>
                <w:szCs w:val="24"/>
                <w:lang w:eastAsia="ru-RU"/>
              </w:rPr>
              <w:t>Налоговые и неналоговые доходы всего</w:t>
            </w:r>
          </w:p>
        </w:tc>
        <w:tc>
          <w:tcPr>
            <w:tcW w:w="1043" w:type="dxa"/>
            <w:vAlign w:val="center"/>
          </w:tcPr>
          <w:p w:rsidR="00906F77" w:rsidRPr="00C4720C" w:rsidRDefault="00C74C7F" w:rsidP="00517070">
            <w:pPr>
              <w:widowControl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10857,7</w:t>
            </w:r>
          </w:p>
        </w:tc>
        <w:tc>
          <w:tcPr>
            <w:tcW w:w="1024" w:type="dxa"/>
            <w:vAlign w:val="center"/>
          </w:tcPr>
          <w:p w:rsidR="00906F77" w:rsidRPr="00C4720C" w:rsidRDefault="00517070" w:rsidP="00517070">
            <w:pPr>
              <w:widowControl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10857,7</w:t>
            </w:r>
          </w:p>
        </w:tc>
        <w:tc>
          <w:tcPr>
            <w:tcW w:w="464" w:type="dxa"/>
            <w:vAlign w:val="center"/>
          </w:tcPr>
          <w:p w:rsidR="00906F77" w:rsidRPr="00C4720C" w:rsidRDefault="00055797" w:rsidP="00055797">
            <w:pPr>
              <w:widowControl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1043" w:type="dxa"/>
            <w:vAlign w:val="center"/>
          </w:tcPr>
          <w:p w:rsidR="00906F77" w:rsidRPr="00C4720C" w:rsidRDefault="00C74C7F" w:rsidP="00517070">
            <w:pPr>
              <w:widowControl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11021,8</w:t>
            </w:r>
          </w:p>
        </w:tc>
        <w:tc>
          <w:tcPr>
            <w:tcW w:w="1024" w:type="dxa"/>
            <w:vAlign w:val="center"/>
          </w:tcPr>
          <w:p w:rsidR="00906F77" w:rsidRPr="00C4720C" w:rsidRDefault="00517070" w:rsidP="00517070">
            <w:pPr>
              <w:widowControl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11021,8</w:t>
            </w:r>
          </w:p>
        </w:tc>
        <w:tc>
          <w:tcPr>
            <w:tcW w:w="464" w:type="dxa"/>
            <w:vAlign w:val="center"/>
          </w:tcPr>
          <w:p w:rsidR="00906F77" w:rsidRPr="00C4720C" w:rsidRDefault="00055797" w:rsidP="00517070">
            <w:pPr>
              <w:widowControl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1043" w:type="dxa"/>
            <w:vAlign w:val="center"/>
          </w:tcPr>
          <w:p w:rsidR="00906F77" w:rsidRPr="00C4720C" w:rsidRDefault="00C74C7F" w:rsidP="00517070">
            <w:pPr>
              <w:widowControl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11112,8</w:t>
            </w:r>
          </w:p>
        </w:tc>
        <w:tc>
          <w:tcPr>
            <w:tcW w:w="1024" w:type="dxa"/>
            <w:vAlign w:val="center"/>
          </w:tcPr>
          <w:p w:rsidR="00906F77" w:rsidRPr="00C4720C" w:rsidRDefault="00517070" w:rsidP="00517070">
            <w:pPr>
              <w:widowControl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11112,8</w:t>
            </w:r>
          </w:p>
        </w:tc>
        <w:tc>
          <w:tcPr>
            <w:tcW w:w="464" w:type="dxa"/>
            <w:vAlign w:val="center"/>
          </w:tcPr>
          <w:p w:rsidR="00906F77" w:rsidRPr="00C4720C" w:rsidRDefault="00055797" w:rsidP="00517070">
            <w:pPr>
              <w:widowControl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r>
      <w:tr w:rsidR="00055797" w:rsidRPr="00C4720C" w:rsidTr="00055797">
        <w:trPr>
          <w:cantSplit/>
          <w:trHeight w:val="829"/>
        </w:trPr>
        <w:tc>
          <w:tcPr>
            <w:tcW w:w="428" w:type="dxa"/>
          </w:tcPr>
          <w:p w:rsidR="00906F77" w:rsidRPr="00906F77" w:rsidRDefault="00906F77" w:rsidP="00FD7252">
            <w:pPr>
              <w:widowControl w:val="0"/>
              <w:jc w:val="right"/>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1.</w:t>
            </w:r>
          </w:p>
        </w:tc>
        <w:tc>
          <w:tcPr>
            <w:tcW w:w="1550" w:type="dxa"/>
          </w:tcPr>
          <w:p w:rsidR="00906F77" w:rsidRPr="00906F77" w:rsidRDefault="00906F77" w:rsidP="00FD7252">
            <w:pPr>
              <w:widowControl w:val="0"/>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Налог на доходы физических лиц</w:t>
            </w:r>
          </w:p>
        </w:tc>
        <w:tc>
          <w:tcPr>
            <w:tcW w:w="1043"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5161,0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5161,0</w:t>
            </w:r>
          </w:p>
        </w:tc>
        <w:tc>
          <w:tcPr>
            <w:tcW w:w="464" w:type="dxa"/>
            <w:vAlign w:val="center"/>
          </w:tcPr>
          <w:p w:rsidR="00906F77" w:rsidRPr="00906F77" w:rsidRDefault="00055797" w:rsidP="00055797">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5213,0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5213,0</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5266,0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5266,0</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55797" w:rsidRPr="00C4720C" w:rsidTr="00055797">
        <w:trPr>
          <w:cantSplit/>
          <w:trHeight w:val="699"/>
        </w:trPr>
        <w:tc>
          <w:tcPr>
            <w:tcW w:w="428" w:type="dxa"/>
          </w:tcPr>
          <w:p w:rsidR="00906F77" w:rsidRPr="00906F77" w:rsidRDefault="00906F77" w:rsidP="00FD7252">
            <w:pPr>
              <w:widowControl w:val="0"/>
              <w:jc w:val="right"/>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2.</w:t>
            </w:r>
          </w:p>
        </w:tc>
        <w:tc>
          <w:tcPr>
            <w:tcW w:w="1550" w:type="dxa"/>
          </w:tcPr>
          <w:p w:rsidR="00906F77" w:rsidRPr="00906F77" w:rsidRDefault="00906F77" w:rsidP="00FD7252">
            <w:pPr>
              <w:widowControl w:val="0"/>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Налоги на имущество</w:t>
            </w:r>
          </w:p>
        </w:tc>
        <w:tc>
          <w:tcPr>
            <w:tcW w:w="1043"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1731,0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1731,0</w:t>
            </w:r>
          </w:p>
        </w:tc>
        <w:tc>
          <w:tcPr>
            <w:tcW w:w="464" w:type="dxa"/>
            <w:vAlign w:val="center"/>
          </w:tcPr>
          <w:p w:rsidR="00906F77" w:rsidRPr="00906F77" w:rsidRDefault="00055797" w:rsidP="00055797">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1768,0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1768,0</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1806,0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1806,0</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55797" w:rsidRPr="00C4720C" w:rsidTr="00055797">
        <w:trPr>
          <w:cantSplit/>
          <w:trHeight w:val="1134"/>
        </w:trPr>
        <w:tc>
          <w:tcPr>
            <w:tcW w:w="428" w:type="dxa"/>
          </w:tcPr>
          <w:p w:rsidR="00906F77" w:rsidRPr="00906F77" w:rsidRDefault="00906F77" w:rsidP="00FD7252">
            <w:pPr>
              <w:widowControl w:val="0"/>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2.1</w:t>
            </w:r>
          </w:p>
        </w:tc>
        <w:tc>
          <w:tcPr>
            <w:tcW w:w="1550" w:type="dxa"/>
          </w:tcPr>
          <w:p w:rsidR="00906F77" w:rsidRPr="00906F77" w:rsidRDefault="00906F77" w:rsidP="00FD7252">
            <w:pPr>
              <w:widowControl w:val="0"/>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 xml:space="preserve">Налог на имущество физ.лиц, взимаемый по ставкам, применяемым к объектам налогообложения, расположенным в границах городских поселений </w:t>
            </w:r>
          </w:p>
        </w:tc>
        <w:tc>
          <w:tcPr>
            <w:tcW w:w="1043"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561,0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561,0</w:t>
            </w:r>
          </w:p>
        </w:tc>
        <w:tc>
          <w:tcPr>
            <w:tcW w:w="464" w:type="dxa"/>
            <w:vAlign w:val="center"/>
          </w:tcPr>
          <w:p w:rsidR="00906F77" w:rsidRPr="00906F77" w:rsidRDefault="00055797" w:rsidP="00055797">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589,0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589,0</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618,0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618,0</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55797" w:rsidRPr="00C4720C" w:rsidTr="00055797">
        <w:trPr>
          <w:cantSplit/>
          <w:trHeight w:val="613"/>
        </w:trPr>
        <w:tc>
          <w:tcPr>
            <w:tcW w:w="428" w:type="dxa"/>
          </w:tcPr>
          <w:p w:rsidR="00906F77" w:rsidRPr="00906F77" w:rsidRDefault="00906F77" w:rsidP="00FD7252">
            <w:pPr>
              <w:widowControl w:val="0"/>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2.2</w:t>
            </w:r>
          </w:p>
        </w:tc>
        <w:tc>
          <w:tcPr>
            <w:tcW w:w="1550" w:type="dxa"/>
          </w:tcPr>
          <w:p w:rsidR="00906F77" w:rsidRPr="00906F77" w:rsidRDefault="00906F77" w:rsidP="00FD7252">
            <w:pPr>
              <w:widowControl w:val="0"/>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Земельный налог</w:t>
            </w:r>
          </w:p>
        </w:tc>
        <w:tc>
          <w:tcPr>
            <w:tcW w:w="1043"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1170,0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1170,0</w:t>
            </w:r>
          </w:p>
        </w:tc>
        <w:tc>
          <w:tcPr>
            <w:tcW w:w="464" w:type="dxa"/>
            <w:vAlign w:val="center"/>
          </w:tcPr>
          <w:p w:rsidR="00906F77" w:rsidRPr="00906F77" w:rsidRDefault="00055797" w:rsidP="00055797">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1179,0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1179,0</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1188,0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1188,0</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55797" w:rsidRPr="00C4720C" w:rsidTr="00055797">
        <w:trPr>
          <w:cantSplit/>
          <w:trHeight w:val="1134"/>
        </w:trPr>
        <w:tc>
          <w:tcPr>
            <w:tcW w:w="428" w:type="dxa"/>
          </w:tcPr>
          <w:p w:rsidR="00906F77" w:rsidRPr="00853B79" w:rsidRDefault="00906F77" w:rsidP="00FD7252">
            <w:pPr>
              <w:widowControl w:val="0"/>
              <w:rPr>
                <w:rFonts w:ascii="Times New Roman" w:eastAsia="Times New Roman" w:hAnsi="Times New Roman" w:cs="Times New Roman"/>
                <w:sz w:val="24"/>
                <w:szCs w:val="24"/>
                <w:lang w:eastAsia="ru-RU"/>
              </w:rPr>
            </w:pPr>
            <w:r w:rsidRPr="00853B79">
              <w:rPr>
                <w:rFonts w:ascii="Times New Roman" w:eastAsia="Times New Roman" w:hAnsi="Times New Roman" w:cs="Times New Roman"/>
                <w:sz w:val="24"/>
                <w:szCs w:val="24"/>
                <w:lang w:eastAsia="ru-RU"/>
              </w:rPr>
              <w:lastRenderedPageBreak/>
              <w:t>3.</w:t>
            </w:r>
          </w:p>
        </w:tc>
        <w:tc>
          <w:tcPr>
            <w:tcW w:w="1550" w:type="dxa"/>
          </w:tcPr>
          <w:p w:rsidR="00906F77" w:rsidRPr="00906F77" w:rsidRDefault="00906F77" w:rsidP="00FD7252">
            <w:pPr>
              <w:widowControl w:val="0"/>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829,5</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829,5</w:t>
            </w:r>
          </w:p>
        </w:tc>
        <w:tc>
          <w:tcPr>
            <w:tcW w:w="464" w:type="dxa"/>
            <w:vAlign w:val="center"/>
          </w:tcPr>
          <w:p w:rsidR="00906F77" w:rsidRPr="00906F77" w:rsidRDefault="00055797" w:rsidP="00055797">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904,6</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904,6</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904,6</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904,6</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55797" w:rsidRPr="00C4720C" w:rsidTr="00055797">
        <w:trPr>
          <w:cantSplit/>
          <w:trHeight w:val="1134"/>
        </w:trPr>
        <w:tc>
          <w:tcPr>
            <w:tcW w:w="428" w:type="dxa"/>
          </w:tcPr>
          <w:p w:rsidR="00906F77" w:rsidRPr="00906F77" w:rsidRDefault="00906F77" w:rsidP="00FD7252">
            <w:pPr>
              <w:widowControl w:val="0"/>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4.</w:t>
            </w:r>
          </w:p>
        </w:tc>
        <w:tc>
          <w:tcPr>
            <w:tcW w:w="1550" w:type="dxa"/>
          </w:tcPr>
          <w:p w:rsidR="00906F77" w:rsidRPr="00906F77" w:rsidRDefault="00906F77" w:rsidP="00FD7252">
            <w:pPr>
              <w:widowControl w:val="0"/>
              <w:jc w:val="both"/>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1155,2</w:t>
            </w:r>
          </w:p>
        </w:tc>
        <w:tc>
          <w:tcPr>
            <w:tcW w:w="1024"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1155,2</w:t>
            </w:r>
          </w:p>
        </w:tc>
        <w:tc>
          <w:tcPr>
            <w:tcW w:w="464" w:type="dxa"/>
            <w:vAlign w:val="center"/>
          </w:tcPr>
          <w:p w:rsidR="00906F77" w:rsidRPr="00906F77" w:rsidRDefault="00055797" w:rsidP="00055797">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1155,2</w:t>
            </w:r>
          </w:p>
        </w:tc>
        <w:tc>
          <w:tcPr>
            <w:tcW w:w="1024" w:type="dxa"/>
            <w:vAlign w:val="center"/>
          </w:tcPr>
          <w:p w:rsid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1155,2</w:t>
            </w:r>
          </w:p>
          <w:p w:rsidR="00517070" w:rsidRPr="00906F77" w:rsidRDefault="00517070" w:rsidP="00517070">
            <w:pPr>
              <w:widowControl w:val="0"/>
              <w:jc w:val="center"/>
              <w:rPr>
                <w:rFonts w:ascii="Times New Roman" w:eastAsia="Times New Roman" w:hAnsi="Times New Roman" w:cs="Times New Roman"/>
                <w:sz w:val="20"/>
                <w:szCs w:val="20"/>
                <w:lang w:eastAsia="ru-RU"/>
              </w:rPr>
            </w:pP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1155,2</w:t>
            </w:r>
          </w:p>
        </w:tc>
        <w:tc>
          <w:tcPr>
            <w:tcW w:w="1024"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1155,2</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55797" w:rsidRPr="00C4720C" w:rsidTr="00055797">
        <w:trPr>
          <w:cantSplit/>
          <w:trHeight w:val="1134"/>
        </w:trPr>
        <w:tc>
          <w:tcPr>
            <w:tcW w:w="428" w:type="dxa"/>
          </w:tcPr>
          <w:p w:rsidR="00906F77" w:rsidRPr="00906F77" w:rsidRDefault="00906F77" w:rsidP="00FD7252">
            <w:pPr>
              <w:widowControl w:val="0"/>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5.</w:t>
            </w:r>
          </w:p>
        </w:tc>
        <w:tc>
          <w:tcPr>
            <w:tcW w:w="1550" w:type="dxa"/>
          </w:tcPr>
          <w:p w:rsidR="00906F77" w:rsidRPr="00906F77" w:rsidRDefault="00906F77" w:rsidP="00FD7252">
            <w:pPr>
              <w:widowControl w:val="0"/>
              <w:jc w:val="both"/>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 xml:space="preserve">Прочие поступления от использования имущества, находящегося в собственности городских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казённых) </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1978,0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1978,0</w:t>
            </w:r>
          </w:p>
        </w:tc>
        <w:tc>
          <w:tcPr>
            <w:tcW w:w="464" w:type="dxa"/>
            <w:vAlign w:val="center"/>
          </w:tcPr>
          <w:p w:rsidR="00906F77" w:rsidRPr="00906F77" w:rsidRDefault="00055797" w:rsidP="00055797">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1978,0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1978,0</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1978,0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1978,0</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55797" w:rsidRPr="00C4720C" w:rsidTr="00055797">
        <w:trPr>
          <w:cantSplit/>
          <w:trHeight w:val="1134"/>
        </w:trPr>
        <w:tc>
          <w:tcPr>
            <w:tcW w:w="428" w:type="dxa"/>
          </w:tcPr>
          <w:p w:rsidR="00906F77" w:rsidRPr="00906F77" w:rsidRDefault="00906F77" w:rsidP="00FD7252">
            <w:pPr>
              <w:widowControl w:val="0"/>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6.</w:t>
            </w:r>
          </w:p>
        </w:tc>
        <w:tc>
          <w:tcPr>
            <w:tcW w:w="1550" w:type="dxa"/>
          </w:tcPr>
          <w:p w:rsidR="00906F77" w:rsidRPr="00906F77" w:rsidRDefault="00906F77" w:rsidP="00FD7252">
            <w:pPr>
              <w:widowControl w:val="0"/>
              <w:jc w:val="both"/>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Прочие доходы от компенсации затрат бюджетов городских поселений</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464" w:type="dxa"/>
            <w:vAlign w:val="center"/>
          </w:tcPr>
          <w:p w:rsidR="00906F77" w:rsidRPr="00906F77" w:rsidRDefault="00055797" w:rsidP="00055797">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55797" w:rsidRPr="00C4720C" w:rsidTr="00055797">
        <w:trPr>
          <w:cantSplit/>
          <w:trHeight w:val="1134"/>
        </w:trPr>
        <w:tc>
          <w:tcPr>
            <w:tcW w:w="428" w:type="dxa"/>
          </w:tcPr>
          <w:p w:rsidR="00906F77" w:rsidRPr="00906F77" w:rsidRDefault="00906F77" w:rsidP="00FD7252">
            <w:pPr>
              <w:widowControl w:val="0"/>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lastRenderedPageBreak/>
              <w:t>7.</w:t>
            </w:r>
          </w:p>
        </w:tc>
        <w:tc>
          <w:tcPr>
            <w:tcW w:w="1550" w:type="dxa"/>
          </w:tcPr>
          <w:p w:rsidR="00906F77" w:rsidRPr="00906F77" w:rsidRDefault="00906F77" w:rsidP="00FD7252">
            <w:pPr>
              <w:widowControl w:val="0"/>
              <w:jc w:val="both"/>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64" w:type="dxa"/>
            <w:vAlign w:val="center"/>
          </w:tcPr>
          <w:p w:rsidR="00906F77" w:rsidRPr="00906F77" w:rsidRDefault="00055797" w:rsidP="00055797">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55797" w:rsidRPr="00C4720C" w:rsidTr="00055797">
        <w:trPr>
          <w:cantSplit/>
          <w:trHeight w:val="1134"/>
        </w:trPr>
        <w:tc>
          <w:tcPr>
            <w:tcW w:w="428" w:type="dxa"/>
          </w:tcPr>
          <w:p w:rsidR="00906F77" w:rsidRPr="00906F77" w:rsidRDefault="00906F77" w:rsidP="00FD7252">
            <w:pPr>
              <w:widowControl w:val="0"/>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8.</w:t>
            </w:r>
          </w:p>
        </w:tc>
        <w:tc>
          <w:tcPr>
            <w:tcW w:w="1550" w:type="dxa"/>
          </w:tcPr>
          <w:p w:rsidR="00906F77" w:rsidRPr="00906F77" w:rsidRDefault="00906F77" w:rsidP="00FD7252">
            <w:pPr>
              <w:widowControl w:val="0"/>
              <w:jc w:val="both"/>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464" w:type="dxa"/>
            <w:vAlign w:val="center"/>
          </w:tcPr>
          <w:p w:rsidR="00906F77" w:rsidRPr="00906F77" w:rsidRDefault="00055797" w:rsidP="00055797">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4" w:type="dxa"/>
            <w:vAlign w:val="center"/>
          </w:tcPr>
          <w:p w:rsidR="00906F77" w:rsidRPr="00906F77" w:rsidRDefault="00517070"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55797" w:rsidRPr="00C4720C" w:rsidTr="00055797">
        <w:trPr>
          <w:cantSplit/>
          <w:trHeight w:val="1134"/>
        </w:trPr>
        <w:tc>
          <w:tcPr>
            <w:tcW w:w="428" w:type="dxa"/>
          </w:tcPr>
          <w:p w:rsidR="00906F77" w:rsidRPr="006E7AB5" w:rsidRDefault="00906F77" w:rsidP="00FD7252">
            <w:pPr>
              <w:widowControl w:val="0"/>
              <w:rPr>
                <w:rFonts w:ascii="Times New Roman" w:eastAsia="Times New Roman" w:hAnsi="Times New Roman" w:cs="Times New Roman"/>
                <w:b/>
                <w:sz w:val="24"/>
                <w:szCs w:val="24"/>
                <w:lang w:val="en-US" w:eastAsia="ru-RU"/>
              </w:rPr>
            </w:pPr>
            <w:r w:rsidRPr="006E7AB5">
              <w:rPr>
                <w:rFonts w:ascii="Times New Roman" w:eastAsia="Times New Roman" w:hAnsi="Times New Roman" w:cs="Times New Roman"/>
                <w:b/>
                <w:sz w:val="24"/>
                <w:szCs w:val="24"/>
                <w:lang w:val="en-US" w:eastAsia="ru-RU"/>
              </w:rPr>
              <w:t>II.</w:t>
            </w:r>
          </w:p>
        </w:tc>
        <w:tc>
          <w:tcPr>
            <w:tcW w:w="1550" w:type="dxa"/>
          </w:tcPr>
          <w:p w:rsidR="00906F77" w:rsidRPr="006E7AB5" w:rsidRDefault="00906F77" w:rsidP="00FD7252">
            <w:pPr>
              <w:widowControl w:val="0"/>
              <w:rPr>
                <w:rFonts w:ascii="Times New Roman" w:eastAsia="Times New Roman" w:hAnsi="Times New Roman" w:cs="Times New Roman"/>
                <w:b/>
                <w:sz w:val="24"/>
                <w:szCs w:val="24"/>
                <w:lang w:eastAsia="ru-RU"/>
              </w:rPr>
            </w:pPr>
            <w:r w:rsidRPr="006E7AB5">
              <w:rPr>
                <w:rFonts w:ascii="Times New Roman" w:eastAsia="Times New Roman" w:hAnsi="Times New Roman" w:cs="Times New Roman"/>
                <w:b/>
                <w:sz w:val="24"/>
                <w:szCs w:val="24"/>
                <w:lang w:eastAsia="ru-RU"/>
              </w:rPr>
              <w:t>Межбюджетные трансферты , всего</w:t>
            </w:r>
          </w:p>
        </w:tc>
        <w:tc>
          <w:tcPr>
            <w:tcW w:w="1043" w:type="dxa"/>
            <w:vAlign w:val="center"/>
          </w:tcPr>
          <w:p w:rsidR="00906F77" w:rsidRPr="0095788E" w:rsidRDefault="0095788E" w:rsidP="00517070">
            <w:pPr>
              <w:widowControl w:val="0"/>
              <w:jc w:val="center"/>
              <w:rPr>
                <w:rFonts w:ascii="Times New Roman" w:eastAsia="Times New Roman" w:hAnsi="Times New Roman" w:cs="Times New Roman"/>
                <w:b/>
                <w:sz w:val="20"/>
                <w:szCs w:val="20"/>
                <w:lang w:eastAsia="ru-RU"/>
              </w:rPr>
            </w:pPr>
            <w:r w:rsidRPr="0095788E">
              <w:rPr>
                <w:rFonts w:ascii="Times New Roman" w:eastAsia="Times New Roman" w:hAnsi="Times New Roman" w:cs="Times New Roman"/>
                <w:b/>
                <w:sz w:val="20"/>
                <w:szCs w:val="20"/>
                <w:lang w:eastAsia="ru-RU"/>
              </w:rPr>
              <w:t>2730,7</w:t>
            </w:r>
          </w:p>
        </w:tc>
        <w:tc>
          <w:tcPr>
            <w:tcW w:w="1024" w:type="dxa"/>
            <w:vAlign w:val="center"/>
          </w:tcPr>
          <w:p w:rsidR="00906F77" w:rsidRPr="00C74C7F" w:rsidRDefault="00C74C7F" w:rsidP="00517070">
            <w:pPr>
              <w:widowControl w:val="0"/>
              <w:jc w:val="center"/>
              <w:rPr>
                <w:rFonts w:ascii="Times New Roman" w:eastAsia="Times New Roman" w:hAnsi="Times New Roman" w:cs="Times New Roman"/>
                <w:b/>
                <w:sz w:val="20"/>
                <w:szCs w:val="20"/>
                <w:lang w:eastAsia="ru-RU"/>
              </w:rPr>
            </w:pPr>
            <w:r w:rsidRPr="00C74C7F">
              <w:rPr>
                <w:rFonts w:ascii="Times New Roman" w:eastAsia="Times New Roman" w:hAnsi="Times New Roman" w:cs="Times New Roman"/>
                <w:b/>
                <w:sz w:val="20"/>
                <w:szCs w:val="20"/>
                <w:lang w:eastAsia="ru-RU"/>
              </w:rPr>
              <w:t>4047,6</w:t>
            </w:r>
          </w:p>
        </w:tc>
        <w:tc>
          <w:tcPr>
            <w:tcW w:w="464" w:type="dxa"/>
            <w:textDirection w:val="tbRl"/>
            <w:vAlign w:val="center"/>
          </w:tcPr>
          <w:p w:rsidR="00906F77" w:rsidRPr="00C74C7F" w:rsidRDefault="00055797" w:rsidP="00055797">
            <w:pPr>
              <w:widowControl w:val="0"/>
              <w:ind w:left="113" w:right="113"/>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-1316,9</w:t>
            </w:r>
          </w:p>
        </w:tc>
        <w:tc>
          <w:tcPr>
            <w:tcW w:w="1043" w:type="dxa"/>
            <w:vAlign w:val="center"/>
          </w:tcPr>
          <w:p w:rsidR="00906F77" w:rsidRPr="00C74C7F" w:rsidRDefault="0095788E" w:rsidP="00517070">
            <w:pPr>
              <w:widowControl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1630,3</w:t>
            </w:r>
          </w:p>
        </w:tc>
        <w:tc>
          <w:tcPr>
            <w:tcW w:w="1024" w:type="dxa"/>
            <w:vAlign w:val="center"/>
          </w:tcPr>
          <w:p w:rsidR="00906F77" w:rsidRPr="00C74C7F" w:rsidRDefault="00C74C7F" w:rsidP="00517070">
            <w:pPr>
              <w:widowControl w:val="0"/>
              <w:jc w:val="center"/>
              <w:rPr>
                <w:rFonts w:ascii="Times New Roman" w:eastAsia="Times New Roman" w:hAnsi="Times New Roman" w:cs="Times New Roman"/>
                <w:b/>
                <w:sz w:val="20"/>
                <w:szCs w:val="20"/>
                <w:lang w:eastAsia="ru-RU"/>
              </w:rPr>
            </w:pPr>
            <w:r w:rsidRPr="00C74C7F">
              <w:rPr>
                <w:rFonts w:ascii="Times New Roman" w:eastAsia="Times New Roman" w:hAnsi="Times New Roman" w:cs="Times New Roman"/>
                <w:b/>
                <w:sz w:val="20"/>
                <w:szCs w:val="20"/>
                <w:lang w:eastAsia="ru-RU"/>
              </w:rPr>
              <w:t>2143,5</w:t>
            </w:r>
          </w:p>
        </w:tc>
        <w:tc>
          <w:tcPr>
            <w:tcW w:w="464" w:type="dxa"/>
            <w:textDirection w:val="tbRl"/>
            <w:vAlign w:val="center"/>
          </w:tcPr>
          <w:p w:rsidR="00906F77" w:rsidRPr="00C74C7F" w:rsidRDefault="00055797" w:rsidP="00055797">
            <w:pPr>
              <w:widowControl w:val="0"/>
              <w:ind w:left="113" w:right="113"/>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-513,2</w:t>
            </w:r>
          </w:p>
        </w:tc>
        <w:tc>
          <w:tcPr>
            <w:tcW w:w="1043" w:type="dxa"/>
            <w:vAlign w:val="center"/>
          </w:tcPr>
          <w:p w:rsidR="00906F77" w:rsidRPr="00C74C7F" w:rsidRDefault="0095788E" w:rsidP="00517070">
            <w:pPr>
              <w:widowControl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1632,3</w:t>
            </w:r>
          </w:p>
        </w:tc>
        <w:tc>
          <w:tcPr>
            <w:tcW w:w="1024" w:type="dxa"/>
            <w:vAlign w:val="center"/>
          </w:tcPr>
          <w:p w:rsidR="00906F77" w:rsidRPr="00C74C7F" w:rsidRDefault="00C74C7F" w:rsidP="00517070">
            <w:pPr>
              <w:widowControl w:val="0"/>
              <w:jc w:val="center"/>
              <w:rPr>
                <w:rFonts w:ascii="Times New Roman" w:eastAsia="Times New Roman" w:hAnsi="Times New Roman" w:cs="Times New Roman"/>
                <w:b/>
                <w:sz w:val="20"/>
                <w:szCs w:val="20"/>
                <w:lang w:eastAsia="ru-RU"/>
              </w:rPr>
            </w:pPr>
            <w:r w:rsidRPr="00C74C7F">
              <w:rPr>
                <w:rFonts w:ascii="Times New Roman" w:eastAsia="Times New Roman" w:hAnsi="Times New Roman" w:cs="Times New Roman"/>
                <w:b/>
                <w:sz w:val="20"/>
                <w:szCs w:val="20"/>
                <w:lang w:eastAsia="ru-RU"/>
              </w:rPr>
              <w:t>625,9</w:t>
            </w:r>
          </w:p>
        </w:tc>
        <w:tc>
          <w:tcPr>
            <w:tcW w:w="464" w:type="dxa"/>
            <w:textDirection w:val="tbRl"/>
            <w:vAlign w:val="center"/>
          </w:tcPr>
          <w:p w:rsidR="00906F77" w:rsidRPr="00055797" w:rsidRDefault="00055797" w:rsidP="00055797">
            <w:pPr>
              <w:widowControl w:val="0"/>
              <w:ind w:left="113" w:right="113"/>
              <w:jc w:val="center"/>
              <w:rPr>
                <w:rFonts w:ascii="Times New Roman" w:eastAsia="Times New Roman" w:hAnsi="Times New Roman" w:cs="Times New Roman"/>
                <w:b/>
                <w:sz w:val="20"/>
                <w:szCs w:val="20"/>
                <w:lang w:eastAsia="ru-RU"/>
              </w:rPr>
            </w:pPr>
            <w:r w:rsidRPr="00055797">
              <w:rPr>
                <w:rFonts w:ascii="Times New Roman" w:eastAsia="Times New Roman" w:hAnsi="Times New Roman" w:cs="Times New Roman"/>
                <w:b/>
                <w:sz w:val="20"/>
                <w:szCs w:val="20"/>
                <w:lang w:eastAsia="ru-RU"/>
              </w:rPr>
              <w:t>+1006,4</w:t>
            </w:r>
          </w:p>
        </w:tc>
      </w:tr>
      <w:tr w:rsidR="00055797" w:rsidRPr="00C4720C" w:rsidTr="003054A5">
        <w:trPr>
          <w:cantSplit/>
          <w:trHeight w:val="811"/>
        </w:trPr>
        <w:tc>
          <w:tcPr>
            <w:tcW w:w="428" w:type="dxa"/>
          </w:tcPr>
          <w:p w:rsidR="00906F77" w:rsidRPr="006E7AB5" w:rsidRDefault="00906F77" w:rsidP="00FD7252">
            <w:pPr>
              <w:widowContro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0" w:type="dxa"/>
          </w:tcPr>
          <w:p w:rsidR="00906F77" w:rsidRPr="00906F77" w:rsidRDefault="00906F77" w:rsidP="00FD7252">
            <w:pPr>
              <w:widowControl w:val="0"/>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Дотации</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849,6</w:t>
            </w:r>
          </w:p>
        </w:tc>
        <w:tc>
          <w:tcPr>
            <w:tcW w:w="1024"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849,6</w:t>
            </w:r>
          </w:p>
        </w:tc>
        <w:tc>
          <w:tcPr>
            <w:tcW w:w="464" w:type="dxa"/>
            <w:vAlign w:val="center"/>
          </w:tcPr>
          <w:p w:rsidR="00906F77" w:rsidRPr="00906F77" w:rsidRDefault="00055797" w:rsidP="00055797">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262,0</w:t>
            </w:r>
          </w:p>
        </w:tc>
        <w:tc>
          <w:tcPr>
            <w:tcW w:w="1024"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262,0</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264,0</w:t>
            </w:r>
          </w:p>
        </w:tc>
        <w:tc>
          <w:tcPr>
            <w:tcW w:w="1024"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264,0</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55797" w:rsidRPr="00C4720C" w:rsidTr="003054A5">
        <w:trPr>
          <w:cantSplit/>
          <w:trHeight w:val="978"/>
        </w:trPr>
        <w:tc>
          <w:tcPr>
            <w:tcW w:w="428" w:type="dxa"/>
          </w:tcPr>
          <w:p w:rsidR="00906F77" w:rsidRPr="006E7AB5" w:rsidRDefault="00906F77" w:rsidP="00FD7252">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0" w:type="dxa"/>
          </w:tcPr>
          <w:p w:rsidR="00906F77" w:rsidRPr="00906F77" w:rsidRDefault="00906F77" w:rsidP="00FD7252">
            <w:pPr>
              <w:widowControl w:val="0"/>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Субсидии</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1388,1</w:t>
            </w:r>
          </w:p>
        </w:tc>
        <w:tc>
          <w:tcPr>
            <w:tcW w:w="1024"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2276,8</w:t>
            </w:r>
          </w:p>
        </w:tc>
        <w:tc>
          <w:tcPr>
            <w:tcW w:w="464" w:type="dxa"/>
            <w:textDirection w:val="tbRl"/>
            <w:vAlign w:val="center"/>
          </w:tcPr>
          <w:p w:rsidR="00906F77" w:rsidRPr="00906F77" w:rsidRDefault="00055797" w:rsidP="00055797">
            <w:pPr>
              <w:widowControl w:val="0"/>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-888,7</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1368,3</w:t>
            </w:r>
          </w:p>
        </w:tc>
        <w:tc>
          <w:tcPr>
            <w:tcW w:w="1024"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1533,7</w:t>
            </w:r>
          </w:p>
        </w:tc>
        <w:tc>
          <w:tcPr>
            <w:tcW w:w="464" w:type="dxa"/>
            <w:textDirection w:val="tbRl"/>
            <w:vAlign w:val="center"/>
          </w:tcPr>
          <w:p w:rsidR="00906F77" w:rsidRPr="00906F77" w:rsidRDefault="00055797" w:rsidP="00055797">
            <w:pPr>
              <w:widowControl w:val="0"/>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-165,4</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1368,3</w:t>
            </w:r>
          </w:p>
        </w:tc>
        <w:tc>
          <w:tcPr>
            <w:tcW w:w="1024"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464" w:type="dxa"/>
            <w:textDirection w:val="tbRl"/>
            <w:vAlign w:val="center"/>
          </w:tcPr>
          <w:p w:rsidR="00906F77" w:rsidRPr="00906F77" w:rsidRDefault="003054A5" w:rsidP="00055797">
            <w:pPr>
              <w:widowControl w:val="0"/>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055797">
              <w:rPr>
                <w:rFonts w:ascii="Times New Roman" w:eastAsia="Times New Roman" w:hAnsi="Times New Roman" w:cs="Times New Roman"/>
                <w:sz w:val="20"/>
                <w:szCs w:val="20"/>
                <w:lang w:eastAsia="ru-RU"/>
              </w:rPr>
              <w:t>1368,3</w:t>
            </w:r>
          </w:p>
        </w:tc>
      </w:tr>
      <w:tr w:rsidR="00055797" w:rsidRPr="00C4720C" w:rsidTr="003054A5">
        <w:trPr>
          <w:cantSplit/>
          <w:trHeight w:val="851"/>
        </w:trPr>
        <w:tc>
          <w:tcPr>
            <w:tcW w:w="428" w:type="dxa"/>
          </w:tcPr>
          <w:p w:rsidR="00906F77" w:rsidRDefault="00906F77" w:rsidP="00FD7252">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0" w:type="dxa"/>
          </w:tcPr>
          <w:p w:rsidR="00906F77" w:rsidRPr="00906F77" w:rsidRDefault="00906F77" w:rsidP="00FD7252">
            <w:pPr>
              <w:widowControl w:val="0"/>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Субвенции</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4"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344,1</w:t>
            </w:r>
          </w:p>
        </w:tc>
        <w:tc>
          <w:tcPr>
            <w:tcW w:w="464" w:type="dxa"/>
            <w:textDirection w:val="tbRl"/>
            <w:vAlign w:val="center"/>
          </w:tcPr>
          <w:p w:rsidR="00906F77" w:rsidRPr="00906F77" w:rsidRDefault="00055797" w:rsidP="00055797">
            <w:pPr>
              <w:widowControl w:val="0"/>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-344,1</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4"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347,8</w:t>
            </w:r>
          </w:p>
        </w:tc>
        <w:tc>
          <w:tcPr>
            <w:tcW w:w="464" w:type="dxa"/>
            <w:textDirection w:val="tbRl"/>
            <w:vAlign w:val="center"/>
          </w:tcPr>
          <w:p w:rsidR="00906F77" w:rsidRPr="00906F77" w:rsidRDefault="00055797" w:rsidP="00055797">
            <w:pPr>
              <w:widowControl w:val="0"/>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-347,8</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4"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361,9</w:t>
            </w:r>
          </w:p>
        </w:tc>
        <w:tc>
          <w:tcPr>
            <w:tcW w:w="464" w:type="dxa"/>
            <w:textDirection w:val="tbRl"/>
            <w:vAlign w:val="center"/>
          </w:tcPr>
          <w:p w:rsidR="00906F77" w:rsidRPr="00906F77" w:rsidRDefault="003054A5" w:rsidP="003054A5">
            <w:pPr>
              <w:widowControl w:val="0"/>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-361,9</w:t>
            </w:r>
          </w:p>
        </w:tc>
      </w:tr>
      <w:tr w:rsidR="00055797" w:rsidRPr="00C4720C" w:rsidTr="003054A5">
        <w:trPr>
          <w:cantSplit/>
          <w:trHeight w:val="692"/>
        </w:trPr>
        <w:tc>
          <w:tcPr>
            <w:tcW w:w="428" w:type="dxa"/>
          </w:tcPr>
          <w:p w:rsidR="00906F77" w:rsidRDefault="00906F77" w:rsidP="00FD7252">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50" w:type="dxa"/>
          </w:tcPr>
          <w:p w:rsidR="00906F77" w:rsidRPr="00906F77" w:rsidRDefault="00906F77" w:rsidP="00FD7252">
            <w:pPr>
              <w:widowControl w:val="0"/>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Прочие межбюджетные трансферты</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493,0</w:t>
            </w:r>
          </w:p>
        </w:tc>
        <w:tc>
          <w:tcPr>
            <w:tcW w:w="1024"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461,1</w:t>
            </w:r>
          </w:p>
        </w:tc>
        <w:tc>
          <w:tcPr>
            <w:tcW w:w="464" w:type="dxa"/>
            <w:textDirection w:val="tbRl"/>
            <w:vAlign w:val="center"/>
          </w:tcPr>
          <w:p w:rsidR="00906F77" w:rsidRPr="00906F77" w:rsidRDefault="00055797" w:rsidP="00055797">
            <w:pPr>
              <w:widowControl w:val="0"/>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+31,9</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4"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4"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464" w:type="dxa"/>
            <w:vAlign w:val="center"/>
          </w:tcPr>
          <w:p w:rsidR="00906F77" w:rsidRPr="00906F77" w:rsidRDefault="00906F77" w:rsidP="00517070">
            <w:pPr>
              <w:widowControl w:val="0"/>
              <w:jc w:val="center"/>
              <w:rPr>
                <w:rFonts w:ascii="Times New Roman" w:eastAsia="Times New Roman" w:hAnsi="Times New Roman" w:cs="Times New Roman"/>
                <w:sz w:val="20"/>
                <w:szCs w:val="20"/>
                <w:lang w:eastAsia="ru-RU"/>
              </w:rPr>
            </w:pPr>
          </w:p>
        </w:tc>
      </w:tr>
      <w:tr w:rsidR="00055797" w:rsidRPr="00C4720C" w:rsidTr="003054A5">
        <w:trPr>
          <w:cantSplit/>
          <w:trHeight w:val="844"/>
        </w:trPr>
        <w:tc>
          <w:tcPr>
            <w:tcW w:w="428" w:type="dxa"/>
          </w:tcPr>
          <w:p w:rsidR="00906F77" w:rsidRDefault="00906F77" w:rsidP="00FD7252">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0" w:type="dxa"/>
          </w:tcPr>
          <w:p w:rsidR="00906F77" w:rsidRPr="00906F77" w:rsidRDefault="00906F77" w:rsidP="00FD7252">
            <w:pPr>
              <w:widowControl w:val="0"/>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Прочие безвозмездные поступления</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4" w:type="dxa"/>
            <w:vAlign w:val="center"/>
          </w:tcPr>
          <w:p w:rsidR="00906F77" w:rsidRPr="00906F77" w:rsidRDefault="00C74C7F"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116,0</w:t>
            </w:r>
          </w:p>
        </w:tc>
        <w:tc>
          <w:tcPr>
            <w:tcW w:w="464" w:type="dxa"/>
            <w:textDirection w:val="tbRl"/>
            <w:vAlign w:val="center"/>
          </w:tcPr>
          <w:p w:rsidR="00906F77" w:rsidRPr="00906F77" w:rsidRDefault="00055797" w:rsidP="00055797">
            <w:pPr>
              <w:widowControl w:val="0"/>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-116,0</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4"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4"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464" w:type="dxa"/>
            <w:vAlign w:val="center"/>
          </w:tcPr>
          <w:p w:rsidR="00906F77" w:rsidRPr="00906F77" w:rsidRDefault="00906F77" w:rsidP="00517070">
            <w:pPr>
              <w:widowControl w:val="0"/>
              <w:jc w:val="center"/>
              <w:rPr>
                <w:rFonts w:ascii="Times New Roman" w:eastAsia="Times New Roman" w:hAnsi="Times New Roman" w:cs="Times New Roman"/>
                <w:sz w:val="20"/>
                <w:szCs w:val="20"/>
                <w:lang w:eastAsia="ru-RU"/>
              </w:rPr>
            </w:pPr>
          </w:p>
        </w:tc>
      </w:tr>
      <w:tr w:rsidR="00055797" w:rsidRPr="00C4720C" w:rsidTr="00055797">
        <w:trPr>
          <w:cantSplit/>
          <w:trHeight w:val="1134"/>
        </w:trPr>
        <w:tc>
          <w:tcPr>
            <w:tcW w:w="428" w:type="dxa"/>
          </w:tcPr>
          <w:p w:rsidR="00906F77" w:rsidRDefault="00906F77" w:rsidP="00FD7252">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1550" w:type="dxa"/>
          </w:tcPr>
          <w:p w:rsidR="00906F77" w:rsidRPr="00906F77" w:rsidRDefault="00906F77" w:rsidP="00FD7252">
            <w:pPr>
              <w:widowControl w:val="0"/>
              <w:rPr>
                <w:rFonts w:ascii="Times New Roman" w:eastAsia="Times New Roman" w:hAnsi="Times New Roman" w:cs="Times New Roman"/>
                <w:sz w:val="20"/>
                <w:szCs w:val="20"/>
                <w:lang w:eastAsia="ru-RU"/>
              </w:rPr>
            </w:pPr>
            <w:r w:rsidRPr="00906F77">
              <w:rPr>
                <w:rFonts w:ascii="Times New Roman" w:eastAsia="Times New Roman" w:hAnsi="Times New Roman" w:cs="Times New Roman"/>
                <w:sz w:val="20"/>
                <w:szCs w:val="20"/>
                <w:lang w:eastAsia="ru-RU"/>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4"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464" w:type="dxa"/>
            <w:vAlign w:val="center"/>
          </w:tcPr>
          <w:p w:rsidR="00906F77" w:rsidRPr="00906F77" w:rsidRDefault="00055797" w:rsidP="00055797">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4"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464" w:type="dxa"/>
            <w:vAlign w:val="center"/>
          </w:tcPr>
          <w:p w:rsidR="00906F77" w:rsidRPr="00906F77" w:rsidRDefault="00055797"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3"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4" w:type="dxa"/>
            <w:vAlign w:val="center"/>
          </w:tcPr>
          <w:p w:rsidR="00906F77" w:rsidRPr="00906F77" w:rsidRDefault="0095788E" w:rsidP="0051707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464" w:type="dxa"/>
            <w:vAlign w:val="center"/>
          </w:tcPr>
          <w:p w:rsidR="00906F77" w:rsidRPr="00906F77" w:rsidRDefault="00906F77" w:rsidP="00517070">
            <w:pPr>
              <w:widowControl w:val="0"/>
              <w:jc w:val="center"/>
              <w:rPr>
                <w:rFonts w:ascii="Times New Roman" w:eastAsia="Times New Roman" w:hAnsi="Times New Roman" w:cs="Times New Roman"/>
                <w:sz w:val="20"/>
                <w:szCs w:val="20"/>
                <w:lang w:eastAsia="ru-RU"/>
              </w:rPr>
            </w:pPr>
          </w:p>
        </w:tc>
      </w:tr>
      <w:tr w:rsidR="00055797" w:rsidRPr="00C4720C" w:rsidTr="003054A5">
        <w:trPr>
          <w:cantSplit/>
          <w:trHeight w:val="897"/>
        </w:trPr>
        <w:tc>
          <w:tcPr>
            <w:tcW w:w="428" w:type="dxa"/>
          </w:tcPr>
          <w:p w:rsidR="00906F77" w:rsidRPr="006E7AB5" w:rsidRDefault="00906F77" w:rsidP="00FD7252">
            <w:pPr>
              <w:widowControl w:val="0"/>
              <w:rPr>
                <w:rFonts w:ascii="Times New Roman" w:eastAsia="Times New Roman" w:hAnsi="Times New Roman" w:cs="Times New Roman"/>
                <w:b/>
                <w:sz w:val="24"/>
                <w:szCs w:val="24"/>
                <w:lang w:eastAsia="ru-RU"/>
              </w:rPr>
            </w:pPr>
          </w:p>
        </w:tc>
        <w:tc>
          <w:tcPr>
            <w:tcW w:w="1550" w:type="dxa"/>
          </w:tcPr>
          <w:p w:rsidR="00906F77" w:rsidRPr="006E7AB5" w:rsidRDefault="00906F77" w:rsidP="00FD7252">
            <w:pPr>
              <w:widowControl w:val="0"/>
              <w:rPr>
                <w:rFonts w:ascii="Times New Roman" w:eastAsia="Times New Roman" w:hAnsi="Times New Roman" w:cs="Times New Roman"/>
                <w:b/>
                <w:sz w:val="24"/>
                <w:szCs w:val="24"/>
                <w:lang w:eastAsia="ru-RU"/>
              </w:rPr>
            </w:pPr>
            <w:r w:rsidRPr="006E7AB5">
              <w:rPr>
                <w:rFonts w:ascii="Times New Roman" w:eastAsia="Times New Roman" w:hAnsi="Times New Roman" w:cs="Times New Roman"/>
                <w:b/>
                <w:sz w:val="24"/>
                <w:szCs w:val="24"/>
                <w:lang w:eastAsia="ru-RU"/>
              </w:rPr>
              <w:t xml:space="preserve"> Всего :</w:t>
            </w:r>
          </w:p>
        </w:tc>
        <w:tc>
          <w:tcPr>
            <w:tcW w:w="1043" w:type="dxa"/>
            <w:vAlign w:val="center"/>
          </w:tcPr>
          <w:p w:rsidR="00906F77" w:rsidRPr="00C74C7F" w:rsidRDefault="0095788E" w:rsidP="00517070">
            <w:pPr>
              <w:widowControl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13588,4</w:t>
            </w:r>
          </w:p>
        </w:tc>
        <w:tc>
          <w:tcPr>
            <w:tcW w:w="1024" w:type="dxa"/>
            <w:vAlign w:val="center"/>
          </w:tcPr>
          <w:p w:rsidR="00906F77" w:rsidRPr="00C74C7F" w:rsidRDefault="00C74C7F" w:rsidP="00517070">
            <w:pPr>
              <w:widowControl w:val="0"/>
              <w:jc w:val="center"/>
              <w:rPr>
                <w:rFonts w:ascii="Times New Roman" w:eastAsia="Times New Roman" w:hAnsi="Times New Roman" w:cs="Times New Roman"/>
                <w:b/>
                <w:sz w:val="20"/>
                <w:szCs w:val="20"/>
                <w:lang w:eastAsia="ru-RU"/>
              </w:rPr>
            </w:pPr>
            <w:r w:rsidRPr="00C74C7F">
              <w:rPr>
                <w:rFonts w:ascii="Times New Roman" w:eastAsia="Times New Roman" w:hAnsi="Times New Roman" w:cs="Times New Roman"/>
                <w:b/>
                <w:sz w:val="20"/>
                <w:szCs w:val="20"/>
                <w:lang w:eastAsia="ru-RU"/>
              </w:rPr>
              <w:t>14905,3</w:t>
            </w:r>
          </w:p>
        </w:tc>
        <w:tc>
          <w:tcPr>
            <w:tcW w:w="464" w:type="dxa"/>
            <w:textDirection w:val="tbRl"/>
            <w:vAlign w:val="center"/>
          </w:tcPr>
          <w:p w:rsidR="00906F77" w:rsidRPr="00C74C7F" w:rsidRDefault="00055797" w:rsidP="00055797">
            <w:pPr>
              <w:widowControl w:val="0"/>
              <w:ind w:left="113" w:right="113"/>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-1316,9</w:t>
            </w:r>
          </w:p>
        </w:tc>
        <w:tc>
          <w:tcPr>
            <w:tcW w:w="1043" w:type="dxa"/>
            <w:vAlign w:val="center"/>
          </w:tcPr>
          <w:p w:rsidR="00906F77" w:rsidRPr="00C74C7F" w:rsidRDefault="0095788E" w:rsidP="00517070">
            <w:pPr>
              <w:widowControl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12652,1</w:t>
            </w:r>
          </w:p>
        </w:tc>
        <w:tc>
          <w:tcPr>
            <w:tcW w:w="1024" w:type="dxa"/>
            <w:vAlign w:val="center"/>
          </w:tcPr>
          <w:p w:rsidR="00906F77" w:rsidRPr="00C74C7F" w:rsidRDefault="00C74C7F" w:rsidP="00517070">
            <w:pPr>
              <w:widowControl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13165,3</w:t>
            </w:r>
          </w:p>
        </w:tc>
        <w:tc>
          <w:tcPr>
            <w:tcW w:w="464" w:type="dxa"/>
            <w:textDirection w:val="tbRl"/>
            <w:vAlign w:val="center"/>
          </w:tcPr>
          <w:p w:rsidR="00906F77" w:rsidRPr="00C74C7F" w:rsidRDefault="00055797" w:rsidP="00055797">
            <w:pPr>
              <w:widowControl w:val="0"/>
              <w:ind w:left="113" w:right="113"/>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-513,2</w:t>
            </w:r>
          </w:p>
        </w:tc>
        <w:tc>
          <w:tcPr>
            <w:tcW w:w="1043" w:type="dxa"/>
            <w:vAlign w:val="center"/>
          </w:tcPr>
          <w:p w:rsidR="00906F77" w:rsidRPr="00C74C7F" w:rsidRDefault="0095788E" w:rsidP="00517070">
            <w:pPr>
              <w:widowControl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12745,1</w:t>
            </w:r>
          </w:p>
        </w:tc>
        <w:tc>
          <w:tcPr>
            <w:tcW w:w="1024" w:type="dxa"/>
            <w:vAlign w:val="center"/>
          </w:tcPr>
          <w:p w:rsidR="00906F77" w:rsidRPr="00C74C7F" w:rsidRDefault="00C74C7F" w:rsidP="00517070">
            <w:pPr>
              <w:widowControl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11738,7</w:t>
            </w:r>
          </w:p>
        </w:tc>
        <w:tc>
          <w:tcPr>
            <w:tcW w:w="464" w:type="dxa"/>
            <w:textDirection w:val="tbRl"/>
            <w:vAlign w:val="center"/>
          </w:tcPr>
          <w:p w:rsidR="00906F77" w:rsidRPr="00C74C7F" w:rsidRDefault="003054A5" w:rsidP="003054A5">
            <w:pPr>
              <w:widowControl w:val="0"/>
              <w:ind w:left="113" w:right="113"/>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+1006,4</w:t>
            </w:r>
          </w:p>
        </w:tc>
      </w:tr>
    </w:tbl>
    <w:p w:rsidR="00906F77" w:rsidRDefault="00906F77" w:rsidP="003C0F10">
      <w:pPr>
        <w:widowControl w:val="0"/>
        <w:spacing w:after="0" w:line="240" w:lineRule="auto"/>
        <w:ind w:firstLine="709"/>
        <w:jc w:val="right"/>
        <w:rPr>
          <w:rFonts w:ascii="Times New Roman" w:eastAsia="Times New Roman" w:hAnsi="Times New Roman" w:cs="Times New Roman"/>
          <w:sz w:val="28"/>
          <w:szCs w:val="28"/>
          <w:lang w:eastAsia="ru-RU"/>
        </w:rPr>
      </w:pPr>
    </w:p>
    <w:p w:rsidR="00EE2F30" w:rsidRPr="00D91BCE" w:rsidRDefault="002B0A2B" w:rsidP="006E7AB5">
      <w:pPr>
        <w:widowControl w:val="0"/>
        <w:spacing w:before="100" w:beforeAutospacing="1"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006E44B1">
        <w:rPr>
          <w:rFonts w:ascii="Times New Roman" w:eastAsia="Times New Roman" w:hAnsi="Times New Roman" w:cs="Times New Roman"/>
          <w:sz w:val="28"/>
          <w:szCs w:val="28"/>
          <w:lang w:eastAsia="ru-RU"/>
        </w:rPr>
        <w:t>изменение показателей</w:t>
      </w:r>
      <w:r>
        <w:rPr>
          <w:rFonts w:ascii="Times New Roman" w:eastAsia="Times New Roman" w:hAnsi="Times New Roman" w:cs="Times New Roman"/>
          <w:sz w:val="28"/>
          <w:szCs w:val="28"/>
          <w:lang w:eastAsia="ru-RU"/>
        </w:rPr>
        <w:t xml:space="preserve"> доходной части бюджета поселени</w:t>
      </w:r>
      <w:r w:rsidR="003054A5">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в основном повлияло </w:t>
      </w:r>
      <w:r w:rsidR="003054A5">
        <w:rPr>
          <w:rFonts w:ascii="Times New Roman" w:eastAsia="Times New Roman" w:hAnsi="Times New Roman" w:cs="Times New Roman"/>
          <w:sz w:val="28"/>
          <w:szCs w:val="28"/>
          <w:lang w:eastAsia="ru-RU"/>
        </w:rPr>
        <w:t>сокращение на 2021г. и на плановый период 2022 года, а на плановый период 2023г. увеличение</w:t>
      </w:r>
      <w:r w:rsidR="006E44B1">
        <w:rPr>
          <w:rFonts w:ascii="Times New Roman" w:eastAsia="Times New Roman" w:hAnsi="Times New Roman" w:cs="Times New Roman"/>
          <w:sz w:val="28"/>
          <w:szCs w:val="28"/>
          <w:lang w:eastAsia="ru-RU"/>
        </w:rPr>
        <w:t xml:space="preserve"> </w:t>
      </w:r>
      <w:r w:rsidR="003054A5">
        <w:rPr>
          <w:rFonts w:ascii="Times New Roman" w:eastAsia="Times New Roman" w:hAnsi="Times New Roman" w:cs="Times New Roman"/>
          <w:sz w:val="28"/>
          <w:szCs w:val="28"/>
          <w:lang w:eastAsia="ru-RU"/>
        </w:rPr>
        <w:t xml:space="preserve">общего </w:t>
      </w:r>
      <w:r w:rsidR="006E44B1">
        <w:rPr>
          <w:rFonts w:ascii="Times New Roman" w:eastAsia="Times New Roman" w:hAnsi="Times New Roman" w:cs="Times New Roman"/>
          <w:sz w:val="28"/>
          <w:szCs w:val="28"/>
          <w:lang w:eastAsia="ru-RU"/>
        </w:rPr>
        <w:t>объема прогнозируемого поступления</w:t>
      </w:r>
      <w:r>
        <w:rPr>
          <w:rFonts w:ascii="Times New Roman" w:eastAsia="Times New Roman" w:hAnsi="Times New Roman" w:cs="Times New Roman"/>
          <w:sz w:val="28"/>
          <w:szCs w:val="28"/>
          <w:lang w:eastAsia="ru-RU"/>
        </w:rPr>
        <w:t xml:space="preserve"> </w:t>
      </w:r>
      <w:r w:rsidR="001025AC">
        <w:rPr>
          <w:rFonts w:ascii="Times New Roman" w:eastAsia="Times New Roman" w:hAnsi="Times New Roman" w:cs="Times New Roman"/>
          <w:sz w:val="28"/>
          <w:szCs w:val="28"/>
          <w:lang w:eastAsia="ru-RU"/>
        </w:rPr>
        <w:t xml:space="preserve">безвозмездных поступлений, переданных в бюджет поселения из </w:t>
      </w:r>
      <w:r w:rsidR="003054A5">
        <w:rPr>
          <w:rFonts w:ascii="Times New Roman" w:eastAsia="Times New Roman" w:hAnsi="Times New Roman" w:cs="Times New Roman"/>
          <w:sz w:val="28"/>
          <w:szCs w:val="28"/>
          <w:lang w:eastAsia="ru-RU"/>
        </w:rPr>
        <w:t xml:space="preserve">другого </w:t>
      </w:r>
      <w:r w:rsidR="001025AC">
        <w:rPr>
          <w:rFonts w:ascii="Times New Roman" w:eastAsia="Times New Roman" w:hAnsi="Times New Roman" w:cs="Times New Roman"/>
          <w:sz w:val="28"/>
          <w:szCs w:val="28"/>
          <w:lang w:eastAsia="ru-RU"/>
        </w:rPr>
        <w:t>бюджета бюджетной системы РФ</w:t>
      </w:r>
      <w:r w:rsidR="003054A5">
        <w:rPr>
          <w:rFonts w:ascii="Times New Roman" w:eastAsia="Times New Roman" w:hAnsi="Times New Roman" w:cs="Times New Roman"/>
          <w:sz w:val="28"/>
          <w:szCs w:val="28"/>
          <w:lang w:eastAsia="ru-RU"/>
        </w:rPr>
        <w:t>.</w:t>
      </w:r>
    </w:p>
    <w:p w:rsidR="0013039B" w:rsidRDefault="001025AC" w:rsidP="002024F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Пояснительной записке, планируемое </w:t>
      </w:r>
      <w:r w:rsidR="003054A5">
        <w:rPr>
          <w:rFonts w:ascii="Times New Roman" w:eastAsia="Times New Roman" w:hAnsi="Times New Roman" w:cs="Times New Roman"/>
          <w:sz w:val="28"/>
          <w:szCs w:val="28"/>
          <w:lang w:eastAsia="ru-RU"/>
        </w:rPr>
        <w:t>сокращение</w:t>
      </w:r>
      <w:r>
        <w:rPr>
          <w:rFonts w:ascii="Times New Roman" w:eastAsia="Times New Roman" w:hAnsi="Times New Roman" w:cs="Times New Roman"/>
          <w:sz w:val="28"/>
          <w:szCs w:val="28"/>
          <w:lang w:eastAsia="ru-RU"/>
        </w:rPr>
        <w:t xml:space="preserve"> </w:t>
      </w:r>
      <w:r w:rsidR="003054A5">
        <w:rPr>
          <w:rFonts w:ascii="Times New Roman" w:eastAsia="Times New Roman" w:hAnsi="Times New Roman" w:cs="Times New Roman"/>
          <w:sz w:val="28"/>
          <w:szCs w:val="28"/>
          <w:lang w:eastAsia="ru-RU"/>
        </w:rPr>
        <w:t xml:space="preserve">прогнозируемого </w:t>
      </w:r>
      <w:r>
        <w:rPr>
          <w:rFonts w:ascii="Times New Roman" w:eastAsia="Times New Roman" w:hAnsi="Times New Roman" w:cs="Times New Roman"/>
          <w:sz w:val="28"/>
          <w:szCs w:val="28"/>
          <w:lang w:eastAsia="ru-RU"/>
        </w:rPr>
        <w:t xml:space="preserve">поступления </w:t>
      </w:r>
      <w:r w:rsidR="003054A5">
        <w:rPr>
          <w:rFonts w:ascii="Times New Roman" w:eastAsia="Times New Roman" w:hAnsi="Times New Roman" w:cs="Times New Roman"/>
          <w:sz w:val="28"/>
          <w:szCs w:val="28"/>
          <w:lang w:eastAsia="ru-RU"/>
        </w:rPr>
        <w:t>субвенций связано с предстоящей реорганизацией. На 2021г. увеличен объем прогнозируемого поступления прочих межбюджетных трансфертов, передаваемых на реализацию мероприятий гос. программы РК «Ра</w:t>
      </w:r>
      <w:r w:rsidR="00C95CEE">
        <w:rPr>
          <w:rFonts w:ascii="Times New Roman" w:eastAsia="Times New Roman" w:hAnsi="Times New Roman" w:cs="Times New Roman"/>
          <w:sz w:val="28"/>
          <w:szCs w:val="28"/>
          <w:lang w:eastAsia="ru-RU"/>
        </w:rPr>
        <w:t>звитие культуры ( в части компенсации расходов на повышение оплаты труда работников бюджетной сферы). Сокращен  на 2021 и на 2022г. объем передаваемой субсидии</w:t>
      </w:r>
      <w:r w:rsidR="003054A5">
        <w:rPr>
          <w:rFonts w:ascii="Times New Roman" w:eastAsia="Times New Roman" w:hAnsi="Times New Roman" w:cs="Times New Roman"/>
          <w:sz w:val="28"/>
          <w:szCs w:val="28"/>
          <w:lang w:eastAsia="ru-RU"/>
        </w:rPr>
        <w:t xml:space="preserve"> </w:t>
      </w:r>
      <w:r w:rsidR="00C95CEE">
        <w:rPr>
          <w:rFonts w:ascii="Times New Roman" w:eastAsia="Times New Roman" w:hAnsi="Times New Roman" w:cs="Times New Roman"/>
          <w:sz w:val="28"/>
          <w:szCs w:val="28"/>
          <w:lang w:eastAsia="ru-RU"/>
        </w:rPr>
        <w:t>с целью реализации мероприятий по формированию современной городской среды при прогнозируемом увеличении  на 2023г. Сокращен ранее прогнозируемый на 2021г. объем субсидии на обеспечение комплексного развития сельских территорий.</w:t>
      </w:r>
    </w:p>
    <w:p w:rsidR="002024F8" w:rsidRDefault="002024F8" w:rsidP="002024F8">
      <w:pPr>
        <w:widowControl w:val="0"/>
        <w:spacing w:after="0" w:line="240" w:lineRule="auto"/>
        <w:ind w:firstLine="709"/>
        <w:jc w:val="both"/>
        <w:rPr>
          <w:rFonts w:ascii="Times New Roman" w:eastAsia="Times New Roman" w:hAnsi="Times New Roman" w:cs="Times New Roman"/>
          <w:sz w:val="28"/>
          <w:szCs w:val="28"/>
          <w:lang w:eastAsia="ru-RU"/>
        </w:rPr>
      </w:pPr>
    </w:p>
    <w:p w:rsidR="00510DC5" w:rsidRPr="00853B79" w:rsidRDefault="00510DC5" w:rsidP="00C54325">
      <w:pPr>
        <w:widowControl w:val="0"/>
        <w:spacing w:after="100" w:afterAutospacing="1" w:line="240" w:lineRule="auto"/>
        <w:ind w:firstLine="709"/>
        <w:jc w:val="center"/>
        <w:rPr>
          <w:rFonts w:ascii="Times New Roman" w:eastAsia="Times New Roman" w:hAnsi="Times New Roman" w:cs="Times New Roman"/>
          <w:b/>
          <w:sz w:val="28"/>
          <w:szCs w:val="28"/>
          <w:lang w:eastAsia="ru-RU"/>
        </w:rPr>
      </w:pPr>
      <w:r w:rsidRPr="00853B79">
        <w:rPr>
          <w:rFonts w:ascii="Times New Roman" w:eastAsia="Times New Roman" w:hAnsi="Times New Roman" w:cs="Times New Roman"/>
          <w:b/>
          <w:sz w:val="28"/>
          <w:szCs w:val="28"/>
          <w:lang w:eastAsia="ru-RU"/>
        </w:rPr>
        <w:t>Расходы</w:t>
      </w:r>
    </w:p>
    <w:p w:rsidR="00510DC5" w:rsidRPr="00853B79" w:rsidRDefault="00510DC5" w:rsidP="006E7AB5">
      <w:pPr>
        <w:pStyle w:val="a3"/>
        <w:spacing w:after="100" w:afterAutospacing="1" w:line="240" w:lineRule="auto"/>
        <w:ind w:left="0" w:firstLine="709"/>
        <w:jc w:val="both"/>
        <w:rPr>
          <w:rFonts w:ascii="Times New Roman" w:eastAsia="Times New Roman" w:hAnsi="Times New Roman" w:cs="Times New Roman"/>
          <w:sz w:val="28"/>
          <w:szCs w:val="28"/>
          <w:lang w:eastAsia="ru-RU"/>
        </w:rPr>
      </w:pPr>
      <w:r w:rsidRPr="00853B79">
        <w:rPr>
          <w:rFonts w:ascii="Times New Roman" w:eastAsia="Times New Roman" w:hAnsi="Times New Roman" w:cs="Times New Roman"/>
          <w:sz w:val="28"/>
          <w:szCs w:val="28"/>
          <w:lang w:eastAsia="ru-RU"/>
        </w:rPr>
        <w:t xml:space="preserve">Проектом Решения </w:t>
      </w:r>
      <w:r w:rsidR="00C150F3" w:rsidRPr="00853B79">
        <w:rPr>
          <w:rFonts w:ascii="Times New Roman" w:eastAsia="Times New Roman" w:hAnsi="Times New Roman" w:cs="Times New Roman"/>
          <w:sz w:val="28"/>
          <w:szCs w:val="28"/>
          <w:lang w:eastAsia="ru-RU"/>
        </w:rPr>
        <w:t xml:space="preserve">предлагается </w:t>
      </w:r>
      <w:r w:rsidRPr="00853B79">
        <w:rPr>
          <w:rFonts w:ascii="Times New Roman" w:eastAsia="Times New Roman" w:hAnsi="Times New Roman" w:cs="Times New Roman"/>
          <w:sz w:val="28"/>
          <w:szCs w:val="28"/>
          <w:lang w:eastAsia="ru-RU"/>
        </w:rPr>
        <w:t>установ</w:t>
      </w:r>
      <w:r w:rsidR="00C150F3" w:rsidRPr="00853B79">
        <w:rPr>
          <w:rFonts w:ascii="Times New Roman" w:eastAsia="Times New Roman" w:hAnsi="Times New Roman" w:cs="Times New Roman"/>
          <w:sz w:val="28"/>
          <w:szCs w:val="28"/>
          <w:lang w:eastAsia="ru-RU"/>
        </w:rPr>
        <w:t>ить</w:t>
      </w:r>
      <w:r w:rsidRPr="00853B79">
        <w:rPr>
          <w:rFonts w:ascii="Times New Roman" w:eastAsia="Times New Roman" w:hAnsi="Times New Roman" w:cs="Times New Roman"/>
          <w:sz w:val="28"/>
          <w:szCs w:val="28"/>
          <w:lang w:eastAsia="ru-RU"/>
        </w:rPr>
        <w:t xml:space="preserve"> расходы на 20</w:t>
      </w:r>
      <w:r w:rsidR="00687BDA">
        <w:rPr>
          <w:rFonts w:ascii="Times New Roman" w:eastAsia="Times New Roman" w:hAnsi="Times New Roman" w:cs="Times New Roman"/>
          <w:sz w:val="28"/>
          <w:szCs w:val="28"/>
          <w:lang w:eastAsia="ru-RU"/>
        </w:rPr>
        <w:t>2</w:t>
      </w:r>
      <w:r w:rsidR="00C95CEE">
        <w:rPr>
          <w:rFonts w:ascii="Times New Roman" w:eastAsia="Times New Roman" w:hAnsi="Times New Roman" w:cs="Times New Roman"/>
          <w:sz w:val="28"/>
          <w:szCs w:val="28"/>
          <w:lang w:eastAsia="ru-RU"/>
        </w:rPr>
        <w:t>1</w:t>
      </w:r>
      <w:r w:rsidRPr="00853B79">
        <w:rPr>
          <w:rFonts w:ascii="Times New Roman" w:eastAsia="Times New Roman" w:hAnsi="Times New Roman" w:cs="Times New Roman"/>
          <w:sz w:val="28"/>
          <w:szCs w:val="28"/>
          <w:lang w:eastAsia="ru-RU"/>
        </w:rPr>
        <w:t xml:space="preserve"> год в сумме </w:t>
      </w:r>
      <w:r w:rsidR="00C95CEE">
        <w:rPr>
          <w:rFonts w:ascii="Times New Roman" w:eastAsia="Times New Roman" w:hAnsi="Times New Roman" w:cs="Times New Roman"/>
          <w:sz w:val="28"/>
          <w:szCs w:val="28"/>
          <w:lang w:eastAsia="ru-RU"/>
        </w:rPr>
        <w:t>13517,9</w:t>
      </w:r>
      <w:r w:rsidRPr="00853B79">
        <w:rPr>
          <w:rFonts w:ascii="Times New Roman" w:eastAsia="Times New Roman" w:hAnsi="Times New Roman" w:cs="Times New Roman"/>
          <w:sz w:val="28"/>
          <w:szCs w:val="28"/>
          <w:lang w:eastAsia="ru-RU"/>
        </w:rPr>
        <w:t xml:space="preserve"> тыс.</w:t>
      </w:r>
      <w:r w:rsidR="007D1E49">
        <w:rPr>
          <w:rFonts w:ascii="Times New Roman" w:eastAsia="Times New Roman" w:hAnsi="Times New Roman" w:cs="Times New Roman"/>
          <w:sz w:val="28"/>
          <w:szCs w:val="28"/>
          <w:lang w:eastAsia="ru-RU"/>
        </w:rPr>
        <w:t xml:space="preserve"> </w:t>
      </w:r>
      <w:r w:rsidRPr="00853B79">
        <w:rPr>
          <w:rFonts w:ascii="Times New Roman" w:eastAsia="Times New Roman" w:hAnsi="Times New Roman" w:cs="Times New Roman"/>
          <w:sz w:val="28"/>
          <w:szCs w:val="28"/>
          <w:lang w:eastAsia="ru-RU"/>
        </w:rPr>
        <w:t>руб</w:t>
      </w:r>
      <w:r w:rsidR="007D1E49">
        <w:rPr>
          <w:rFonts w:ascii="Times New Roman" w:eastAsia="Times New Roman" w:hAnsi="Times New Roman" w:cs="Times New Roman"/>
          <w:sz w:val="28"/>
          <w:szCs w:val="28"/>
          <w:lang w:eastAsia="ru-RU"/>
        </w:rPr>
        <w:t>.</w:t>
      </w:r>
      <w:r w:rsidRPr="00853B79">
        <w:rPr>
          <w:rFonts w:ascii="Times New Roman" w:eastAsia="Times New Roman" w:hAnsi="Times New Roman" w:cs="Times New Roman"/>
          <w:sz w:val="28"/>
          <w:szCs w:val="28"/>
          <w:lang w:eastAsia="ru-RU"/>
        </w:rPr>
        <w:t xml:space="preserve">, </w:t>
      </w:r>
      <w:r w:rsidR="00C95CEE">
        <w:rPr>
          <w:rFonts w:ascii="Times New Roman" w:eastAsia="Times New Roman" w:hAnsi="Times New Roman" w:cs="Times New Roman"/>
          <w:sz w:val="28"/>
          <w:szCs w:val="28"/>
          <w:lang w:eastAsia="ru-RU"/>
        </w:rPr>
        <w:t xml:space="preserve">на 2022г. в сумме 8821,5 тыс. руб. и на 2023г. в сумме 8933,9 тыс. руб., </w:t>
      </w:r>
      <w:r w:rsidRPr="00853B79">
        <w:rPr>
          <w:rFonts w:ascii="Times New Roman" w:eastAsia="Times New Roman" w:hAnsi="Times New Roman" w:cs="Times New Roman"/>
          <w:sz w:val="28"/>
          <w:szCs w:val="28"/>
          <w:lang w:eastAsia="ru-RU"/>
        </w:rPr>
        <w:t xml:space="preserve">что на </w:t>
      </w:r>
      <w:r w:rsidR="00681804">
        <w:rPr>
          <w:rFonts w:ascii="Times New Roman" w:eastAsia="Times New Roman" w:hAnsi="Times New Roman" w:cs="Times New Roman"/>
          <w:sz w:val="28"/>
          <w:szCs w:val="28"/>
          <w:lang w:eastAsia="ru-RU"/>
        </w:rPr>
        <w:t>1309,0</w:t>
      </w:r>
      <w:r w:rsidRPr="00853B79">
        <w:rPr>
          <w:rFonts w:ascii="Times New Roman" w:eastAsia="Times New Roman" w:hAnsi="Times New Roman" w:cs="Times New Roman"/>
          <w:sz w:val="28"/>
          <w:szCs w:val="28"/>
          <w:lang w:eastAsia="ru-RU"/>
        </w:rPr>
        <w:t xml:space="preserve"> тыс. руб.</w:t>
      </w:r>
      <w:r w:rsidR="00681804">
        <w:rPr>
          <w:rFonts w:ascii="Times New Roman" w:eastAsia="Times New Roman" w:hAnsi="Times New Roman" w:cs="Times New Roman"/>
          <w:sz w:val="28"/>
          <w:szCs w:val="28"/>
          <w:lang w:eastAsia="ru-RU"/>
        </w:rPr>
        <w:t>, на 1919,9 тыс. руб. и на 281,3 тыс. руб. соответственно</w:t>
      </w:r>
      <w:r w:rsidRPr="00853B79">
        <w:rPr>
          <w:rFonts w:ascii="Times New Roman" w:eastAsia="Times New Roman" w:hAnsi="Times New Roman" w:cs="Times New Roman"/>
          <w:sz w:val="28"/>
          <w:szCs w:val="28"/>
          <w:lang w:eastAsia="ru-RU"/>
        </w:rPr>
        <w:t xml:space="preserve"> </w:t>
      </w:r>
      <w:r w:rsidR="00AE56C7">
        <w:rPr>
          <w:rFonts w:ascii="Times New Roman" w:eastAsia="Times New Roman" w:hAnsi="Times New Roman" w:cs="Times New Roman"/>
          <w:sz w:val="28"/>
          <w:szCs w:val="28"/>
          <w:lang w:eastAsia="ru-RU"/>
        </w:rPr>
        <w:t>меньше</w:t>
      </w:r>
      <w:r w:rsidRPr="00853B79">
        <w:rPr>
          <w:rFonts w:ascii="Times New Roman" w:eastAsia="Times New Roman" w:hAnsi="Times New Roman" w:cs="Times New Roman"/>
          <w:sz w:val="28"/>
          <w:szCs w:val="28"/>
          <w:lang w:eastAsia="ru-RU"/>
        </w:rPr>
        <w:t xml:space="preserve">  утвержденного бюджета</w:t>
      </w:r>
      <w:r w:rsidR="00681804">
        <w:rPr>
          <w:rFonts w:ascii="Times New Roman" w:eastAsia="Times New Roman" w:hAnsi="Times New Roman" w:cs="Times New Roman"/>
          <w:sz w:val="28"/>
          <w:szCs w:val="28"/>
          <w:lang w:eastAsia="ru-RU"/>
        </w:rPr>
        <w:t>.</w:t>
      </w:r>
      <w:r w:rsidR="007D1E49">
        <w:rPr>
          <w:rFonts w:ascii="Times New Roman" w:eastAsia="Times New Roman" w:hAnsi="Times New Roman" w:cs="Times New Roman"/>
          <w:sz w:val="28"/>
          <w:szCs w:val="28"/>
          <w:lang w:eastAsia="ru-RU"/>
        </w:rPr>
        <w:t xml:space="preserve"> </w:t>
      </w:r>
    </w:p>
    <w:p w:rsidR="00510DC5" w:rsidRPr="00853B79" w:rsidRDefault="00510DC5" w:rsidP="00BF6691">
      <w:pPr>
        <w:pStyle w:val="a3"/>
        <w:widowControl w:val="0"/>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53B79">
        <w:rPr>
          <w:rFonts w:ascii="Times New Roman" w:eastAsia="Times New Roman" w:hAnsi="Times New Roman" w:cs="Times New Roman"/>
          <w:sz w:val="28"/>
          <w:szCs w:val="28"/>
          <w:lang w:eastAsia="ru-RU"/>
        </w:rPr>
        <w:t xml:space="preserve">Анализ изменений, </w:t>
      </w:r>
      <w:r w:rsidR="00C150F3" w:rsidRPr="00853B79">
        <w:rPr>
          <w:rFonts w:ascii="Times New Roman" w:eastAsia="Times New Roman" w:hAnsi="Times New Roman" w:cs="Times New Roman"/>
          <w:sz w:val="28"/>
          <w:szCs w:val="28"/>
          <w:lang w:eastAsia="ru-RU"/>
        </w:rPr>
        <w:t>вносимых</w:t>
      </w:r>
      <w:r w:rsidRPr="00853B79">
        <w:rPr>
          <w:rFonts w:ascii="Times New Roman" w:eastAsia="Times New Roman" w:hAnsi="Times New Roman" w:cs="Times New Roman"/>
          <w:sz w:val="28"/>
          <w:szCs w:val="28"/>
          <w:lang w:eastAsia="ru-RU"/>
        </w:rPr>
        <w:t xml:space="preserve">  проект</w:t>
      </w:r>
      <w:r w:rsidR="00C150F3" w:rsidRPr="00853B79">
        <w:rPr>
          <w:rFonts w:ascii="Times New Roman" w:eastAsia="Times New Roman" w:hAnsi="Times New Roman" w:cs="Times New Roman"/>
          <w:sz w:val="28"/>
          <w:szCs w:val="28"/>
          <w:lang w:eastAsia="ru-RU"/>
        </w:rPr>
        <w:t>ом</w:t>
      </w:r>
      <w:r w:rsidRPr="00853B79">
        <w:rPr>
          <w:rFonts w:ascii="Times New Roman" w:eastAsia="Times New Roman" w:hAnsi="Times New Roman" w:cs="Times New Roman"/>
          <w:sz w:val="28"/>
          <w:szCs w:val="28"/>
          <w:lang w:eastAsia="ru-RU"/>
        </w:rPr>
        <w:t xml:space="preserve"> Решения по расходам бюджета</w:t>
      </w:r>
      <w:r w:rsidR="00D947B0" w:rsidRPr="00853B79">
        <w:rPr>
          <w:rFonts w:ascii="Times New Roman" w:eastAsia="Times New Roman" w:hAnsi="Times New Roman" w:cs="Times New Roman"/>
          <w:sz w:val="28"/>
          <w:szCs w:val="28"/>
          <w:lang w:eastAsia="ru-RU"/>
        </w:rPr>
        <w:t xml:space="preserve"> поселения</w:t>
      </w:r>
      <w:r w:rsidRPr="00853B79">
        <w:rPr>
          <w:rFonts w:ascii="Times New Roman" w:eastAsia="Times New Roman" w:hAnsi="Times New Roman" w:cs="Times New Roman"/>
          <w:sz w:val="28"/>
          <w:szCs w:val="28"/>
          <w:lang w:eastAsia="ru-RU"/>
        </w:rPr>
        <w:t xml:space="preserve"> на 20</w:t>
      </w:r>
      <w:r w:rsidR="00687BDA">
        <w:rPr>
          <w:rFonts w:ascii="Times New Roman" w:eastAsia="Times New Roman" w:hAnsi="Times New Roman" w:cs="Times New Roman"/>
          <w:sz w:val="28"/>
          <w:szCs w:val="28"/>
          <w:lang w:eastAsia="ru-RU"/>
        </w:rPr>
        <w:t>2</w:t>
      </w:r>
      <w:r w:rsidR="00681804">
        <w:rPr>
          <w:rFonts w:ascii="Times New Roman" w:eastAsia="Times New Roman" w:hAnsi="Times New Roman" w:cs="Times New Roman"/>
          <w:sz w:val="28"/>
          <w:szCs w:val="28"/>
          <w:lang w:eastAsia="ru-RU"/>
        </w:rPr>
        <w:t>1</w:t>
      </w:r>
      <w:r w:rsidRPr="00853B79">
        <w:rPr>
          <w:rFonts w:ascii="Times New Roman" w:eastAsia="Times New Roman" w:hAnsi="Times New Roman" w:cs="Times New Roman"/>
          <w:sz w:val="28"/>
          <w:szCs w:val="28"/>
          <w:lang w:eastAsia="ru-RU"/>
        </w:rPr>
        <w:t xml:space="preserve"> год</w:t>
      </w:r>
      <w:r w:rsidR="00C150F3" w:rsidRPr="00853B79">
        <w:rPr>
          <w:rFonts w:ascii="Times New Roman" w:eastAsia="Times New Roman" w:hAnsi="Times New Roman" w:cs="Times New Roman"/>
          <w:sz w:val="28"/>
          <w:szCs w:val="28"/>
          <w:lang w:eastAsia="ru-RU"/>
        </w:rPr>
        <w:t xml:space="preserve"> </w:t>
      </w:r>
      <w:r w:rsidR="00681804">
        <w:rPr>
          <w:rFonts w:ascii="Times New Roman" w:eastAsia="Times New Roman" w:hAnsi="Times New Roman" w:cs="Times New Roman"/>
          <w:sz w:val="28"/>
          <w:szCs w:val="28"/>
          <w:lang w:eastAsia="ru-RU"/>
        </w:rPr>
        <w:t xml:space="preserve"> и на плановый период 2022 - 2023 года </w:t>
      </w:r>
      <w:r w:rsidR="00C150F3" w:rsidRPr="00853B79">
        <w:rPr>
          <w:rFonts w:ascii="Times New Roman" w:eastAsia="Times New Roman" w:hAnsi="Times New Roman" w:cs="Times New Roman"/>
          <w:sz w:val="28"/>
          <w:szCs w:val="28"/>
          <w:lang w:eastAsia="ru-RU"/>
        </w:rPr>
        <w:t xml:space="preserve">по сравнению с ранее </w:t>
      </w:r>
      <w:r w:rsidR="00B54A6C">
        <w:rPr>
          <w:rFonts w:ascii="Times New Roman" w:eastAsia="Times New Roman" w:hAnsi="Times New Roman" w:cs="Times New Roman"/>
          <w:sz w:val="28"/>
          <w:szCs w:val="28"/>
          <w:lang w:eastAsia="ru-RU"/>
        </w:rPr>
        <w:t>утвержденным</w:t>
      </w:r>
      <w:r w:rsidR="00C150F3" w:rsidRPr="00853B79">
        <w:rPr>
          <w:rFonts w:ascii="Times New Roman" w:eastAsia="Times New Roman" w:hAnsi="Times New Roman" w:cs="Times New Roman"/>
          <w:sz w:val="28"/>
          <w:szCs w:val="28"/>
          <w:lang w:eastAsia="ru-RU"/>
        </w:rPr>
        <w:t xml:space="preserve"> бюджетом</w:t>
      </w:r>
      <w:r w:rsidRPr="00853B79">
        <w:rPr>
          <w:rFonts w:ascii="Times New Roman" w:eastAsia="Times New Roman" w:hAnsi="Times New Roman" w:cs="Times New Roman"/>
          <w:sz w:val="28"/>
          <w:szCs w:val="28"/>
          <w:lang w:eastAsia="ru-RU"/>
        </w:rPr>
        <w:t xml:space="preserve">,  приведен в табл. </w:t>
      </w:r>
    </w:p>
    <w:p w:rsidR="00510DC5" w:rsidRPr="00853B79" w:rsidRDefault="007D1E49" w:rsidP="00510DC5">
      <w:pPr>
        <w:pStyle w:val="a3"/>
        <w:widowControl w:val="0"/>
        <w:spacing w:after="0" w:line="240" w:lineRule="auto"/>
        <w:ind w:left="0" w:firstLine="709"/>
        <w:jc w:val="right"/>
        <w:rPr>
          <w:rFonts w:ascii="Times New Roman" w:eastAsia="Times New Roman" w:hAnsi="Times New Roman" w:cs="Times New Roman"/>
          <w:sz w:val="28"/>
          <w:szCs w:val="28"/>
          <w:lang w:eastAsia="ru-RU"/>
        </w:rPr>
      </w:pPr>
      <w:r w:rsidRPr="00853B79">
        <w:rPr>
          <w:rFonts w:ascii="Times New Roman" w:eastAsia="Times New Roman" w:hAnsi="Times New Roman" w:cs="Times New Roman"/>
          <w:sz w:val="28"/>
          <w:szCs w:val="28"/>
          <w:lang w:eastAsia="ru-RU"/>
        </w:rPr>
        <w:t xml:space="preserve"> </w:t>
      </w:r>
      <w:r w:rsidR="00D947B0" w:rsidRPr="00853B79">
        <w:rPr>
          <w:rFonts w:ascii="Times New Roman" w:eastAsia="Times New Roman" w:hAnsi="Times New Roman" w:cs="Times New Roman"/>
          <w:sz w:val="28"/>
          <w:szCs w:val="28"/>
          <w:lang w:eastAsia="ru-RU"/>
        </w:rPr>
        <w:t>(</w:t>
      </w:r>
      <w:r w:rsidR="00510DC5" w:rsidRPr="00853B79">
        <w:rPr>
          <w:rFonts w:ascii="Times New Roman" w:eastAsia="Times New Roman" w:hAnsi="Times New Roman" w:cs="Times New Roman"/>
          <w:sz w:val="28"/>
          <w:szCs w:val="28"/>
          <w:lang w:eastAsia="ru-RU"/>
        </w:rPr>
        <w:t>тыс. руб.</w:t>
      </w:r>
      <w:r w:rsidR="00D947B0" w:rsidRPr="00853B79">
        <w:rPr>
          <w:rFonts w:ascii="Times New Roman" w:eastAsia="Times New Roman" w:hAnsi="Times New Roman" w:cs="Times New Roman"/>
          <w:sz w:val="28"/>
          <w:szCs w:val="28"/>
          <w:lang w:eastAsia="ru-RU"/>
        </w:rPr>
        <w:t>)</w:t>
      </w:r>
    </w:p>
    <w:tbl>
      <w:tblPr>
        <w:tblStyle w:val="a5"/>
        <w:tblW w:w="5000" w:type="pct"/>
        <w:tblLook w:val="04A0" w:firstRow="1" w:lastRow="0" w:firstColumn="1" w:lastColumn="0" w:noHBand="0" w:noVBand="1"/>
      </w:tblPr>
      <w:tblGrid>
        <w:gridCol w:w="2596"/>
        <w:gridCol w:w="1817"/>
        <w:gridCol w:w="1305"/>
        <w:gridCol w:w="1158"/>
        <w:gridCol w:w="1305"/>
        <w:gridCol w:w="1390"/>
      </w:tblGrid>
      <w:tr w:rsidR="00FE5AA6" w:rsidRPr="00853B79" w:rsidTr="00FE5AA6">
        <w:tc>
          <w:tcPr>
            <w:tcW w:w="1356" w:type="pct"/>
            <w:vMerge w:val="restart"/>
          </w:tcPr>
          <w:p w:rsidR="00FE5AA6" w:rsidRPr="00853B79" w:rsidRDefault="00FE5AA6" w:rsidP="000356CC">
            <w:pPr>
              <w:pStyle w:val="a3"/>
              <w:widowControl w:val="0"/>
              <w:ind w:left="0"/>
              <w:jc w:val="right"/>
              <w:rPr>
                <w:rFonts w:ascii="Times New Roman" w:eastAsia="Times New Roman" w:hAnsi="Times New Roman" w:cs="Times New Roman"/>
                <w:sz w:val="24"/>
                <w:szCs w:val="24"/>
                <w:lang w:eastAsia="ru-RU"/>
              </w:rPr>
            </w:pPr>
            <w:r w:rsidRPr="00853B79">
              <w:rPr>
                <w:rFonts w:ascii="Times New Roman" w:eastAsia="Times New Roman" w:hAnsi="Times New Roman" w:cs="Times New Roman"/>
                <w:sz w:val="24"/>
                <w:szCs w:val="24"/>
                <w:lang w:eastAsia="ru-RU"/>
              </w:rPr>
              <w:t>Наименование</w:t>
            </w:r>
          </w:p>
        </w:tc>
        <w:tc>
          <w:tcPr>
            <w:tcW w:w="3644" w:type="pct"/>
            <w:gridSpan w:val="5"/>
          </w:tcPr>
          <w:p w:rsidR="00FE5AA6" w:rsidRPr="00853B79" w:rsidRDefault="00FE5AA6" w:rsidP="00681804">
            <w:pPr>
              <w:pStyle w:val="a3"/>
              <w:widowControl w:val="0"/>
              <w:ind w:left="0"/>
              <w:jc w:val="center"/>
              <w:rPr>
                <w:rFonts w:ascii="Times New Roman" w:eastAsia="Times New Roman" w:hAnsi="Times New Roman" w:cs="Times New Roman"/>
                <w:sz w:val="28"/>
                <w:szCs w:val="28"/>
                <w:lang w:eastAsia="ru-RU"/>
              </w:rPr>
            </w:pPr>
            <w:r w:rsidRPr="00853B79">
              <w:rPr>
                <w:rFonts w:ascii="Times New Roman" w:eastAsia="Times New Roman" w:hAnsi="Times New Roman" w:cs="Times New Roman"/>
                <w:sz w:val="28"/>
                <w:szCs w:val="28"/>
                <w:lang w:eastAsia="ru-RU"/>
              </w:rPr>
              <w:t>20</w:t>
            </w:r>
            <w:r w:rsidR="00687BDA">
              <w:rPr>
                <w:rFonts w:ascii="Times New Roman" w:eastAsia="Times New Roman" w:hAnsi="Times New Roman" w:cs="Times New Roman"/>
                <w:sz w:val="28"/>
                <w:szCs w:val="28"/>
                <w:lang w:eastAsia="ru-RU"/>
              </w:rPr>
              <w:t>2</w:t>
            </w:r>
            <w:r w:rsidR="00681804">
              <w:rPr>
                <w:rFonts w:ascii="Times New Roman" w:eastAsia="Times New Roman" w:hAnsi="Times New Roman" w:cs="Times New Roman"/>
                <w:sz w:val="28"/>
                <w:szCs w:val="28"/>
                <w:lang w:eastAsia="ru-RU"/>
              </w:rPr>
              <w:t>1</w:t>
            </w:r>
            <w:r w:rsidRPr="00853B79">
              <w:rPr>
                <w:rFonts w:ascii="Times New Roman" w:eastAsia="Times New Roman" w:hAnsi="Times New Roman" w:cs="Times New Roman"/>
                <w:sz w:val="28"/>
                <w:szCs w:val="28"/>
                <w:lang w:eastAsia="ru-RU"/>
              </w:rPr>
              <w:t>год</w:t>
            </w:r>
          </w:p>
        </w:tc>
      </w:tr>
      <w:tr w:rsidR="00FE5AA6" w:rsidRPr="00853B79" w:rsidTr="007D1E49">
        <w:tc>
          <w:tcPr>
            <w:tcW w:w="1356" w:type="pct"/>
            <w:vMerge/>
          </w:tcPr>
          <w:p w:rsidR="00FE5AA6" w:rsidRPr="00853B79" w:rsidRDefault="00FE5AA6" w:rsidP="00510DC5">
            <w:pPr>
              <w:pStyle w:val="a3"/>
              <w:widowControl w:val="0"/>
              <w:ind w:left="0"/>
              <w:jc w:val="right"/>
              <w:rPr>
                <w:rFonts w:ascii="Times New Roman" w:eastAsia="Times New Roman" w:hAnsi="Times New Roman" w:cs="Times New Roman"/>
                <w:sz w:val="28"/>
                <w:szCs w:val="28"/>
                <w:lang w:eastAsia="ru-RU"/>
              </w:rPr>
            </w:pPr>
          </w:p>
        </w:tc>
        <w:tc>
          <w:tcPr>
            <w:tcW w:w="949" w:type="pct"/>
          </w:tcPr>
          <w:p w:rsidR="00FE5AA6" w:rsidRPr="00853B79" w:rsidRDefault="00FE5AA6" w:rsidP="00681804">
            <w:pPr>
              <w:pStyle w:val="a3"/>
              <w:widowControl w:val="0"/>
              <w:ind w:left="0"/>
              <w:jc w:val="center"/>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Утвержденный бюджет</w:t>
            </w:r>
            <w:r>
              <w:rPr>
                <w:rFonts w:ascii="Times New Roman" w:eastAsia="Times New Roman" w:hAnsi="Times New Roman" w:cs="Times New Roman"/>
                <w:sz w:val="20"/>
                <w:szCs w:val="20"/>
                <w:lang w:eastAsia="ru-RU"/>
              </w:rPr>
              <w:t xml:space="preserve"> </w:t>
            </w:r>
          </w:p>
        </w:tc>
        <w:tc>
          <w:tcPr>
            <w:tcW w:w="682" w:type="pct"/>
          </w:tcPr>
          <w:p w:rsidR="00FE5AA6" w:rsidRDefault="00FE5AA6" w:rsidP="003E469F">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Удельный вес</w:t>
            </w:r>
          </w:p>
          <w:p w:rsidR="00FE5AA6" w:rsidRPr="00853B79" w:rsidRDefault="00FE5AA6" w:rsidP="003E469F">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05" w:type="pct"/>
          </w:tcPr>
          <w:p w:rsidR="00FE5AA6" w:rsidRPr="00853B79" w:rsidRDefault="00FE5AA6" w:rsidP="00510DC5">
            <w:pPr>
              <w:pStyle w:val="a3"/>
              <w:widowControl w:val="0"/>
              <w:ind w:left="0"/>
              <w:jc w:val="right"/>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 xml:space="preserve">Проект Решения </w:t>
            </w:r>
          </w:p>
        </w:tc>
        <w:tc>
          <w:tcPr>
            <w:tcW w:w="682" w:type="pct"/>
          </w:tcPr>
          <w:p w:rsidR="00FE5AA6" w:rsidRDefault="00FE5AA6" w:rsidP="003E469F">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Удельный вес</w:t>
            </w:r>
          </w:p>
          <w:p w:rsidR="00FE5AA6" w:rsidRPr="00853B79" w:rsidRDefault="00FE5AA6" w:rsidP="003E469F">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26" w:type="pct"/>
          </w:tcPr>
          <w:p w:rsidR="00FE5AA6" w:rsidRDefault="00FE5AA6" w:rsidP="00510DC5">
            <w:pPr>
              <w:pStyle w:val="a3"/>
              <w:widowControl w:val="0"/>
              <w:ind w:left="0"/>
              <w:jc w:val="right"/>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Изменения</w:t>
            </w:r>
          </w:p>
          <w:p w:rsidR="00341763" w:rsidRPr="00853B79" w:rsidRDefault="00341763" w:rsidP="00510DC5">
            <w:pPr>
              <w:pStyle w:val="a3"/>
              <w:widowControl w:val="0"/>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(гр.4-гр.2)</w:t>
            </w:r>
          </w:p>
          <w:p w:rsidR="00FE5AA6" w:rsidRPr="00853B79" w:rsidRDefault="00FE5AA6" w:rsidP="00510DC5">
            <w:pPr>
              <w:pStyle w:val="a3"/>
              <w:widowControl w:val="0"/>
              <w:ind w:left="0"/>
              <w:jc w:val="right"/>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w:t>
            </w:r>
          </w:p>
        </w:tc>
      </w:tr>
      <w:tr w:rsidR="00341763" w:rsidRPr="00853B79" w:rsidTr="00341763">
        <w:tc>
          <w:tcPr>
            <w:tcW w:w="1356" w:type="pct"/>
            <w:vAlign w:val="center"/>
          </w:tcPr>
          <w:p w:rsidR="00341763" w:rsidRPr="00853B79" w:rsidRDefault="00341763" w:rsidP="00341763">
            <w:pPr>
              <w:pStyle w:val="a3"/>
              <w:widowControl w:val="0"/>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49" w:type="pct"/>
            <w:vAlign w:val="center"/>
          </w:tcPr>
          <w:p w:rsidR="00341763" w:rsidRPr="00853B79" w:rsidRDefault="00341763" w:rsidP="00341763">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82" w:type="pct"/>
            <w:vAlign w:val="center"/>
          </w:tcPr>
          <w:p w:rsidR="00341763" w:rsidRDefault="00341763" w:rsidP="00341763">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05" w:type="pct"/>
            <w:vAlign w:val="center"/>
          </w:tcPr>
          <w:p w:rsidR="00341763" w:rsidRPr="00853B79" w:rsidRDefault="00341763" w:rsidP="00341763">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82" w:type="pct"/>
            <w:vAlign w:val="center"/>
          </w:tcPr>
          <w:p w:rsidR="00341763" w:rsidRDefault="00341763" w:rsidP="00341763">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26" w:type="pct"/>
            <w:vAlign w:val="center"/>
          </w:tcPr>
          <w:p w:rsidR="00341763" w:rsidRPr="00853B79" w:rsidRDefault="00341763" w:rsidP="00341763">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r w:rsidR="00AE56C7" w:rsidRPr="00853B79" w:rsidTr="007D1E49">
        <w:tc>
          <w:tcPr>
            <w:tcW w:w="1356" w:type="pct"/>
          </w:tcPr>
          <w:p w:rsidR="00AE56C7" w:rsidRPr="00853B79" w:rsidRDefault="00AE56C7" w:rsidP="00BB51FF">
            <w:pPr>
              <w:pStyle w:val="a3"/>
              <w:widowControl w:val="0"/>
              <w:ind w:left="0"/>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Общегосударственные вопросы</w:t>
            </w:r>
          </w:p>
        </w:tc>
        <w:tc>
          <w:tcPr>
            <w:tcW w:w="949" w:type="pct"/>
            <w:vAlign w:val="center"/>
          </w:tcPr>
          <w:p w:rsidR="00AE56C7" w:rsidRPr="00853B79" w:rsidRDefault="00681804" w:rsidP="00BA0C75">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3433,4</w:t>
            </w:r>
          </w:p>
        </w:tc>
        <w:tc>
          <w:tcPr>
            <w:tcW w:w="682" w:type="pct"/>
            <w:vAlign w:val="center"/>
          </w:tcPr>
          <w:p w:rsidR="00AE56C7" w:rsidRDefault="00681804" w:rsidP="00BA0C75">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w:t>
            </w:r>
          </w:p>
        </w:tc>
        <w:tc>
          <w:tcPr>
            <w:tcW w:w="605" w:type="pct"/>
            <w:vAlign w:val="center"/>
          </w:tcPr>
          <w:p w:rsidR="00AE56C7" w:rsidRPr="00853B79" w:rsidRDefault="00681804" w:rsidP="00BF6691">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4313,9</w:t>
            </w:r>
          </w:p>
        </w:tc>
        <w:tc>
          <w:tcPr>
            <w:tcW w:w="682" w:type="pct"/>
            <w:vAlign w:val="center"/>
          </w:tcPr>
          <w:p w:rsidR="00AE56C7" w:rsidRDefault="00326B5B" w:rsidP="00BF6691">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31,9</w:t>
            </w:r>
          </w:p>
        </w:tc>
        <w:tc>
          <w:tcPr>
            <w:tcW w:w="726" w:type="pct"/>
            <w:vAlign w:val="center"/>
          </w:tcPr>
          <w:p w:rsidR="00AE56C7" w:rsidRPr="00853B79" w:rsidRDefault="00326B5B" w:rsidP="009457D6">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+880,5</w:t>
            </w:r>
          </w:p>
        </w:tc>
      </w:tr>
      <w:tr w:rsidR="00AE56C7" w:rsidRPr="00853B79" w:rsidTr="007D1E49">
        <w:tc>
          <w:tcPr>
            <w:tcW w:w="1356" w:type="pct"/>
          </w:tcPr>
          <w:p w:rsidR="00AE56C7" w:rsidRPr="00853B79" w:rsidRDefault="00AE56C7" w:rsidP="00BB51FF">
            <w:pPr>
              <w:pStyle w:val="a3"/>
              <w:widowControl w:val="0"/>
              <w:ind w:left="0"/>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Национальная оборона</w:t>
            </w:r>
          </w:p>
        </w:tc>
        <w:tc>
          <w:tcPr>
            <w:tcW w:w="949" w:type="pct"/>
            <w:vAlign w:val="center"/>
          </w:tcPr>
          <w:p w:rsidR="00AE56C7" w:rsidRPr="00853B79" w:rsidRDefault="00681804" w:rsidP="00BA0C75">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342,1</w:t>
            </w:r>
          </w:p>
        </w:tc>
        <w:tc>
          <w:tcPr>
            <w:tcW w:w="682" w:type="pct"/>
            <w:vAlign w:val="center"/>
          </w:tcPr>
          <w:p w:rsidR="00AE56C7" w:rsidRDefault="00681804" w:rsidP="00BA0C75">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605" w:type="pct"/>
            <w:vAlign w:val="center"/>
          </w:tcPr>
          <w:p w:rsidR="00AE56C7" w:rsidRPr="00853B79" w:rsidRDefault="00681804" w:rsidP="00BF6691">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682" w:type="pct"/>
            <w:vAlign w:val="center"/>
          </w:tcPr>
          <w:p w:rsidR="00AE56C7" w:rsidRDefault="00326B5B" w:rsidP="00BF6691">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26" w:type="pct"/>
            <w:vAlign w:val="center"/>
          </w:tcPr>
          <w:p w:rsidR="00AE56C7" w:rsidRPr="00853B79" w:rsidRDefault="00326B5B" w:rsidP="003C0E65">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-342,1</w:t>
            </w:r>
          </w:p>
        </w:tc>
      </w:tr>
      <w:tr w:rsidR="00AE56C7" w:rsidRPr="00853B79" w:rsidTr="007D1E49">
        <w:tc>
          <w:tcPr>
            <w:tcW w:w="1356" w:type="pct"/>
          </w:tcPr>
          <w:p w:rsidR="00AE56C7" w:rsidRPr="00853B79" w:rsidRDefault="00AE56C7" w:rsidP="0039601A">
            <w:pPr>
              <w:pStyle w:val="a3"/>
              <w:widowControl w:val="0"/>
              <w:ind w:left="0"/>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949" w:type="pct"/>
            <w:vAlign w:val="center"/>
          </w:tcPr>
          <w:p w:rsidR="00AE56C7" w:rsidRPr="00853B79" w:rsidRDefault="00AE56C7" w:rsidP="00BA0C75">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w:t>
            </w:r>
          </w:p>
        </w:tc>
        <w:tc>
          <w:tcPr>
            <w:tcW w:w="682" w:type="pct"/>
            <w:vAlign w:val="center"/>
          </w:tcPr>
          <w:p w:rsidR="00AE56C7" w:rsidRDefault="00681804" w:rsidP="00BA0C75">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605" w:type="pct"/>
            <w:vAlign w:val="center"/>
          </w:tcPr>
          <w:p w:rsidR="00AE56C7" w:rsidRPr="00853B79" w:rsidRDefault="00681804" w:rsidP="00BF6691">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w:t>
            </w:r>
          </w:p>
        </w:tc>
        <w:tc>
          <w:tcPr>
            <w:tcW w:w="682" w:type="pct"/>
            <w:vAlign w:val="center"/>
          </w:tcPr>
          <w:p w:rsidR="00AE56C7" w:rsidRDefault="00326B5B" w:rsidP="00BF6691">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26" w:type="pct"/>
            <w:vAlign w:val="center"/>
          </w:tcPr>
          <w:p w:rsidR="00AE56C7" w:rsidRPr="00853B79" w:rsidRDefault="00AE56C7" w:rsidP="003C0E65">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AE56C7" w:rsidRPr="00853B79" w:rsidTr="007D1E49">
        <w:tc>
          <w:tcPr>
            <w:tcW w:w="1356" w:type="pct"/>
          </w:tcPr>
          <w:p w:rsidR="00AE56C7" w:rsidRPr="00853B79" w:rsidRDefault="00AE56C7" w:rsidP="00BB51FF">
            <w:pPr>
              <w:pStyle w:val="a3"/>
              <w:widowControl w:val="0"/>
              <w:ind w:left="0"/>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Национальная экономика</w:t>
            </w:r>
          </w:p>
        </w:tc>
        <w:tc>
          <w:tcPr>
            <w:tcW w:w="949" w:type="pct"/>
            <w:vAlign w:val="center"/>
          </w:tcPr>
          <w:p w:rsidR="00AE56C7" w:rsidRPr="00853B79" w:rsidRDefault="00681804" w:rsidP="00BA0C75">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829,5</w:t>
            </w:r>
          </w:p>
        </w:tc>
        <w:tc>
          <w:tcPr>
            <w:tcW w:w="682" w:type="pct"/>
            <w:vAlign w:val="center"/>
          </w:tcPr>
          <w:p w:rsidR="00AE56C7" w:rsidRDefault="00681804" w:rsidP="00BA0C75">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605" w:type="pct"/>
            <w:vAlign w:val="center"/>
          </w:tcPr>
          <w:p w:rsidR="00AE56C7" w:rsidRPr="00853B79" w:rsidRDefault="00681804" w:rsidP="00BF6691">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829,5</w:t>
            </w:r>
          </w:p>
        </w:tc>
        <w:tc>
          <w:tcPr>
            <w:tcW w:w="682" w:type="pct"/>
            <w:vAlign w:val="center"/>
          </w:tcPr>
          <w:p w:rsidR="00AE56C7" w:rsidRDefault="00326B5B" w:rsidP="003E469F">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726" w:type="pct"/>
            <w:vAlign w:val="center"/>
          </w:tcPr>
          <w:p w:rsidR="00AE56C7" w:rsidRPr="00853B79" w:rsidRDefault="00AE56C7" w:rsidP="003C0E65">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AE56C7" w:rsidRPr="00853B79" w:rsidTr="007D1E49">
        <w:tc>
          <w:tcPr>
            <w:tcW w:w="1356" w:type="pct"/>
          </w:tcPr>
          <w:p w:rsidR="00AE56C7" w:rsidRPr="00853B79" w:rsidRDefault="00AE56C7" w:rsidP="00BB51FF">
            <w:pPr>
              <w:pStyle w:val="a3"/>
              <w:widowControl w:val="0"/>
              <w:ind w:left="0"/>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Жилищно-коммунальное хозяйство</w:t>
            </w:r>
          </w:p>
        </w:tc>
        <w:tc>
          <w:tcPr>
            <w:tcW w:w="949" w:type="pct"/>
            <w:vAlign w:val="center"/>
          </w:tcPr>
          <w:p w:rsidR="00AE56C7" w:rsidRPr="00853B79" w:rsidRDefault="00681804" w:rsidP="00BA0C75">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6081,8</w:t>
            </w:r>
          </w:p>
        </w:tc>
        <w:tc>
          <w:tcPr>
            <w:tcW w:w="682" w:type="pct"/>
            <w:vAlign w:val="center"/>
          </w:tcPr>
          <w:p w:rsidR="00AE56C7" w:rsidRDefault="00681804" w:rsidP="00BA0C75">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41,0</w:t>
            </w:r>
          </w:p>
        </w:tc>
        <w:tc>
          <w:tcPr>
            <w:tcW w:w="605" w:type="pct"/>
            <w:vAlign w:val="center"/>
          </w:tcPr>
          <w:p w:rsidR="00AE56C7" w:rsidRPr="00853B79" w:rsidRDefault="00681804" w:rsidP="00BF6691">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4194,7</w:t>
            </w:r>
          </w:p>
        </w:tc>
        <w:tc>
          <w:tcPr>
            <w:tcW w:w="682" w:type="pct"/>
            <w:vAlign w:val="center"/>
          </w:tcPr>
          <w:p w:rsidR="00AE56C7" w:rsidRDefault="00326B5B" w:rsidP="003E469F">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726" w:type="pct"/>
            <w:vAlign w:val="center"/>
          </w:tcPr>
          <w:p w:rsidR="00AE56C7" w:rsidRPr="00853B79" w:rsidRDefault="00326B5B" w:rsidP="003C0E65">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-1887,1</w:t>
            </w:r>
          </w:p>
        </w:tc>
      </w:tr>
      <w:tr w:rsidR="00AE56C7" w:rsidRPr="00853B79" w:rsidTr="007D1E49">
        <w:tc>
          <w:tcPr>
            <w:tcW w:w="1356" w:type="pct"/>
          </w:tcPr>
          <w:p w:rsidR="00AE56C7" w:rsidRPr="00853B79" w:rsidRDefault="00AE56C7" w:rsidP="00BB51FF">
            <w:pPr>
              <w:pStyle w:val="a3"/>
              <w:widowControl w:val="0"/>
              <w:ind w:left="0"/>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Культура, кинематография</w:t>
            </w:r>
          </w:p>
        </w:tc>
        <w:tc>
          <w:tcPr>
            <w:tcW w:w="949" w:type="pct"/>
            <w:vAlign w:val="center"/>
          </w:tcPr>
          <w:p w:rsidR="00AE56C7" w:rsidRPr="00853B79" w:rsidRDefault="00681804" w:rsidP="00BA0C75">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3899,8</w:t>
            </w:r>
          </w:p>
        </w:tc>
        <w:tc>
          <w:tcPr>
            <w:tcW w:w="682" w:type="pct"/>
            <w:vAlign w:val="center"/>
          </w:tcPr>
          <w:p w:rsidR="00AE56C7" w:rsidRDefault="00681804" w:rsidP="00BA0C75">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26,3</w:t>
            </w:r>
          </w:p>
        </w:tc>
        <w:tc>
          <w:tcPr>
            <w:tcW w:w="605" w:type="pct"/>
            <w:vAlign w:val="center"/>
          </w:tcPr>
          <w:p w:rsidR="00AE56C7" w:rsidRPr="00853B79" w:rsidRDefault="00681804" w:rsidP="00BF6691">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3939,6</w:t>
            </w:r>
          </w:p>
        </w:tc>
        <w:tc>
          <w:tcPr>
            <w:tcW w:w="682" w:type="pct"/>
            <w:vAlign w:val="center"/>
          </w:tcPr>
          <w:p w:rsidR="00AE56C7" w:rsidRDefault="00326B5B" w:rsidP="003E469F">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29,2</w:t>
            </w:r>
          </w:p>
        </w:tc>
        <w:tc>
          <w:tcPr>
            <w:tcW w:w="726" w:type="pct"/>
            <w:vAlign w:val="center"/>
          </w:tcPr>
          <w:p w:rsidR="00AE56C7" w:rsidRPr="00853B79" w:rsidRDefault="00326B5B" w:rsidP="003C0E65">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+39,8</w:t>
            </w:r>
          </w:p>
        </w:tc>
      </w:tr>
      <w:tr w:rsidR="00AE56C7" w:rsidRPr="00853B79" w:rsidTr="007D1E49">
        <w:tc>
          <w:tcPr>
            <w:tcW w:w="1356" w:type="pct"/>
          </w:tcPr>
          <w:p w:rsidR="00AE56C7" w:rsidRPr="00853B79" w:rsidRDefault="00AE56C7" w:rsidP="00BB51FF">
            <w:pPr>
              <w:pStyle w:val="a3"/>
              <w:widowControl w:val="0"/>
              <w:ind w:left="0"/>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Социальная политика</w:t>
            </w:r>
          </w:p>
        </w:tc>
        <w:tc>
          <w:tcPr>
            <w:tcW w:w="949" w:type="pct"/>
            <w:vAlign w:val="center"/>
          </w:tcPr>
          <w:p w:rsidR="00AE56C7" w:rsidRPr="00853B79" w:rsidRDefault="00681804" w:rsidP="00BA0C75">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75,2</w:t>
            </w:r>
          </w:p>
        </w:tc>
        <w:tc>
          <w:tcPr>
            <w:tcW w:w="682" w:type="pct"/>
            <w:vAlign w:val="center"/>
          </w:tcPr>
          <w:p w:rsidR="00AE56C7" w:rsidRDefault="00681804" w:rsidP="00BA0C75">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605" w:type="pct"/>
            <w:vAlign w:val="center"/>
          </w:tcPr>
          <w:p w:rsidR="00AE56C7" w:rsidRPr="00853B79" w:rsidRDefault="00326B5B" w:rsidP="00BF6691">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75,2</w:t>
            </w:r>
          </w:p>
        </w:tc>
        <w:tc>
          <w:tcPr>
            <w:tcW w:w="682" w:type="pct"/>
            <w:vAlign w:val="center"/>
          </w:tcPr>
          <w:p w:rsidR="00AE56C7" w:rsidRDefault="00AE56C7" w:rsidP="00326B5B">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326B5B">
              <w:rPr>
                <w:rFonts w:ascii="Times New Roman" w:eastAsia="Times New Roman" w:hAnsi="Times New Roman" w:cs="Times New Roman"/>
                <w:sz w:val="20"/>
                <w:szCs w:val="20"/>
                <w:lang w:eastAsia="ru-RU"/>
              </w:rPr>
              <w:t>6</w:t>
            </w:r>
          </w:p>
        </w:tc>
        <w:tc>
          <w:tcPr>
            <w:tcW w:w="726" w:type="pct"/>
            <w:vAlign w:val="center"/>
          </w:tcPr>
          <w:p w:rsidR="00AE56C7" w:rsidRPr="00853B79" w:rsidRDefault="00AE56C7" w:rsidP="003C0E65">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AE56C7" w:rsidRPr="00853B79" w:rsidTr="007D1E49">
        <w:tc>
          <w:tcPr>
            <w:tcW w:w="1356" w:type="pct"/>
          </w:tcPr>
          <w:p w:rsidR="00AE56C7" w:rsidRDefault="00AE56C7" w:rsidP="00F801E8">
            <w:pPr>
              <w:pStyle w:val="a3"/>
              <w:widowControl w:val="0"/>
              <w:ind w:left="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949" w:type="pct"/>
            <w:vAlign w:val="center"/>
          </w:tcPr>
          <w:p w:rsidR="00AE56C7" w:rsidRDefault="00681804" w:rsidP="00BA0C75">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147,0</w:t>
            </w:r>
          </w:p>
        </w:tc>
        <w:tc>
          <w:tcPr>
            <w:tcW w:w="682" w:type="pct"/>
            <w:vAlign w:val="center"/>
          </w:tcPr>
          <w:p w:rsidR="00AE56C7" w:rsidRDefault="00681804" w:rsidP="00BA0C75">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605" w:type="pct"/>
            <w:vAlign w:val="center"/>
          </w:tcPr>
          <w:p w:rsidR="00AE56C7" w:rsidRDefault="00326B5B" w:rsidP="00BF6691">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147,0</w:t>
            </w:r>
          </w:p>
        </w:tc>
        <w:tc>
          <w:tcPr>
            <w:tcW w:w="682" w:type="pct"/>
            <w:vAlign w:val="center"/>
          </w:tcPr>
          <w:p w:rsidR="00AE56C7" w:rsidRDefault="00326B5B" w:rsidP="003E469F">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726" w:type="pct"/>
            <w:vAlign w:val="center"/>
          </w:tcPr>
          <w:p w:rsidR="00AE56C7" w:rsidRDefault="00AE56C7" w:rsidP="003C0E65">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AE56C7" w:rsidRPr="00853B79" w:rsidTr="007D1E49">
        <w:tc>
          <w:tcPr>
            <w:tcW w:w="1356" w:type="pct"/>
          </w:tcPr>
          <w:p w:rsidR="00AE56C7" w:rsidRPr="00BF6691" w:rsidRDefault="00AE56C7" w:rsidP="00F801E8">
            <w:pPr>
              <w:pStyle w:val="a3"/>
              <w:widowControl w:val="0"/>
              <w:ind w:left="0"/>
              <w:rPr>
                <w:rFonts w:ascii="Times New Roman" w:eastAsia="Times New Roman" w:hAnsi="Times New Roman" w:cs="Times New Roman"/>
                <w:b/>
                <w:sz w:val="20"/>
                <w:szCs w:val="20"/>
                <w:lang w:eastAsia="ru-RU"/>
              </w:rPr>
            </w:pPr>
            <w:r w:rsidRPr="00BF6691">
              <w:rPr>
                <w:rFonts w:ascii="Times New Roman" w:eastAsia="Times New Roman" w:hAnsi="Times New Roman" w:cs="Times New Roman"/>
                <w:b/>
                <w:sz w:val="20"/>
                <w:szCs w:val="20"/>
                <w:lang w:eastAsia="ru-RU"/>
              </w:rPr>
              <w:t>Всего расходов:</w:t>
            </w:r>
          </w:p>
        </w:tc>
        <w:tc>
          <w:tcPr>
            <w:tcW w:w="949" w:type="pct"/>
          </w:tcPr>
          <w:p w:rsidR="00AE56C7" w:rsidRPr="00BF6691" w:rsidRDefault="00681804" w:rsidP="00BA0C75">
            <w:pPr>
              <w:pStyle w:val="a3"/>
              <w:widowControl w:val="0"/>
              <w:ind w:left="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14826,9</w:t>
            </w:r>
          </w:p>
        </w:tc>
        <w:tc>
          <w:tcPr>
            <w:tcW w:w="682" w:type="pct"/>
            <w:vAlign w:val="center"/>
          </w:tcPr>
          <w:p w:rsidR="00AE56C7" w:rsidRPr="00BF6691" w:rsidRDefault="00AE56C7" w:rsidP="00BA0C75">
            <w:pPr>
              <w:pStyle w:val="a3"/>
              <w:widowControl w:val="0"/>
              <w:ind w:left="0"/>
              <w:jc w:val="center"/>
              <w:rPr>
                <w:rFonts w:ascii="Times New Roman" w:eastAsia="Times New Roman" w:hAnsi="Times New Roman" w:cs="Times New Roman"/>
                <w:b/>
                <w:sz w:val="20"/>
                <w:szCs w:val="20"/>
                <w:lang w:eastAsia="ru-RU"/>
              </w:rPr>
            </w:pPr>
            <w:r w:rsidRPr="00BF6691">
              <w:rPr>
                <w:rFonts w:ascii="Times New Roman" w:eastAsia="Times New Roman" w:hAnsi="Times New Roman" w:cs="Times New Roman"/>
                <w:b/>
                <w:sz w:val="20"/>
                <w:szCs w:val="20"/>
                <w:lang w:eastAsia="ru-RU"/>
              </w:rPr>
              <w:t>100</w:t>
            </w:r>
          </w:p>
        </w:tc>
        <w:tc>
          <w:tcPr>
            <w:tcW w:w="605" w:type="pct"/>
          </w:tcPr>
          <w:p w:rsidR="00AE56C7" w:rsidRPr="00BF6691" w:rsidRDefault="00326B5B" w:rsidP="00E66610">
            <w:pPr>
              <w:pStyle w:val="a3"/>
              <w:widowControl w:val="0"/>
              <w:ind w:left="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13517,9</w:t>
            </w:r>
          </w:p>
        </w:tc>
        <w:tc>
          <w:tcPr>
            <w:tcW w:w="682" w:type="pct"/>
            <w:vAlign w:val="center"/>
          </w:tcPr>
          <w:p w:rsidR="00AE56C7" w:rsidRPr="00BF6691" w:rsidRDefault="00AE56C7" w:rsidP="003E469F">
            <w:pPr>
              <w:pStyle w:val="a3"/>
              <w:widowControl w:val="0"/>
              <w:ind w:left="0"/>
              <w:jc w:val="center"/>
              <w:rPr>
                <w:rFonts w:ascii="Times New Roman" w:eastAsia="Times New Roman" w:hAnsi="Times New Roman" w:cs="Times New Roman"/>
                <w:b/>
                <w:sz w:val="20"/>
                <w:szCs w:val="20"/>
                <w:lang w:eastAsia="ru-RU"/>
              </w:rPr>
            </w:pPr>
            <w:r w:rsidRPr="00BF6691">
              <w:rPr>
                <w:rFonts w:ascii="Times New Roman" w:eastAsia="Times New Roman" w:hAnsi="Times New Roman" w:cs="Times New Roman"/>
                <w:b/>
                <w:sz w:val="20"/>
                <w:szCs w:val="20"/>
                <w:lang w:eastAsia="ru-RU"/>
              </w:rPr>
              <w:t>100</w:t>
            </w:r>
          </w:p>
        </w:tc>
        <w:tc>
          <w:tcPr>
            <w:tcW w:w="726" w:type="pct"/>
            <w:vAlign w:val="center"/>
          </w:tcPr>
          <w:p w:rsidR="00AE56C7" w:rsidRPr="00BF6691" w:rsidRDefault="00326B5B" w:rsidP="00A87E8D">
            <w:pPr>
              <w:pStyle w:val="a3"/>
              <w:widowControl w:val="0"/>
              <w:ind w:left="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-1309,0</w:t>
            </w:r>
          </w:p>
        </w:tc>
      </w:tr>
    </w:tbl>
    <w:p w:rsidR="00510DC5" w:rsidRPr="005D3BCB" w:rsidRDefault="00510DC5" w:rsidP="00510DC5">
      <w:pPr>
        <w:pStyle w:val="a3"/>
        <w:widowControl w:val="0"/>
        <w:spacing w:after="0" w:line="240" w:lineRule="auto"/>
        <w:ind w:left="0" w:firstLine="709"/>
        <w:jc w:val="right"/>
        <w:rPr>
          <w:rFonts w:ascii="Arial" w:eastAsia="Times New Roman" w:hAnsi="Arial" w:cs="Arial"/>
          <w:sz w:val="28"/>
          <w:szCs w:val="28"/>
          <w:lang w:eastAsia="ru-RU"/>
        </w:rPr>
      </w:pPr>
    </w:p>
    <w:p w:rsidR="007155B0" w:rsidRDefault="00510DC5" w:rsidP="003C0E65">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sidRPr="00853B79">
        <w:rPr>
          <w:rFonts w:ascii="Times New Roman" w:eastAsia="Times New Roman" w:hAnsi="Times New Roman" w:cs="Times New Roman"/>
          <w:sz w:val="28"/>
          <w:szCs w:val="28"/>
          <w:lang w:eastAsia="ru-RU"/>
        </w:rPr>
        <w:t>Бюджетные ассигнования</w:t>
      </w:r>
      <w:r w:rsidR="000C1B86" w:rsidRPr="00853B79">
        <w:rPr>
          <w:rFonts w:ascii="Times New Roman" w:eastAsia="Times New Roman" w:hAnsi="Times New Roman" w:cs="Times New Roman"/>
          <w:sz w:val="28"/>
          <w:szCs w:val="28"/>
          <w:lang w:eastAsia="ru-RU"/>
        </w:rPr>
        <w:t xml:space="preserve"> на 20</w:t>
      </w:r>
      <w:r w:rsidR="00A87E8D">
        <w:rPr>
          <w:rFonts w:ascii="Times New Roman" w:eastAsia="Times New Roman" w:hAnsi="Times New Roman" w:cs="Times New Roman"/>
          <w:sz w:val="28"/>
          <w:szCs w:val="28"/>
          <w:lang w:eastAsia="ru-RU"/>
        </w:rPr>
        <w:t>2</w:t>
      </w:r>
      <w:r w:rsidR="00326B5B">
        <w:rPr>
          <w:rFonts w:ascii="Times New Roman" w:eastAsia="Times New Roman" w:hAnsi="Times New Roman" w:cs="Times New Roman"/>
          <w:sz w:val="28"/>
          <w:szCs w:val="28"/>
          <w:lang w:eastAsia="ru-RU"/>
        </w:rPr>
        <w:t>1</w:t>
      </w:r>
      <w:r w:rsidR="000C1B86" w:rsidRPr="00853B79">
        <w:rPr>
          <w:rFonts w:ascii="Times New Roman" w:eastAsia="Times New Roman" w:hAnsi="Times New Roman" w:cs="Times New Roman"/>
          <w:sz w:val="28"/>
          <w:szCs w:val="28"/>
          <w:lang w:eastAsia="ru-RU"/>
        </w:rPr>
        <w:t xml:space="preserve"> год</w:t>
      </w:r>
      <w:r w:rsidRPr="00853B79">
        <w:rPr>
          <w:rFonts w:ascii="Times New Roman" w:eastAsia="Times New Roman" w:hAnsi="Times New Roman" w:cs="Times New Roman"/>
          <w:sz w:val="28"/>
          <w:szCs w:val="28"/>
          <w:lang w:eastAsia="ru-RU"/>
        </w:rPr>
        <w:t xml:space="preserve"> </w:t>
      </w:r>
      <w:r w:rsidR="00AE56C7">
        <w:rPr>
          <w:rFonts w:ascii="Times New Roman" w:eastAsia="Times New Roman" w:hAnsi="Times New Roman" w:cs="Times New Roman"/>
          <w:sz w:val="28"/>
          <w:szCs w:val="28"/>
          <w:u w:val="single"/>
          <w:lang w:eastAsia="ru-RU"/>
        </w:rPr>
        <w:t>сокращены</w:t>
      </w:r>
      <w:r w:rsidRPr="00853B79">
        <w:rPr>
          <w:rFonts w:ascii="Times New Roman" w:eastAsia="Times New Roman" w:hAnsi="Times New Roman" w:cs="Times New Roman"/>
          <w:sz w:val="28"/>
          <w:szCs w:val="28"/>
          <w:lang w:eastAsia="ru-RU"/>
        </w:rPr>
        <w:t xml:space="preserve"> по сравнению с утвержденным бюджетом</w:t>
      </w:r>
      <w:r w:rsidR="007155B0">
        <w:rPr>
          <w:rFonts w:ascii="Times New Roman" w:eastAsia="Times New Roman" w:hAnsi="Times New Roman" w:cs="Times New Roman"/>
          <w:sz w:val="28"/>
          <w:szCs w:val="28"/>
          <w:lang w:eastAsia="ru-RU"/>
        </w:rPr>
        <w:t xml:space="preserve"> </w:t>
      </w:r>
      <w:r w:rsidR="00096E3D">
        <w:rPr>
          <w:rFonts w:ascii="Times New Roman" w:eastAsia="Times New Roman" w:hAnsi="Times New Roman" w:cs="Times New Roman"/>
          <w:sz w:val="28"/>
          <w:szCs w:val="28"/>
          <w:lang w:eastAsia="ru-RU"/>
        </w:rPr>
        <w:t>по раздел</w:t>
      </w:r>
      <w:r w:rsidR="00326B5B">
        <w:rPr>
          <w:rFonts w:ascii="Times New Roman" w:eastAsia="Times New Roman" w:hAnsi="Times New Roman" w:cs="Times New Roman"/>
          <w:sz w:val="28"/>
          <w:szCs w:val="28"/>
          <w:lang w:eastAsia="ru-RU"/>
        </w:rPr>
        <w:t xml:space="preserve">ам 0200 «Национальная оборона» на 342,1 тыс. руб. и </w:t>
      </w:r>
      <w:r w:rsidR="00096E3D">
        <w:rPr>
          <w:rFonts w:ascii="Times New Roman" w:eastAsia="Times New Roman" w:hAnsi="Times New Roman" w:cs="Times New Roman"/>
          <w:sz w:val="28"/>
          <w:szCs w:val="28"/>
          <w:lang w:eastAsia="ru-RU"/>
        </w:rPr>
        <w:t xml:space="preserve"> </w:t>
      </w:r>
      <w:r w:rsidR="00E1790F">
        <w:rPr>
          <w:rFonts w:ascii="Times New Roman" w:eastAsia="Times New Roman" w:hAnsi="Times New Roman" w:cs="Times New Roman"/>
          <w:sz w:val="28"/>
          <w:szCs w:val="28"/>
          <w:lang w:eastAsia="ru-RU"/>
        </w:rPr>
        <w:t>0</w:t>
      </w:r>
      <w:r w:rsidR="00341763">
        <w:rPr>
          <w:rFonts w:ascii="Times New Roman" w:eastAsia="Times New Roman" w:hAnsi="Times New Roman" w:cs="Times New Roman"/>
          <w:sz w:val="28"/>
          <w:szCs w:val="28"/>
          <w:lang w:eastAsia="ru-RU"/>
        </w:rPr>
        <w:t>5</w:t>
      </w:r>
      <w:r w:rsidR="00096E3D">
        <w:rPr>
          <w:rFonts w:ascii="Times New Roman" w:eastAsia="Times New Roman" w:hAnsi="Times New Roman" w:cs="Times New Roman"/>
          <w:sz w:val="28"/>
          <w:szCs w:val="28"/>
          <w:lang w:eastAsia="ru-RU"/>
        </w:rPr>
        <w:t xml:space="preserve">00 </w:t>
      </w:r>
      <w:r w:rsidR="00E1790F">
        <w:rPr>
          <w:rFonts w:ascii="Times New Roman" w:eastAsia="Times New Roman" w:hAnsi="Times New Roman" w:cs="Times New Roman"/>
          <w:sz w:val="28"/>
          <w:szCs w:val="28"/>
          <w:lang w:eastAsia="ru-RU"/>
        </w:rPr>
        <w:t xml:space="preserve">«Жилищно-коммунальное хозяйство» на сумму </w:t>
      </w:r>
      <w:r w:rsidR="00326B5B">
        <w:rPr>
          <w:rFonts w:ascii="Times New Roman" w:eastAsia="Times New Roman" w:hAnsi="Times New Roman" w:cs="Times New Roman"/>
          <w:sz w:val="28"/>
          <w:szCs w:val="28"/>
          <w:lang w:eastAsia="ru-RU"/>
        </w:rPr>
        <w:t>1887,1</w:t>
      </w:r>
      <w:r w:rsidR="00E1790F">
        <w:rPr>
          <w:rFonts w:ascii="Times New Roman" w:eastAsia="Times New Roman" w:hAnsi="Times New Roman" w:cs="Times New Roman"/>
          <w:sz w:val="28"/>
          <w:szCs w:val="28"/>
          <w:lang w:eastAsia="ru-RU"/>
        </w:rPr>
        <w:t xml:space="preserve"> тыс. руб</w:t>
      </w:r>
      <w:r w:rsidR="00341763">
        <w:rPr>
          <w:rFonts w:ascii="Times New Roman" w:eastAsia="Times New Roman" w:hAnsi="Times New Roman" w:cs="Times New Roman"/>
          <w:sz w:val="28"/>
          <w:szCs w:val="28"/>
          <w:lang w:eastAsia="ru-RU"/>
        </w:rPr>
        <w:t>.</w:t>
      </w:r>
      <w:r w:rsidR="00AE56C7">
        <w:rPr>
          <w:rFonts w:ascii="Times New Roman" w:eastAsia="Times New Roman" w:hAnsi="Times New Roman" w:cs="Times New Roman"/>
          <w:sz w:val="28"/>
          <w:szCs w:val="28"/>
          <w:lang w:eastAsia="ru-RU"/>
        </w:rPr>
        <w:t xml:space="preserve"> и увеличены по раздел</w:t>
      </w:r>
      <w:r w:rsidR="00326B5B">
        <w:rPr>
          <w:rFonts w:ascii="Times New Roman" w:eastAsia="Times New Roman" w:hAnsi="Times New Roman" w:cs="Times New Roman"/>
          <w:sz w:val="28"/>
          <w:szCs w:val="28"/>
          <w:lang w:eastAsia="ru-RU"/>
        </w:rPr>
        <w:t>ам 0100 «Общегосударственные вопросы» на сумму 880,5 тыс. руб. и</w:t>
      </w:r>
      <w:r w:rsidR="00AE56C7">
        <w:rPr>
          <w:rFonts w:ascii="Times New Roman" w:eastAsia="Times New Roman" w:hAnsi="Times New Roman" w:cs="Times New Roman"/>
          <w:sz w:val="28"/>
          <w:szCs w:val="28"/>
          <w:lang w:eastAsia="ru-RU"/>
        </w:rPr>
        <w:t xml:space="preserve"> 0800 «Культура, кинематография» на </w:t>
      </w:r>
      <w:r w:rsidR="00326B5B">
        <w:rPr>
          <w:rFonts w:ascii="Times New Roman" w:eastAsia="Times New Roman" w:hAnsi="Times New Roman" w:cs="Times New Roman"/>
          <w:sz w:val="28"/>
          <w:szCs w:val="28"/>
          <w:lang w:eastAsia="ru-RU"/>
        </w:rPr>
        <w:t>39,8</w:t>
      </w:r>
      <w:r w:rsidR="00AE56C7">
        <w:rPr>
          <w:rFonts w:ascii="Times New Roman" w:eastAsia="Times New Roman" w:hAnsi="Times New Roman" w:cs="Times New Roman"/>
          <w:sz w:val="28"/>
          <w:szCs w:val="28"/>
          <w:lang w:eastAsia="ru-RU"/>
        </w:rPr>
        <w:t xml:space="preserve"> тыс. руб.</w:t>
      </w:r>
    </w:p>
    <w:p w:rsidR="00EB6BE1" w:rsidRDefault="002251C7" w:rsidP="003C0E65">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Пояснительной записке, </w:t>
      </w:r>
      <w:r w:rsidR="00C93AF6">
        <w:rPr>
          <w:rFonts w:ascii="Times New Roman" w:eastAsia="Times New Roman" w:hAnsi="Times New Roman" w:cs="Times New Roman"/>
          <w:sz w:val="28"/>
          <w:szCs w:val="28"/>
          <w:lang w:eastAsia="ru-RU"/>
        </w:rPr>
        <w:t xml:space="preserve">по разделу 0100 «Общегосударственные расходы» при сокращении на 2021г. бюджетных ассигнований на исполнение полномочий контрольно-счетного органа поселения по осуществлению внешнего муниципального финансового контроля </w:t>
      </w:r>
      <w:r w:rsidR="00D4327E">
        <w:rPr>
          <w:rFonts w:ascii="Times New Roman" w:eastAsia="Times New Roman" w:hAnsi="Times New Roman" w:cs="Times New Roman"/>
          <w:sz w:val="28"/>
          <w:szCs w:val="28"/>
          <w:lang w:eastAsia="ru-RU"/>
        </w:rPr>
        <w:t>на сумму 248,8 тыс. руб. увеличены бюджетные ассигнования на ФОТ муниципальных служащих, ввиду того, что первоначально плановые показатели были утверждены в объеме 60% от потребности. При увеличении бюджетных ассигнований на оплату труда на 933,4 тыс. руб. потребность будет закрыта на 95%.  Увеличение бюджетных ассигнова</w:t>
      </w:r>
      <w:r w:rsidR="00EB6BE1">
        <w:rPr>
          <w:rFonts w:ascii="Times New Roman" w:eastAsia="Times New Roman" w:hAnsi="Times New Roman" w:cs="Times New Roman"/>
          <w:sz w:val="28"/>
          <w:szCs w:val="28"/>
          <w:lang w:eastAsia="ru-RU"/>
        </w:rPr>
        <w:t>ний по 0800 «Культура, кинематография»</w:t>
      </w:r>
      <w:r w:rsidR="00D4327E">
        <w:rPr>
          <w:rFonts w:ascii="Times New Roman" w:eastAsia="Times New Roman" w:hAnsi="Times New Roman" w:cs="Times New Roman"/>
          <w:sz w:val="28"/>
          <w:szCs w:val="28"/>
          <w:lang w:eastAsia="ru-RU"/>
        </w:rPr>
        <w:t xml:space="preserve"> </w:t>
      </w:r>
      <w:r w:rsidR="00EB6BE1">
        <w:rPr>
          <w:rFonts w:ascii="Times New Roman" w:eastAsia="Times New Roman" w:hAnsi="Times New Roman" w:cs="Times New Roman"/>
          <w:sz w:val="28"/>
          <w:szCs w:val="28"/>
          <w:lang w:eastAsia="ru-RU"/>
        </w:rPr>
        <w:t>предусмотрено на повышение оплаты труда работников бюджетной сферы за счет средств, передаваемых бюджету поселения в виде прочих межбюджетных трансфертов.</w:t>
      </w:r>
    </w:p>
    <w:p w:rsidR="00C93AF6" w:rsidRDefault="00EB6BE1" w:rsidP="003C0E65">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Сокращение бюджетных ассигнований по разделу  0500 «Жилищно-коммунальное хозяйство» связано с сокращением мероприятий по реализации МЦП «Комплексное развитие сельских территорий» и мероприятий по формированию современной городской среды. Сокращение бюджетных ассигнований по разделу 0200 «Национальная оборона»  связано с сокращением прогнозируемого объема поступлений субвенции в связи </w:t>
      </w:r>
      <w:r w:rsidR="00C93A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реорганизацией.</w:t>
      </w:r>
    </w:p>
    <w:p w:rsidR="00321D8D" w:rsidRDefault="00321D8D" w:rsidP="003C0E65">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Контрольно-счетный комитет СМР обращает внимание, что Решением Совета Сортавальского городского поселения </w:t>
      </w:r>
      <w:r>
        <w:rPr>
          <w:rFonts w:ascii="Times New Roman" w:eastAsia="Times New Roman" w:hAnsi="Times New Roman" w:cs="Times New Roman"/>
          <w:sz w:val="28"/>
          <w:szCs w:val="28"/>
          <w:lang w:val="en-US" w:eastAsia="ru-RU"/>
        </w:rPr>
        <w:t>VII</w:t>
      </w:r>
      <w:r>
        <w:rPr>
          <w:rFonts w:ascii="Times New Roman" w:eastAsia="Times New Roman" w:hAnsi="Times New Roman" w:cs="Times New Roman"/>
          <w:sz w:val="28"/>
          <w:szCs w:val="28"/>
          <w:lang w:eastAsia="ru-RU"/>
        </w:rPr>
        <w:t xml:space="preserve"> сессии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созыва от 24.12.2020г. №34 полномочия контрольно-счетного органа Сортавальского городского поселения по осуществлению внешнего муниципального </w:t>
      </w:r>
      <w:r>
        <w:rPr>
          <w:rFonts w:ascii="Times New Roman" w:eastAsia="Times New Roman" w:hAnsi="Times New Roman" w:cs="Times New Roman"/>
          <w:sz w:val="28"/>
          <w:szCs w:val="28"/>
          <w:lang w:eastAsia="ru-RU"/>
        </w:rPr>
        <w:lastRenderedPageBreak/>
        <w:t>финансового контроля переданы Контрольно-счетному комитету СМР. Решением Совета Сортавальского муниципального района от 05.02.2021г. полномочия контрольно-счетного органа Сортавальского городского поселения по осуществлению внешнего муниципального финансового контроля были приняты, а 09.02.2021г. было заключено трехсторонние Соглашение о передаче полномочий контрольно-счетного органа Сортавальского городского поселения по осуществлению внешнего муниципального финансового контроля Контрольно-счетному комитету СМР. Таким образом, сокращени</w:t>
      </w:r>
      <w:r w:rsidR="00E225A7">
        <w:rPr>
          <w:rFonts w:ascii="Times New Roman" w:eastAsia="Times New Roman" w:hAnsi="Times New Roman" w:cs="Times New Roman"/>
          <w:sz w:val="28"/>
          <w:szCs w:val="28"/>
          <w:lang w:eastAsia="ru-RU"/>
        </w:rPr>
        <w:t>е Администрацией Хелюльского поселения</w:t>
      </w:r>
      <w:r>
        <w:rPr>
          <w:rFonts w:ascii="Times New Roman" w:eastAsia="Times New Roman" w:hAnsi="Times New Roman" w:cs="Times New Roman"/>
          <w:sz w:val="28"/>
          <w:szCs w:val="28"/>
          <w:lang w:eastAsia="ru-RU"/>
        </w:rPr>
        <w:t xml:space="preserve"> бюджетных ассигнований на осуществление полномочий контрольно-счетного органа </w:t>
      </w:r>
      <w:r w:rsidR="00E225A7">
        <w:rPr>
          <w:rFonts w:ascii="Times New Roman" w:eastAsia="Times New Roman" w:hAnsi="Times New Roman" w:cs="Times New Roman"/>
          <w:sz w:val="28"/>
          <w:szCs w:val="28"/>
          <w:lang w:eastAsia="ru-RU"/>
        </w:rPr>
        <w:t>является не правомерным.</w:t>
      </w:r>
      <w:r>
        <w:rPr>
          <w:rFonts w:ascii="Times New Roman" w:eastAsia="Times New Roman" w:hAnsi="Times New Roman" w:cs="Times New Roman"/>
          <w:sz w:val="28"/>
          <w:szCs w:val="28"/>
          <w:lang w:eastAsia="ru-RU"/>
        </w:rPr>
        <w:t xml:space="preserve"> </w:t>
      </w:r>
    </w:p>
    <w:p w:rsidR="00C93AF6" w:rsidRDefault="00C93AF6" w:rsidP="003C0E65">
      <w:pPr>
        <w:pStyle w:val="a3"/>
        <w:widowControl w:val="0"/>
        <w:spacing w:after="0" w:line="240" w:lineRule="auto"/>
        <w:ind w:left="0" w:firstLine="709"/>
        <w:jc w:val="both"/>
        <w:rPr>
          <w:rFonts w:ascii="Times New Roman" w:eastAsia="Times New Roman" w:hAnsi="Times New Roman" w:cs="Times New Roman"/>
          <w:sz w:val="28"/>
          <w:szCs w:val="28"/>
          <w:lang w:eastAsia="ru-RU"/>
        </w:rPr>
      </w:pPr>
    </w:p>
    <w:tbl>
      <w:tblPr>
        <w:tblStyle w:val="a5"/>
        <w:tblW w:w="5000" w:type="pct"/>
        <w:tblLook w:val="04A0" w:firstRow="1" w:lastRow="0" w:firstColumn="1" w:lastColumn="0" w:noHBand="0" w:noVBand="1"/>
      </w:tblPr>
      <w:tblGrid>
        <w:gridCol w:w="2297"/>
        <w:gridCol w:w="866"/>
        <w:gridCol w:w="767"/>
        <w:gridCol w:w="616"/>
        <w:gridCol w:w="616"/>
        <w:gridCol w:w="766"/>
        <w:gridCol w:w="766"/>
        <w:gridCol w:w="616"/>
        <w:gridCol w:w="616"/>
        <w:gridCol w:w="766"/>
        <w:gridCol w:w="879"/>
      </w:tblGrid>
      <w:tr w:rsidR="00FD7252" w:rsidRPr="00853B79" w:rsidTr="00A66F68">
        <w:trPr>
          <w:tblHeader/>
        </w:trPr>
        <w:tc>
          <w:tcPr>
            <w:tcW w:w="1201" w:type="pct"/>
            <w:vMerge w:val="restart"/>
          </w:tcPr>
          <w:p w:rsidR="00FD7252" w:rsidRPr="00853B79" w:rsidRDefault="00FD7252" w:rsidP="00FD7252">
            <w:pPr>
              <w:pStyle w:val="a3"/>
              <w:widowControl w:val="0"/>
              <w:ind w:left="0"/>
              <w:jc w:val="right"/>
              <w:rPr>
                <w:rFonts w:ascii="Times New Roman" w:eastAsia="Times New Roman" w:hAnsi="Times New Roman" w:cs="Times New Roman"/>
                <w:sz w:val="24"/>
                <w:szCs w:val="24"/>
                <w:lang w:eastAsia="ru-RU"/>
              </w:rPr>
            </w:pPr>
            <w:r w:rsidRPr="00853B79">
              <w:rPr>
                <w:rFonts w:ascii="Times New Roman" w:eastAsia="Times New Roman" w:hAnsi="Times New Roman" w:cs="Times New Roman"/>
                <w:sz w:val="24"/>
                <w:szCs w:val="24"/>
                <w:lang w:eastAsia="ru-RU"/>
              </w:rPr>
              <w:t>Наименование</w:t>
            </w:r>
          </w:p>
        </w:tc>
        <w:tc>
          <w:tcPr>
            <w:tcW w:w="3799" w:type="pct"/>
            <w:gridSpan w:val="10"/>
          </w:tcPr>
          <w:p w:rsidR="00FD7252" w:rsidRPr="00853B79" w:rsidRDefault="00FD7252" w:rsidP="00FD7252">
            <w:pPr>
              <w:pStyle w:val="a3"/>
              <w:widowControl w:val="0"/>
              <w:ind w:left="0"/>
              <w:jc w:val="center"/>
              <w:rPr>
                <w:rFonts w:ascii="Times New Roman" w:eastAsia="Times New Roman" w:hAnsi="Times New Roman" w:cs="Times New Roman"/>
                <w:sz w:val="28"/>
                <w:szCs w:val="28"/>
                <w:lang w:eastAsia="ru-RU"/>
              </w:rPr>
            </w:pPr>
            <w:r w:rsidRPr="00853B79">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22-20233 </w:t>
            </w:r>
            <w:r w:rsidRPr="00853B79">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а</w:t>
            </w:r>
          </w:p>
        </w:tc>
      </w:tr>
      <w:tr w:rsidR="00FD7252" w:rsidRPr="00853B79" w:rsidTr="00A66F68">
        <w:trPr>
          <w:tblHeader/>
        </w:trPr>
        <w:tc>
          <w:tcPr>
            <w:tcW w:w="1201" w:type="pct"/>
            <w:vMerge/>
          </w:tcPr>
          <w:p w:rsidR="00FD7252" w:rsidRPr="00853B79" w:rsidRDefault="00FD7252" w:rsidP="00FD7252">
            <w:pPr>
              <w:pStyle w:val="a3"/>
              <w:widowControl w:val="0"/>
              <w:ind w:left="0"/>
              <w:jc w:val="right"/>
              <w:rPr>
                <w:rFonts w:ascii="Times New Roman" w:eastAsia="Times New Roman" w:hAnsi="Times New Roman" w:cs="Times New Roman"/>
                <w:sz w:val="28"/>
                <w:szCs w:val="28"/>
                <w:lang w:eastAsia="ru-RU"/>
              </w:rPr>
            </w:pPr>
          </w:p>
        </w:tc>
        <w:tc>
          <w:tcPr>
            <w:tcW w:w="853" w:type="pct"/>
            <w:gridSpan w:val="2"/>
          </w:tcPr>
          <w:p w:rsidR="00FD7252" w:rsidRPr="00853B79" w:rsidRDefault="00FD7252" w:rsidP="00FD7252">
            <w:pPr>
              <w:pStyle w:val="a3"/>
              <w:widowControl w:val="0"/>
              <w:ind w:left="0"/>
              <w:jc w:val="center"/>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Утвержденный бюджет</w:t>
            </w:r>
            <w:r>
              <w:rPr>
                <w:rFonts w:ascii="Times New Roman" w:eastAsia="Times New Roman" w:hAnsi="Times New Roman" w:cs="Times New Roman"/>
                <w:sz w:val="20"/>
                <w:szCs w:val="20"/>
                <w:lang w:eastAsia="ru-RU"/>
              </w:rPr>
              <w:t xml:space="preserve"> </w:t>
            </w:r>
          </w:p>
        </w:tc>
        <w:tc>
          <w:tcPr>
            <w:tcW w:w="644" w:type="pct"/>
            <w:gridSpan w:val="2"/>
          </w:tcPr>
          <w:p w:rsidR="00FD7252" w:rsidRDefault="00FD7252"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Удельный вес</w:t>
            </w:r>
          </w:p>
          <w:p w:rsidR="00FD7252" w:rsidRPr="00853B79" w:rsidRDefault="00FD7252"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00" w:type="pct"/>
            <w:gridSpan w:val="2"/>
          </w:tcPr>
          <w:p w:rsidR="00FD7252" w:rsidRPr="00853B79" w:rsidRDefault="00FD7252" w:rsidP="00FD7252">
            <w:pPr>
              <w:pStyle w:val="a3"/>
              <w:widowControl w:val="0"/>
              <w:ind w:left="0"/>
              <w:jc w:val="right"/>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 xml:space="preserve">Проект Решения </w:t>
            </w:r>
          </w:p>
        </w:tc>
        <w:tc>
          <w:tcPr>
            <w:tcW w:w="644" w:type="pct"/>
            <w:gridSpan w:val="2"/>
          </w:tcPr>
          <w:p w:rsidR="00FD7252" w:rsidRDefault="00FD7252"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Удельный вес</w:t>
            </w:r>
          </w:p>
          <w:p w:rsidR="00FD7252" w:rsidRPr="00853B79" w:rsidRDefault="00FD7252"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9" w:type="pct"/>
            <w:gridSpan w:val="2"/>
          </w:tcPr>
          <w:p w:rsidR="00FD7252" w:rsidRDefault="00FD7252" w:rsidP="00FD7252">
            <w:pPr>
              <w:pStyle w:val="a3"/>
              <w:widowControl w:val="0"/>
              <w:ind w:left="0"/>
              <w:jc w:val="right"/>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Изменения</w:t>
            </w:r>
          </w:p>
          <w:p w:rsidR="00FD7252" w:rsidRPr="00853B79" w:rsidRDefault="00FD7252" w:rsidP="00FD7252">
            <w:pPr>
              <w:pStyle w:val="a3"/>
              <w:widowControl w:val="0"/>
              <w:ind w:left="0"/>
              <w:jc w:val="right"/>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 xml:space="preserve"> (+;-)</w:t>
            </w:r>
          </w:p>
        </w:tc>
      </w:tr>
      <w:tr w:rsidR="00FD7252" w:rsidRPr="00853B79" w:rsidTr="00A66F68">
        <w:trPr>
          <w:tblHeader/>
        </w:trPr>
        <w:tc>
          <w:tcPr>
            <w:tcW w:w="1201" w:type="pct"/>
            <w:vMerge/>
          </w:tcPr>
          <w:p w:rsidR="00FD7252" w:rsidRPr="00853B79" w:rsidRDefault="00FD7252" w:rsidP="00FD7252">
            <w:pPr>
              <w:pStyle w:val="a3"/>
              <w:widowControl w:val="0"/>
              <w:ind w:left="0"/>
              <w:jc w:val="right"/>
              <w:rPr>
                <w:rFonts w:ascii="Times New Roman" w:eastAsia="Times New Roman" w:hAnsi="Times New Roman" w:cs="Times New Roman"/>
                <w:sz w:val="28"/>
                <w:szCs w:val="28"/>
                <w:lang w:eastAsia="ru-RU"/>
              </w:rPr>
            </w:pPr>
          </w:p>
        </w:tc>
        <w:tc>
          <w:tcPr>
            <w:tcW w:w="452" w:type="pct"/>
          </w:tcPr>
          <w:p w:rsidR="00FD7252" w:rsidRPr="00853B79" w:rsidRDefault="00FD7252"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2022</w:t>
            </w:r>
          </w:p>
        </w:tc>
        <w:tc>
          <w:tcPr>
            <w:tcW w:w="400" w:type="pct"/>
          </w:tcPr>
          <w:p w:rsidR="00FD7252" w:rsidRPr="00853B79" w:rsidRDefault="00FD7252"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322" w:type="pct"/>
          </w:tcPr>
          <w:p w:rsidR="00FD7252" w:rsidRDefault="00FD7252"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2022</w:t>
            </w:r>
          </w:p>
        </w:tc>
        <w:tc>
          <w:tcPr>
            <w:tcW w:w="322" w:type="pct"/>
          </w:tcPr>
          <w:p w:rsidR="00FD7252" w:rsidRDefault="00FD7252"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400" w:type="pct"/>
          </w:tcPr>
          <w:p w:rsidR="00FD7252" w:rsidRPr="00853B79" w:rsidRDefault="00FD7252" w:rsidP="00FD7252">
            <w:pPr>
              <w:pStyle w:val="a3"/>
              <w:widowControl w:val="0"/>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2022</w:t>
            </w:r>
          </w:p>
        </w:tc>
        <w:tc>
          <w:tcPr>
            <w:tcW w:w="400" w:type="pct"/>
          </w:tcPr>
          <w:p w:rsidR="00FD7252" w:rsidRPr="00853B79" w:rsidRDefault="00FD7252" w:rsidP="00FD7252">
            <w:pPr>
              <w:pStyle w:val="a3"/>
              <w:widowControl w:val="0"/>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322" w:type="pct"/>
          </w:tcPr>
          <w:p w:rsidR="00FD7252" w:rsidRDefault="00FD7252"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2022</w:t>
            </w:r>
          </w:p>
        </w:tc>
        <w:tc>
          <w:tcPr>
            <w:tcW w:w="322" w:type="pct"/>
          </w:tcPr>
          <w:p w:rsidR="00FD7252" w:rsidRDefault="00FD7252"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400" w:type="pct"/>
          </w:tcPr>
          <w:p w:rsidR="00FD7252" w:rsidRPr="00853B79" w:rsidRDefault="00FD7252" w:rsidP="00FD7252">
            <w:pPr>
              <w:pStyle w:val="a3"/>
              <w:widowControl w:val="0"/>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w:t>
            </w:r>
            <w:r w:rsidR="00F01A50">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-гр.2)</w:t>
            </w:r>
          </w:p>
          <w:p w:rsidR="00FD7252" w:rsidRPr="00853B79" w:rsidRDefault="00FD7252" w:rsidP="00FD7252">
            <w:pPr>
              <w:pStyle w:val="a3"/>
              <w:widowControl w:val="0"/>
              <w:ind w:left="0"/>
              <w:jc w:val="right"/>
              <w:rPr>
                <w:rFonts w:ascii="Times New Roman" w:eastAsia="Times New Roman" w:hAnsi="Times New Roman" w:cs="Times New Roman"/>
                <w:sz w:val="20"/>
                <w:szCs w:val="20"/>
                <w:lang w:eastAsia="ru-RU"/>
              </w:rPr>
            </w:pPr>
          </w:p>
        </w:tc>
        <w:tc>
          <w:tcPr>
            <w:tcW w:w="459" w:type="pct"/>
          </w:tcPr>
          <w:p w:rsidR="00F01A50" w:rsidRPr="00853B79" w:rsidRDefault="00F01A50" w:rsidP="00F01A50">
            <w:pPr>
              <w:pStyle w:val="a3"/>
              <w:widowControl w:val="0"/>
              <w:ind w:left="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(гр.7-гр.3)</w:t>
            </w:r>
          </w:p>
          <w:p w:rsidR="00FD7252" w:rsidRPr="00853B79" w:rsidRDefault="00FD7252" w:rsidP="00FD7252">
            <w:pPr>
              <w:pStyle w:val="a3"/>
              <w:widowControl w:val="0"/>
              <w:ind w:left="0"/>
              <w:jc w:val="right"/>
              <w:rPr>
                <w:rFonts w:ascii="Times New Roman" w:eastAsia="Times New Roman" w:hAnsi="Times New Roman" w:cs="Times New Roman"/>
                <w:sz w:val="20"/>
                <w:szCs w:val="20"/>
                <w:lang w:eastAsia="ru-RU"/>
              </w:rPr>
            </w:pPr>
          </w:p>
        </w:tc>
      </w:tr>
      <w:tr w:rsidR="00F01A50" w:rsidRPr="00853B79" w:rsidTr="00A66F68">
        <w:tc>
          <w:tcPr>
            <w:tcW w:w="1201" w:type="pct"/>
            <w:vAlign w:val="center"/>
          </w:tcPr>
          <w:p w:rsidR="00F01A50" w:rsidRPr="00853B79" w:rsidRDefault="00F01A50" w:rsidP="00FD7252">
            <w:pPr>
              <w:pStyle w:val="a3"/>
              <w:widowControl w:val="0"/>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52" w:type="pct"/>
            <w:vAlign w:val="center"/>
          </w:tcPr>
          <w:p w:rsidR="00F01A50" w:rsidRPr="00853B79"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00" w:type="pct"/>
            <w:vAlign w:val="center"/>
          </w:tcPr>
          <w:p w:rsidR="00F01A50" w:rsidRPr="00853B79"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22" w:type="pct"/>
            <w:vAlign w:val="center"/>
          </w:tcPr>
          <w:p w:rsidR="00F01A50"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22" w:type="pct"/>
            <w:vAlign w:val="center"/>
          </w:tcPr>
          <w:p w:rsidR="00F01A50"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00" w:type="pct"/>
            <w:vAlign w:val="center"/>
          </w:tcPr>
          <w:p w:rsidR="00F01A50" w:rsidRPr="00853B79"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00" w:type="pct"/>
            <w:vAlign w:val="center"/>
          </w:tcPr>
          <w:p w:rsidR="00F01A50" w:rsidRPr="00853B79"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22" w:type="pct"/>
            <w:vAlign w:val="center"/>
          </w:tcPr>
          <w:p w:rsidR="00F01A50"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322" w:type="pct"/>
            <w:vAlign w:val="center"/>
          </w:tcPr>
          <w:p w:rsidR="00F01A50"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400" w:type="pct"/>
            <w:vAlign w:val="center"/>
          </w:tcPr>
          <w:p w:rsidR="00F01A50" w:rsidRPr="00853B79"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59" w:type="pct"/>
            <w:vAlign w:val="center"/>
          </w:tcPr>
          <w:p w:rsidR="00F01A50" w:rsidRPr="00853B79"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F01A50" w:rsidRPr="00853B79" w:rsidTr="00A66F68">
        <w:tc>
          <w:tcPr>
            <w:tcW w:w="1201" w:type="pct"/>
          </w:tcPr>
          <w:p w:rsidR="00F01A50" w:rsidRPr="00853B79" w:rsidRDefault="00F01A50" w:rsidP="00FD7252">
            <w:pPr>
              <w:pStyle w:val="a3"/>
              <w:widowControl w:val="0"/>
              <w:ind w:left="0"/>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Общегосударственные вопросы</w:t>
            </w:r>
          </w:p>
        </w:tc>
        <w:tc>
          <w:tcPr>
            <w:tcW w:w="452" w:type="pct"/>
            <w:vAlign w:val="center"/>
          </w:tcPr>
          <w:p w:rsidR="00F01A50" w:rsidRPr="00853B79"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1940,3</w:t>
            </w:r>
          </w:p>
        </w:tc>
        <w:tc>
          <w:tcPr>
            <w:tcW w:w="400" w:type="pct"/>
            <w:vAlign w:val="center"/>
          </w:tcPr>
          <w:p w:rsidR="00F01A50" w:rsidRPr="00853B79"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2000,7</w:t>
            </w:r>
          </w:p>
        </w:tc>
        <w:tc>
          <w:tcPr>
            <w:tcW w:w="322" w:type="pct"/>
            <w:vAlign w:val="center"/>
          </w:tcPr>
          <w:p w:rsidR="00F01A50"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w:t>
            </w:r>
          </w:p>
        </w:tc>
        <w:tc>
          <w:tcPr>
            <w:tcW w:w="322" w:type="pct"/>
            <w:vAlign w:val="center"/>
          </w:tcPr>
          <w:p w:rsidR="00F01A50"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21,7</w:t>
            </w:r>
          </w:p>
        </w:tc>
        <w:tc>
          <w:tcPr>
            <w:tcW w:w="400" w:type="pct"/>
            <w:vAlign w:val="center"/>
          </w:tcPr>
          <w:p w:rsidR="00F01A50" w:rsidRPr="00853B79" w:rsidRDefault="00CB3CDB"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1838,3</w:t>
            </w:r>
          </w:p>
        </w:tc>
        <w:tc>
          <w:tcPr>
            <w:tcW w:w="400" w:type="pct"/>
            <w:vAlign w:val="center"/>
          </w:tcPr>
          <w:p w:rsidR="00F01A50" w:rsidRPr="00853B79" w:rsidRDefault="00CB3CDB"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1898,7</w:t>
            </w:r>
          </w:p>
        </w:tc>
        <w:tc>
          <w:tcPr>
            <w:tcW w:w="322" w:type="pct"/>
            <w:vAlign w:val="center"/>
          </w:tcPr>
          <w:p w:rsidR="00F01A50"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20,8</w:t>
            </w:r>
          </w:p>
        </w:tc>
        <w:tc>
          <w:tcPr>
            <w:tcW w:w="322" w:type="pct"/>
            <w:vAlign w:val="center"/>
          </w:tcPr>
          <w:p w:rsidR="00F01A50"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w:t>
            </w:r>
          </w:p>
        </w:tc>
        <w:tc>
          <w:tcPr>
            <w:tcW w:w="400" w:type="pct"/>
            <w:vAlign w:val="center"/>
          </w:tcPr>
          <w:p w:rsidR="00F01A50" w:rsidRPr="00853B79"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-102,0</w:t>
            </w:r>
          </w:p>
        </w:tc>
        <w:tc>
          <w:tcPr>
            <w:tcW w:w="459" w:type="pct"/>
            <w:vAlign w:val="center"/>
          </w:tcPr>
          <w:p w:rsidR="00F01A50" w:rsidRPr="00853B79"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-102,0</w:t>
            </w:r>
          </w:p>
        </w:tc>
      </w:tr>
      <w:tr w:rsidR="00F01A50" w:rsidRPr="00853B79" w:rsidTr="00A66F68">
        <w:tc>
          <w:tcPr>
            <w:tcW w:w="1201" w:type="pct"/>
          </w:tcPr>
          <w:p w:rsidR="00F01A50" w:rsidRPr="00853B79" w:rsidRDefault="00F01A50" w:rsidP="00FD7252">
            <w:pPr>
              <w:pStyle w:val="a3"/>
              <w:widowControl w:val="0"/>
              <w:ind w:left="0"/>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Национальная оборона</w:t>
            </w:r>
          </w:p>
        </w:tc>
        <w:tc>
          <w:tcPr>
            <w:tcW w:w="452" w:type="pct"/>
            <w:vAlign w:val="center"/>
          </w:tcPr>
          <w:p w:rsidR="00F01A50" w:rsidRPr="00853B79"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345,8</w:t>
            </w:r>
          </w:p>
        </w:tc>
        <w:tc>
          <w:tcPr>
            <w:tcW w:w="400" w:type="pct"/>
            <w:vAlign w:val="center"/>
          </w:tcPr>
          <w:p w:rsidR="00F01A50" w:rsidRPr="00853B79"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359,9</w:t>
            </w:r>
          </w:p>
        </w:tc>
        <w:tc>
          <w:tcPr>
            <w:tcW w:w="322" w:type="pct"/>
            <w:vAlign w:val="center"/>
          </w:tcPr>
          <w:p w:rsidR="00F01A50"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322" w:type="pct"/>
            <w:vAlign w:val="center"/>
          </w:tcPr>
          <w:p w:rsidR="00F01A50"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400" w:type="pct"/>
            <w:vAlign w:val="center"/>
          </w:tcPr>
          <w:p w:rsidR="00F01A50" w:rsidRPr="00853B79"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400" w:type="pct"/>
            <w:vAlign w:val="center"/>
          </w:tcPr>
          <w:p w:rsidR="00F01A50" w:rsidRPr="00853B79" w:rsidRDefault="00CB3CDB"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22" w:type="pct"/>
            <w:vAlign w:val="center"/>
          </w:tcPr>
          <w:p w:rsidR="00F01A50"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22" w:type="pct"/>
            <w:vAlign w:val="center"/>
          </w:tcPr>
          <w:p w:rsidR="00F01A50"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400" w:type="pct"/>
            <w:vAlign w:val="center"/>
          </w:tcPr>
          <w:p w:rsidR="00F01A50" w:rsidRPr="00853B79"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-345,8</w:t>
            </w:r>
          </w:p>
        </w:tc>
        <w:tc>
          <w:tcPr>
            <w:tcW w:w="459" w:type="pct"/>
            <w:vAlign w:val="center"/>
          </w:tcPr>
          <w:p w:rsidR="00F01A50" w:rsidRPr="00853B79"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-359,9</w:t>
            </w:r>
          </w:p>
        </w:tc>
      </w:tr>
      <w:tr w:rsidR="00F01A50" w:rsidRPr="00853B79" w:rsidTr="00A66F68">
        <w:tc>
          <w:tcPr>
            <w:tcW w:w="1201" w:type="pct"/>
          </w:tcPr>
          <w:p w:rsidR="00F01A50" w:rsidRPr="00853B79" w:rsidRDefault="00F01A50" w:rsidP="00FD7252">
            <w:pPr>
              <w:pStyle w:val="a3"/>
              <w:widowControl w:val="0"/>
              <w:ind w:left="0"/>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452" w:type="pct"/>
            <w:vAlign w:val="center"/>
          </w:tcPr>
          <w:p w:rsidR="00F01A50" w:rsidRPr="00853B79"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400" w:type="pct"/>
            <w:vAlign w:val="center"/>
          </w:tcPr>
          <w:p w:rsidR="00F01A50" w:rsidRPr="00853B79"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322" w:type="pct"/>
            <w:vAlign w:val="center"/>
          </w:tcPr>
          <w:p w:rsidR="00F01A50"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322" w:type="pct"/>
            <w:vAlign w:val="center"/>
          </w:tcPr>
          <w:p w:rsidR="00F01A50" w:rsidRDefault="00F01A50" w:rsidP="00F01A50">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400" w:type="pct"/>
            <w:vAlign w:val="center"/>
          </w:tcPr>
          <w:p w:rsidR="00F01A50" w:rsidRPr="00853B79" w:rsidRDefault="00CB3CDB"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400" w:type="pct"/>
            <w:vAlign w:val="center"/>
          </w:tcPr>
          <w:p w:rsidR="00F01A50" w:rsidRPr="00853B79" w:rsidRDefault="00CB3CDB"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322" w:type="pct"/>
            <w:vAlign w:val="center"/>
          </w:tcPr>
          <w:p w:rsidR="00F01A50"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322" w:type="pct"/>
            <w:vAlign w:val="center"/>
          </w:tcPr>
          <w:p w:rsidR="00F01A50"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400" w:type="pct"/>
            <w:vAlign w:val="center"/>
          </w:tcPr>
          <w:p w:rsidR="00F01A50" w:rsidRPr="00853B79"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459" w:type="pct"/>
            <w:vAlign w:val="center"/>
          </w:tcPr>
          <w:p w:rsidR="00F01A50" w:rsidRPr="00853B79"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F01A50" w:rsidRPr="00853B79" w:rsidTr="00A66F68">
        <w:tc>
          <w:tcPr>
            <w:tcW w:w="1201" w:type="pct"/>
          </w:tcPr>
          <w:p w:rsidR="00F01A50" w:rsidRPr="00853B79" w:rsidRDefault="00F01A50" w:rsidP="00FD7252">
            <w:pPr>
              <w:pStyle w:val="a3"/>
              <w:widowControl w:val="0"/>
              <w:ind w:left="0"/>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Национальная экономика</w:t>
            </w:r>
          </w:p>
        </w:tc>
        <w:tc>
          <w:tcPr>
            <w:tcW w:w="452" w:type="pct"/>
            <w:vAlign w:val="center"/>
          </w:tcPr>
          <w:p w:rsidR="00F01A50" w:rsidRPr="00853B79"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904,6</w:t>
            </w:r>
          </w:p>
        </w:tc>
        <w:tc>
          <w:tcPr>
            <w:tcW w:w="400" w:type="pct"/>
            <w:vAlign w:val="center"/>
          </w:tcPr>
          <w:p w:rsidR="00F01A50" w:rsidRPr="00853B79"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904,6</w:t>
            </w:r>
          </w:p>
        </w:tc>
        <w:tc>
          <w:tcPr>
            <w:tcW w:w="322" w:type="pct"/>
            <w:vAlign w:val="center"/>
          </w:tcPr>
          <w:p w:rsidR="00F01A50"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22" w:type="pct"/>
            <w:vAlign w:val="center"/>
          </w:tcPr>
          <w:p w:rsidR="00F01A50"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c>
          <w:tcPr>
            <w:tcW w:w="400" w:type="pct"/>
            <w:vAlign w:val="center"/>
          </w:tcPr>
          <w:p w:rsidR="00F01A50" w:rsidRPr="00853B79" w:rsidRDefault="00CB3CDB"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904,6</w:t>
            </w:r>
          </w:p>
        </w:tc>
        <w:tc>
          <w:tcPr>
            <w:tcW w:w="400" w:type="pct"/>
            <w:vAlign w:val="center"/>
          </w:tcPr>
          <w:p w:rsidR="00F01A50" w:rsidRPr="00853B79" w:rsidRDefault="00CB3CDB"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904,6</w:t>
            </w:r>
          </w:p>
        </w:tc>
        <w:tc>
          <w:tcPr>
            <w:tcW w:w="322" w:type="pct"/>
            <w:vAlign w:val="center"/>
          </w:tcPr>
          <w:p w:rsidR="00F01A50"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w:t>
            </w:r>
          </w:p>
        </w:tc>
        <w:tc>
          <w:tcPr>
            <w:tcW w:w="322" w:type="pct"/>
            <w:vAlign w:val="center"/>
          </w:tcPr>
          <w:p w:rsidR="00F01A50"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p>
        </w:tc>
        <w:tc>
          <w:tcPr>
            <w:tcW w:w="400" w:type="pct"/>
            <w:vAlign w:val="center"/>
          </w:tcPr>
          <w:p w:rsidR="00F01A50" w:rsidRPr="00853B79"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459" w:type="pct"/>
            <w:vAlign w:val="center"/>
          </w:tcPr>
          <w:p w:rsidR="00F01A50" w:rsidRPr="00853B79"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F01A50" w:rsidRPr="00853B79" w:rsidTr="00A66F68">
        <w:tc>
          <w:tcPr>
            <w:tcW w:w="1201" w:type="pct"/>
          </w:tcPr>
          <w:p w:rsidR="00F01A50" w:rsidRPr="00853B79" w:rsidRDefault="00F01A50" w:rsidP="00FD7252">
            <w:pPr>
              <w:pStyle w:val="a3"/>
              <w:widowControl w:val="0"/>
              <w:ind w:left="0"/>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Жилищно-коммунальное хозяйство</w:t>
            </w:r>
          </w:p>
        </w:tc>
        <w:tc>
          <w:tcPr>
            <w:tcW w:w="452" w:type="pct"/>
            <w:vAlign w:val="center"/>
          </w:tcPr>
          <w:p w:rsidR="00F01A50" w:rsidRPr="00853B79"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3055,7</w:t>
            </w:r>
          </w:p>
        </w:tc>
        <w:tc>
          <w:tcPr>
            <w:tcW w:w="400" w:type="pct"/>
            <w:vAlign w:val="center"/>
          </w:tcPr>
          <w:p w:rsidR="00F01A50" w:rsidRPr="00853B79"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1455,0</w:t>
            </w:r>
          </w:p>
        </w:tc>
        <w:tc>
          <w:tcPr>
            <w:tcW w:w="322" w:type="pct"/>
            <w:vAlign w:val="center"/>
          </w:tcPr>
          <w:p w:rsidR="00F01A50"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28,5</w:t>
            </w:r>
          </w:p>
        </w:tc>
        <w:tc>
          <w:tcPr>
            <w:tcW w:w="322" w:type="pct"/>
            <w:vAlign w:val="center"/>
          </w:tcPr>
          <w:p w:rsidR="00F01A50"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w:t>
            </w:r>
          </w:p>
        </w:tc>
        <w:tc>
          <w:tcPr>
            <w:tcW w:w="400" w:type="pct"/>
            <w:vAlign w:val="center"/>
          </w:tcPr>
          <w:p w:rsidR="00F01A50" w:rsidRPr="00853B79" w:rsidRDefault="00CB3CDB"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2853,4</w:t>
            </w:r>
          </w:p>
        </w:tc>
        <w:tc>
          <w:tcPr>
            <w:tcW w:w="400" w:type="pct"/>
            <w:vAlign w:val="center"/>
          </w:tcPr>
          <w:p w:rsidR="00F01A50" w:rsidRPr="00853B79" w:rsidRDefault="00CB3CDB"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2905,4</w:t>
            </w:r>
          </w:p>
        </w:tc>
        <w:tc>
          <w:tcPr>
            <w:tcW w:w="322" w:type="pct"/>
            <w:vAlign w:val="center"/>
          </w:tcPr>
          <w:p w:rsidR="00F01A50"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32,4</w:t>
            </w:r>
          </w:p>
        </w:tc>
        <w:tc>
          <w:tcPr>
            <w:tcW w:w="322" w:type="pct"/>
            <w:vAlign w:val="center"/>
          </w:tcPr>
          <w:p w:rsidR="00F01A50"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32,5</w:t>
            </w:r>
          </w:p>
        </w:tc>
        <w:tc>
          <w:tcPr>
            <w:tcW w:w="400" w:type="pct"/>
            <w:vAlign w:val="center"/>
          </w:tcPr>
          <w:p w:rsidR="00F01A50" w:rsidRPr="00853B79"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459" w:type="pct"/>
            <w:vAlign w:val="center"/>
          </w:tcPr>
          <w:p w:rsidR="00F01A50" w:rsidRPr="00853B79"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+1450,4</w:t>
            </w:r>
          </w:p>
        </w:tc>
      </w:tr>
      <w:tr w:rsidR="00F01A50" w:rsidRPr="00853B79" w:rsidTr="00A66F68">
        <w:tc>
          <w:tcPr>
            <w:tcW w:w="1201" w:type="pct"/>
          </w:tcPr>
          <w:p w:rsidR="00F01A50" w:rsidRPr="00853B79" w:rsidRDefault="00F01A50" w:rsidP="00FD7252">
            <w:pPr>
              <w:pStyle w:val="a3"/>
              <w:widowControl w:val="0"/>
              <w:ind w:left="0"/>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Культура, кинематография</w:t>
            </w:r>
          </w:p>
        </w:tc>
        <w:tc>
          <w:tcPr>
            <w:tcW w:w="452" w:type="pct"/>
            <w:vAlign w:val="center"/>
          </w:tcPr>
          <w:p w:rsidR="00F01A50" w:rsidRPr="00853B79"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4269,8</w:t>
            </w:r>
          </w:p>
        </w:tc>
        <w:tc>
          <w:tcPr>
            <w:tcW w:w="400" w:type="pct"/>
            <w:vAlign w:val="center"/>
          </w:tcPr>
          <w:p w:rsidR="00F01A50" w:rsidRPr="00853B79"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4269,8</w:t>
            </w:r>
          </w:p>
        </w:tc>
        <w:tc>
          <w:tcPr>
            <w:tcW w:w="322" w:type="pct"/>
            <w:vAlign w:val="center"/>
          </w:tcPr>
          <w:p w:rsidR="00F01A50"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39,8</w:t>
            </w:r>
          </w:p>
        </w:tc>
        <w:tc>
          <w:tcPr>
            <w:tcW w:w="322" w:type="pct"/>
            <w:vAlign w:val="center"/>
          </w:tcPr>
          <w:p w:rsidR="00F01A50"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46,3</w:t>
            </w:r>
          </w:p>
        </w:tc>
        <w:tc>
          <w:tcPr>
            <w:tcW w:w="400" w:type="pct"/>
            <w:vAlign w:val="center"/>
          </w:tcPr>
          <w:p w:rsidR="00F01A50" w:rsidRPr="00853B79" w:rsidRDefault="00CB3CDB"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3000,0</w:t>
            </w:r>
          </w:p>
        </w:tc>
        <w:tc>
          <w:tcPr>
            <w:tcW w:w="400" w:type="pct"/>
            <w:vAlign w:val="center"/>
          </w:tcPr>
          <w:p w:rsidR="00F01A50" w:rsidRPr="00853B79" w:rsidRDefault="00CB3CDB"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3000,0</w:t>
            </w:r>
          </w:p>
        </w:tc>
        <w:tc>
          <w:tcPr>
            <w:tcW w:w="322" w:type="pct"/>
            <w:vAlign w:val="center"/>
          </w:tcPr>
          <w:p w:rsidR="00F01A50"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34,0</w:t>
            </w:r>
          </w:p>
        </w:tc>
        <w:tc>
          <w:tcPr>
            <w:tcW w:w="322" w:type="pct"/>
            <w:vAlign w:val="center"/>
          </w:tcPr>
          <w:p w:rsidR="00F01A50"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33,6</w:t>
            </w:r>
          </w:p>
        </w:tc>
        <w:tc>
          <w:tcPr>
            <w:tcW w:w="400" w:type="pct"/>
            <w:vAlign w:val="center"/>
          </w:tcPr>
          <w:p w:rsidR="00F01A50" w:rsidRPr="00853B79"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-1269,8</w:t>
            </w:r>
          </w:p>
        </w:tc>
        <w:tc>
          <w:tcPr>
            <w:tcW w:w="459" w:type="pct"/>
            <w:vAlign w:val="center"/>
          </w:tcPr>
          <w:p w:rsidR="00F01A50" w:rsidRPr="00853B79"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-1269,8</w:t>
            </w:r>
          </w:p>
        </w:tc>
      </w:tr>
      <w:tr w:rsidR="00F01A50" w:rsidRPr="00853B79" w:rsidTr="00A66F68">
        <w:tc>
          <w:tcPr>
            <w:tcW w:w="1201" w:type="pct"/>
          </w:tcPr>
          <w:p w:rsidR="00F01A50" w:rsidRPr="00853B79" w:rsidRDefault="00F01A50" w:rsidP="00FD7252">
            <w:pPr>
              <w:pStyle w:val="a3"/>
              <w:widowControl w:val="0"/>
              <w:ind w:left="0"/>
              <w:rPr>
                <w:rFonts w:ascii="Times New Roman" w:eastAsia="Times New Roman" w:hAnsi="Times New Roman" w:cs="Times New Roman"/>
                <w:sz w:val="20"/>
                <w:szCs w:val="20"/>
                <w:lang w:eastAsia="ru-RU"/>
              </w:rPr>
            </w:pPr>
            <w:r w:rsidRPr="00853B79">
              <w:rPr>
                <w:rFonts w:ascii="Times New Roman" w:eastAsia="Times New Roman" w:hAnsi="Times New Roman" w:cs="Times New Roman"/>
                <w:sz w:val="20"/>
                <w:szCs w:val="20"/>
                <w:lang w:eastAsia="ru-RU"/>
              </w:rPr>
              <w:t>Социальная политика</w:t>
            </w:r>
          </w:p>
        </w:tc>
        <w:tc>
          <w:tcPr>
            <w:tcW w:w="452" w:type="pct"/>
            <w:vAlign w:val="center"/>
          </w:tcPr>
          <w:p w:rsidR="00F01A50" w:rsidRPr="00853B79"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75,2</w:t>
            </w:r>
          </w:p>
        </w:tc>
        <w:tc>
          <w:tcPr>
            <w:tcW w:w="400" w:type="pct"/>
            <w:vAlign w:val="center"/>
          </w:tcPr>
          <w:p w:rsidR="00F01A50" w:rsidRPr="00853B79"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75,2</w:t>
            </w:r>
          </w:p>
        </w:tc>
        <w:tc>
          <w:tcPr>
            <w:tcW w:w="322" w:type="pct"/>
            <w:vAlign w:val="center"/>
          </w:tcPr>
          <w:p w:rsidR="00F01A50"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p>
        </w:tc>
        <w:tc>
          <w:tcPr>
            <w:tcW w:w="322" w:type="pct"/>
            <w:vAlign w:val="center"/>
          </w:tcPr>
          <w:p w:rsidR="00F01A50"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w:t>
            </w:r>
          </w:p>
        </w:tc>
        <w:tc>
          <w:tcPr>
            <w:tcW w:w="400" w:type="pct"/>
            <w:vAlign w:val="center"/>
          </w:tcPr>
          <w:p w:rsidR="00F01A50" w:rsidRPr="00853B79" w:rsidRDefault="00CB3CDB"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75,2</w:t>
            </w:r>
          </w:p>
        </w:tc>
        <w:tc>
          <w:tcPr>
            <w:tcW w:w="400" w:type="pct"/>
            <w:vAlign w:val="center"/>
          </w:tcPr>
          <w:p w:rsidR="00F01A50" w:rsidRPr="00853B79" w:rsidRDefault="00CB3CDB"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75,2</w:t>
            </w:r>
          </w:p>
        </w:tc>
        <w:tc>
          <w:tcPr>
            <w:tcW w:w="322" w:type="pct"/>
            <w:vAlign w:val="center"/>
          </w:tcPr>
          <w:p w:rsidR="00F01A50"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322" w:type="pct"/>
            <w:vAlign w:val="center"/>
          </w:tcPr>
          <w:p w:rsidR="00F01A50"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400" w:type="pct"/>
            <w:vAlign w:val="center"/>
          </w:tcPr>
          <w:p w:rsidR="00F01A50" w:rsidRPr="00853B79"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459" w:type="pct"/>
            <w:vAlign w:val="center"/>
          </w:tcPr>
          <w:p w:rsidR="00F01A50" w:rsidRPr="00853B79"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F01A50" w:rsidTr="00A66F68">
        <w:tc>
          <w:tcPr>
            <w:tcW w:w="1201" w:type="pct"/>
          </w:tcPr>
          <w:p w:rsidR="00F01A50" w:rsidRDefault="00F01A50" w:rsidP="00FD7252">
            <w:pPr>
              <w:pStyle w:val="a3"/>
              <w:widowControl w:val="0"/>
              <w:ind w:left="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452" w:type="pct"/>
            <w:vAlign w:val="center"/>
          </w:tcPr>
          <w:p w:rsidR="00F01A50"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135,0</w:t>
            </w:r>
          </w:p>
        </w:tc>
        <w:tc>
          <w:tcPr>
            <w:tcW w:w="400" w:type="pct"/>
            <w:vAlign w:val="center"/>
          </w:tcPr>
          <w:p w:rsidR="00F01A50"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135,0</w:t>
            </w:r>
          </w:p>
        </w:tc>
        <w:tc>
          <w:tcPr>
            <w:tcW w:w="322" w:type="pct"/>
            <w:vAlign w:val="center"/>
          </w:tcPr>
          <w:p w:rsidR="00F01A50"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322" w:type="pct"/>
            <w:vAlign w:val="center"/>
          </w:tcPr>
          <w:p w:rsidR="00F01A50" w:rsidRDefault="00F01A50"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00" w:type="pct"/>
            <w:vAlign w:val="center"/>
          </w:tcPr>
          <w:p w:rsidR="00F01A50" w:rsidRDefault="00CB3CDB"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135,0</w:t>
            </w:r>
          </w:p>
        </w:tc>
        <w:tc>
          <w:tcPr>
            <w:tcW w:w="400" w:type="pct"/>
            <w:vAlign w:val="center"/>
          </w:tcPr>
          <w:p w:rsidR="00F01A50" w:rsidRDefault="00CB3CDB"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135,0</w:t>
            </w:r>
          </w:p>
        </w:tc>
        <w:tc>
          <w:tcPr>
            <w:tcW w:w="322" w:type="pct"/>
            <w:vAlign w:val="center"/>
          </w:tcPr>
          <w:p w:rsidR="00F01A50"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322" w:type="pct"/>
            <w:vAlign w:val="center"/>
          </w:tcPr>
          <w:p w:rsidR="00F01A50"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00" w:type="pct"/>
            <w:vAlign w:val="center"/>
          </w:tcPr>
          <w:p w:rsidR="00F01A50"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459" w:type="pct"/>
            <w:vAlign w:val="center"/>
          </w:tcPr>
          <w:p w:rsidR="00F01A50" w:rsidRDefault="00A66F68" w:rsidP="00FD7252">
            <w:pPr>
              <w:pStyle w:val="a3"/>
              <w:widowControl w:val="0"/>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F01A50" w:rsidRPr="00BF6691" w:rsidTr="00A66F68">
        <w:tc>
          <w:tcPr>
            <w:tcW w:w="1201" w:type="pct"/>
          </w:tcPr>
          <w:p w:rsidR="00F01A50" w:rsidRPr="00BF6691" w:rsidRDefault="00F01A50" w:rsidP="00FD7252">
            <w:pPr>
              <w:pStyle w:val="a3"/>
              <w:widowControl w:val="0"/>
              <w:ind w:left="0"/>
              <w:rPr>
                <w:rFonts w:ascii="Times New Roman" w:eastAsia="Times New Roman" w:hAnsi="Times New Roman" w:cs="Times New Roman"/>
                <w:b/>
                <w:sz w:val="20"/>
                <w:szCs w:val="20"/>
                <w:lang w:eastAsia="ru-RU"/>
              </w:rPr>
            </w:pPr>
            <w:r w:rsidRPr="00BF6691">
              <w:rPr>
                <w:rFonts w:ascii="Times New Roman" w:eastAsia="Times New Roman" w:hAnsi="Times New Roman" w:cs="Times New Roman"/>
                <w:b/>
                <w:sz w:val="20"/>
                <w:szCs w:val="20"/>
                <w:lang w:eastAsia="ru-RU"/>
              </w:rPr>
              <w:t>Всего расходов:</w:t>
            </w:r>
          </w:p>
        </w:tc>
        <w:tc>
          <w:tcPr>
            <w:tcW w:w="452" w:type="pct"/>
          </w:tcPr>
          <w:p w:rsidR="00F01A50" w:rsidRPr="00BF6691" w:rsidRDefault="00F01A50" w:rsidP="00FD7252">
            <w:pPr>
              <w:pStyle w:val="a3"/>
              <w:widowControl w:val="0"/>
              <w:ind w:left="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10741,4</w:t>
            </w:r>
          </w:p>
        </w:tc>
        <w:tc>
          <w:tcPr>
            <w:tcW w:w="400" w:type="pct"/>
          </w:tcPr>
          <w:p w:rsidR="00F01A50" w:rsidRPr="00BF6691" w:rsidRDefault="00F01A50" w:rsidP="00FD7252">
            <w:pPr>
              <w:pStyle w:val="a3"/>
              <w:widowControl w:val="0"/>
              <w:ind w:left="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9215,2</w:t>
            </w:r>
          </w:p>
        </w:tc>
        <w:tc>
          <w:tcPr>
            <w:tcW w:w="322" w:type="pct"/>
            <w:vAlign w:val="center"/>
          </w:tcPr>
          <w:p w:rsidR="00F01A50" w:rsidRPr="00BF6691" w:rsidRDefault="00F01A50" w:rsidP="00FD7252">
            <w:pPr>
              <w:pStyle w:val="a3"/>
              <w:widowControl w:val="0"/>
              <w:ind w:left="0"/>
              <w:jc w:val="center"/>
              <w:rPr>
                <w:rFonts w:ascii="Times New Roman" w:eastAsia="Times New Roman" w:hAnsi="Times New Roman" w:cs="Times New Roman"/>
                <w:b/>
                <w:sz w:val="20"/>
                <w:szCs w:val="20"/>
                <w:lang w:eastAsia="ru-RU"/>
              </w:rPr>
            </w:pPr>
            <w:r w:rsidRPr="00BF6691">
              <w:rPr>
                <w:rFonts w:ascii="Times New Roman" w:eastAsia="Times New Roman" w:hAnsi="Times New Roman" w:cs="Times New Roman"/>
                <w:b/>
                <w:sz w:val="20"/>
                <w:szCs w:val="20"/>
                <w:lang w:eastAsia="ru-RU"/>
              </w:rPr>
              <w:t>100</w:t>
            </w:r>
          </w:p>
        </w:tc>
        <w:tc>
          <w:tcPr>
            <w:tcW w:w="322" w:type="pct"/>
            <w:vAlign w:val="center"/>
          </w:tcPr>
          <w:p w:rsidR="00F01A50" w:rsidRPr="00BF6691" w:rsidRDefault="00F01A50" w:rsidP="00FD7252">
            <w:pPr>
              <w:pStyle w:val="a3"/>
              <w:widowControl w:val="0"/>
              <w:ind w:left="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w:t>
            </w:r>
          </w:p>
        </w:tc>
        <w:tc>
          <w:tcPr>
            <w:tcW w:w="400" w:type="pct"/>
          </w:tcPr>
          <w:p w:rsidR="00F01A50" w:rsidRPr="00BF6691" w:rsidRDefault="00CB3CDB" w:rsidP="00FD7252">
            <w:pPr>
              <w:pStyle w:val="a3"/>
              <w:widowControl w:val="0"/>
              <w:ind w:left="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8821,5</w:t>
            </w:r>
          </w:p>
        </w:tc>
        <w:tc>
          <w:tcPr>
            <w:tcW w:w="400" w:type="pct"/>
          </w:tcPr>
          <w:p w:rsidR="00F01A50" w:rsidRPr="00BF6691" w:rsidRDefault="00CB3CDB" w:rsidP="00FD7252">
            <w:pPr>
              <w:pStyle w:val="a3"/>
              <w:widowControl w:val="0"/>
              <w:ind w:left="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8933,9</w:t>
            </w:r>
          </w:p>
        </w:tc>
        <w:tc>
          <w:tcPr>
            <w:tcW w:w="322" w:type="pct"/>
            <w:vAlign w:val="center"/>
          </w:tcPr>
          <w:p w:rsidR="00F01A50" w:rsidRPr="00BF6691" w:rsidRDefault="00F01A50" w:rsidP="00FD7252">
            <w:pPr>
              <w:pStyle w:val="a3"/>
              <w:widowControl w:val="0"/>
              <w:ind w:left="0"/>
              <w:jc w:val="center"/>
              <w:rPr>
                <w:rFonts w:ascii="Times New Roman" w:eastAsia="Times New Roman" w:hAnsi="Times New Roman" w:cs="Times New Roman"/>
                <w:b/>
                <w:sz w:val="20"/>
                <w:szCs w:val="20"/>
                <w:lang w:eastAsia="ru-RU"/>
              </w:rPr>
            </w:pPr>
            <w:r w:rsidRPr="00BF6691">
              <w:rPr>
                <w:rFonts w:ascii="Times New Roman" w:eastAsia="Times New Roman" w:hAnsi="Times New Roman" w:cs="Times New Roman"/>
                <w:b/>
                <w:sz w:val="20"/>
                <w:szCs w:val="20"/>
                <w:lang w:eastAsia="ru-RU"/>
              </w:rPr>
              <w:t>100</w:t>
            </w:r>
          </w:p>
        </w:tc>
        <w:tc>
          <w:tcPr>
            <w:tcW w:w="322" w:type="pct"/>
            <w:vAlign w:val="center"/>
          </w:tcPr>
          <w:p w:rsidR="00F01A50" w:rsidRPr="00BF6691" w:rsidRDefault="00A66F68" w:rsidP="00FD7252">
            <w:pPr>
              <w:pStyle w:val="a3"/>
              <w:widowControl w:val="0"/>
              <w:ind w:left="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w:t>
            </w:r>
          </w:p>
        </w:tc>
        <w:tc>
          <w:tcPr>
            <w:tcW w:w="400" w:type="pct"/>
            <w:vAlign w:val="center"/>
          </w:tcPr>
          <w:p w:rsidR="00F01A50" w:rsidRPr="00BF6691" w:rsidRDefault="00A66F68" w:rsidP="00CB3CDB">
            <w:pPr>
              <w:pStyle w:val="a3"/>
              <w:widowControl w:val="0"/>
              <w:ind w:left="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-1919,9</w:t>
            </w:r>
          </w:p>
        </w:tc>
        <w:tc>
          <w:tcPr>
            <w:tcW w:w="459" w:type="pct"/>
            <w:vAlign w:val="center"/>
          </w:tcPr>
          <w:p w:rsidR="00F01A50" w:rsidRPr="00BF6691" w:rsidRDefault="00A66F68" w:rsidP="00FD7252">
            <w:pPr>
              <w:pStyle w:val="a3"/>
              <w:widowControl w:val="0"/>
              <w:ind w:left="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-281,3</w:t>
            </w:r>
          </w:p>
        </w:tc>
      </w:tr>
    </w:tbl>
    <w:p w:rsidR="00C70C0B" w:rsidRDefault="00A66F68" w:rsidP="00C70C0B">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sidRPr="00853B79">
        <w:rPr>
          <w:rFonts w:ascii="Times New Roman" w:eastAsia="Times New Roman" w:hAnsi="Times New Roman" w:cs="Times New Roman"/>
          <w:sz w:val="28"/>
          <w:szCs w:val="28"/>
          <w:lang w:eastAsia="ru-RU"/>
        </w:rPr>
        <w:t>Бюджетные ассигнования на 20</w:t>
      </w:r>
      <w:r>
        <w:rPr>
          <w:rFonts w:ascii="Times New Roman" w:eastAsia="Times New Roman" w:hAnsi="Times New Roman" w:cs="Times New Roman"/>
          <w:sz w:val="28"/>
          <w:szCs w:val="28"/>
          <w:lang w:eastAsia="ru-RU"/>
        </w:rPr>
        <w:t>22-2023</w:t>
      </w:r>
      <w:r w:rsidRPr="00853B79">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а</w:t>
      </w:r>
      <w:r w:rsidRPr="00853B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сокращены</w:t>
      </w:r>
      <w:r w:rsidRPr="00853B79">
        <w:rPr>
          <w:rFonts w:ascii="Times New Roman" w:eastAsia="Times New Roman" w:hAnsi="Times New Roman" w:cs="Times New Roman"/>
          <w:sz w:val="28"/>
          <w:szCs w:val="28"/>
          <w:lang w:eastAsia="ru-RU"/>
        </w:rPr>
        <w:t xml:space="preserve"> по сравнению с утвержденным бюджетом</w:t>
      </w:r>
      <w:r>
        <w:rPr>
          <w:rFonts w:ascii="Times New Roman" w:eastAsia="Times New Roman" w:hAnsi="Times New Roman" w:cs="Times New Roman"/>
          <w:sz w:val="28"/>
          <w:szCs w:val="28"/>
          <w:lang w:eastAsia="ru-RU"/>
        </w:rPr>
        <w:t xml:space="preserve"> по разделам: 0100 «Общегосударственные вопросы» на 102,0тыс. руб. в каждом году планового периода, по 0200 «Национальная оборона» на 345,8тыс. руб. и  на 359,9 тыс. руб. соответственно,  0800 «Культура, кинематография» на 1269,8 тыс. руб. в каждом году планового периода. По разделу 0500 «Жилищно-коммунальное хозяйство» на 2022г. </w:t>
      </w:r>
      <w:r w:rsidR="00C70C0B">
        <w:rPr>
          <w:rFonts w:ascii="Times New Roman" w:eastAsia="Times New Roman" w:hAnsi="Times New Roman" w:cs="Times New Roman"/>
          <w:sz w:val="28"/>
          <w:szCs w:val="28"/>
          <w:lang w:eastAsia="ru-RU"/>
        </w:rPr>
        <w:t>сокращены бюджетные ассигнования на 202,3</w:t>
      </w:r>
      <w:r>
        <w:rPr>
          <w:rFonts w:ascii="Times New Roman" w:eastAsia="Times New Roman" w:hAnsi="Times New Roman" w:cs="Times New Roman"/>
          <w:sz w:val="28"/>
          <w:szCs w:val="28"/>
          <w:lang w:eastAsia="ru-RU"/>
        </w:rPr>
        <w:t xml:space="preserve"> тыс. руб. и увеличены </w:t>
      </w:r>
      <w:r w:rsidR="00C70C0B">
        <w:rPr>
          <w:rFonts w:ascii="Times New Roman" w:eastAsia="Times New Roman" w:hAnsi="Times New Roman" w:cs="Times New Roman"/>
          <w:sz w:val="28"/>
          <w:szCs w:val="28"/>
          <w:lang w:eastAsia="ru-RU"/>
        </w:rPr>
        <w:t>на 2023г. на 1450,4 тыс. руб.</w:t>
      </w:r>
    </w:p>
    <w:p w:rsidR="00C70C0B" w:rsidRDefault="00C70C0B" w:rsidP="00C70C0B">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Пояснительной записке не содержится пояснения причин вносимых изменений бюджетных ассигнований на плановый период 2022-2023 года. </w:t>
      </w:r>
    </w:p>
    <w:p w:rsidR="003E469F" w:rsidRDefault="003E469F" w:rsidP="00C70C0B">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предлагаемом проекте Решения структура расходов бюджета </w:t>
      </w:r>
      <w:r>
        <w:rPr>
          <w:rFonts w:ascii="Times New Roman" w:eastAsia="Times New Roman" w:hAnsi="Times New Roman" w:cs="Times New Roman"/>
          <w:sz w:val="28"/>
          <w:szCs w:val="28"/>
          <w:lang w:eastAsia="ru-RU"/>
        </w:rPr>
        <w:lastRenderedPageBreak/>
        <w:t xml:space="preserve">поселения </w:t>
      </w:r>
      <w:r w:rsidR="009457D6">
        <w:rPr>
          <w:rFonts w:ascii="Times New Roman" w:eastAsia="Times New Roman" w:hAnsi="Times New Roman" w:cs="Times New Roman"/>
          <w:sz w:val="28"/>
          <w:szCs w:val="28"/>
          <w:lang w:eastAsia="ru-RU"/>
        </w:rPr>
        <w:t xml:space="preserve">существенно не </w:t>
      </w:r>
      <w:r>
        <w:rPr>
          <w:rFonts w:ascii="Times New Roman" w:eastAsia="Times New Roman" w:hAnsi="Times New Roman" w:cs="Times New Roman"/>
          <w:sz w:val="28"/>
          <w:szCs w:val="28"/>
          <w:lang w:eastAsia="ru-RU"/>
        </w:rPr>
        <w:t xml:space="preserve">изменилась. </w:t>
      </w:r>
      <w:r w:rsidR="00243B68">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сновную долю расходов поселения в 20</w:t>
      </w:r>
      <w:r w:rsidR="000304A1">
        <w:rPr>
          <w:rFonts w:ascii="Times New Roman" w:eastAsia="Times New Roman" w:hAnsi="Times New Roman" w:cs="Times New Roman"/>
          <w:sz w:val="28"/>
          <w:szCs w:val="28"/>
          <w:lang w:eastAsia="ru-RU"/>
        </w:rPr>
        <w:t>2</w:t>
      </w:r>
      <w:r w:rsidR="00C70C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году </w:t>
      </w:r>
      <w:r w:rsidR="00C70C0B">
        <w:rPr>
          <w:rFonts w:ascii="Times New Roman" w:eastAsia="Times New Roman" w:hAnsi="Times New Roman" w:cs="Times New Roman"/>
          <w:sz w:val="28"/>
          <w:szCs w:val="28"/>
          <w:lang w:eastAsia="ru-RU"/>
        </w:rPr>
        <w:t xml:space="preserve"> и плановом периоде 2022-2023 года</w:t>
      </w:r>
      <w:r>
        <w:rPr>
          <w:rFonts w:ascii="Times New Roman" w:eastAsia="Times New Roman" w:hAnsi="Times New Roman" w:cs="Times New Roman"/>
          <w:sz w:val="28"/>
          <w:szCs w:val="28"/>
          <w:lang w:eastAsia="ru-RU"/>
        </w:rPr>
        <w:t xml:space="preserve"> составят расходы </w:t>
      </w:r>
      <w:r w:rsidR="00243B68">
        <w:rPr>
          <w:rFonts w:ascii="Times New Roman" w:eastAsia="Times New Roman" w:hAnsi="Times New Roman" w:cs="Times New Roman"/>
          <w:sz w:val="28"/>
          <w:szCs w:val="28"/>
          <w:lang w:eastAsia="ru-RU"/>
        </w:rPr>
        <w:t xml:space="preserve">на </w:t>
      </w:r>
      <w:r w:rsidR="00C70C0B">
        <w:rPr>
          <w:rFonts w:ascii="Times New Roman" w:eastAsia="Times New Roman" w:hAnsi="Times New Roman" w:cs="Times New Roman"/>
          <w:sz w:val="28"/>
          <w:szCs w:val="28"/>
          <w:lang w:eastAsia="ru-RU"/>
        </w:rPr>
        <w:t xml:space="preserve"> культуру и кинематографию – на 2021г. 29,2% (26,3%) на 2022г. 34% (39,8%) и на 2023г. 33,6% (46,3%); на </w:t>
      </w:r>
      <w:r w:rsidR="00243B68">
        <w:rPr>
          <w:rFonts w:ascii="Times New Roman" w:eastAsia="Times New Roman" w:hAnsi="Times New Roman" w:cs="Times New Roman"/>
          <w:sz w:val="28"/>
          <w:szCs w:val="28"/>
          <w:lang w:eastAsia="ru-RU"/>
        </w:rPr>
        <w:t xml:space="preserve">жилищно-коммунальное хозяйство – </w:t>
      </w:r>
      <w:r w:rsidR="00C70C0B">
        <w:rPr>
          <w:rFonts w:ascii="Times New Roman" w:eastAsia="Times New Roman" w:hAnsi="Times New Roman" w:cs="Times New Roman"/>
          <w:sz w:val="28"/>
          <w:szCs w:val="28"/>
          <w:lang w:eastAsia="ru-RU"/>
        </w:rPr>
        <w:t>на 2021г. 31% (41%), на 2022г. 32,4% (28,5%) и на 2023г. 32</w:t>
      </w:r>
      <w:r w:rsidR="003B25FE">
        <w:rPr>
          <w:rFonts w:ascii="Times New Roman" w:eastAsia="Times New Roman" w:hAnsi="Times New Roman" w:cs="Times New Roman"/>
          <w:sz w:val="28"/>
          <w:szCs w:val="28"/>
          <w:lang w:eastAsia="ru-RU"/>
        </w:rPr>
        <w:t>,5</w:t>
      </w:r>
      <w:r w:rsidR="00243B68">
        <w:rPr>
          <w:rFonts w:ascii="Times New Roman" w:eastAsia="Times New Roman" w:hAnsi="Times New Roman" w:cs="Times New Roman"/>
          <w:sz w:val="28"/>
          <w:szCs w:val="28"/>
          <w:lang w:eastAsia="ru-RU"/>
        </w:rPr>
        <w:t>% (</w:t>
      </w:r>
      <w:r w:rsidR="00C70C0B">
        <w:rPr>
          <w:rFonts w:ascii="Times New Roman" w:eastAsia="Times New Roman" w:hAnsi="Times New Roman" w:cs="Times New Roman"/>
          <w:sz w:val="28"/>
          <w:szCs w:val="28"/>
          <w:lang w:eastAsia="ru-RU"/>
        </w:rPr>
        <w:t>28,5</w:t>
      </w:r>
      <w:r w:rsidR="00243B68">
        <w:rPr>
          <w:rFonts w:ascii="Times New Roman" w:eastAsia="Times New Roman" w:hAnsi="Times New Roman" w:cs="Times New Roman"/>
          <w:sz w:val="28"/>
          <w:szCs w:val="28"/>
          <w:lang w:eastAsia="ru-RU"/>
        </w:rPr>
        <w:t>%)</w:t>
      </w:r>
      <w:r w:rsidR="00C70C0B">
        <w:rPr>
          <w:rFonts w:ascii="Times New Roman" w:eastAsia="Times New Roman" w:hAnsi="Times New Roman" w:cs="Times New Roman"/>
          <w:sz w:val="28"/>
          <w:szCs w:val="28"/>
          <w:lang w:eastAsia="ru-RU"/>
        </w:rPr>
        <w:t>;</w:t>
      </w:r>
      <w:r w:rsidR="000304A1" w:rsidRPr="000304A1">
        <w:rPr>
          <w:rFonts w:ascii="Times New Roman" w:eastAsia="Times New Roman" w:hAnsi="Times New Roman" w:cs="Times New Roman"/>
          <w:sz w:val="28"/>
          <w:szCs w:val="28"/>
          <w:lang w:eastAsia="ru-RU"/>
        </w:rPr>
        <w:t xml:space="preserve"> </w:t>
      </w:r>
      <w:r w:rsidR="000304A1">
        <w:rPr>
          <w:rFonts w:ascii="Times New Roman" w:eastAsia="Times New Roman" w:hAnsi="Times New Roman" w:cs="Times New Roman"/>
          <w:sz w:val="28"/>
          <w:szCs w:val="28"/>
          <w:lang w:eastAsia="ru-RU"/>
        </w:rPr>
        <w:t xml:space="preserve">общегосударственные вопросы – </w:t>
      </w:r>
      <w:r w:rsidR="00C70C0B">
        <w:rPr>
          <w:rFonts w:ascii="Times New Roman" w:eastAsia="Times New Roman" w:hAnsi="Times New Roman" w:cs="Times New Roman"/>
          <w:sz w:val="28"/>
          <w:szCs w:val="28"/>
          <w:lang w:eastAsia="ru-RU"/>
        </w:rPr>
        <w:t>на 2021г. 31,9</w:t>
      </w:r>
      <w:r w:rsidR="000304A1">
        <w:rPr>
          <w:rFonts w:ascii="Times New Roman" w:eastAsia="Times New Roman" w:hAnsi="Times New Roman" w:cs="Times New Roman"/>
          <w:sz w:val="28"/>
          <w:szCs w:val="28"/>
          <w:lang w:eastAsia="ru-RU"/>
        </w:rPr>
        <w:t>% (</w:t>
      </w:r>
      <w:r w:rsidR="00C70C0B">
        <w:rPr>
          <w:rFonts w:ascii="Times New Roman" w:eastAsia="Times New Roman" w:hAnsi="Times New Roman" w:cs="Times New Roman"/>
          <w:sz w:val="28"/>
          <w:szCs w:val="28"/>
          <w:lang w:eastAsia="ru-RU"/>
        </w:rPr>
        <w:t>23,</w:t>
      </w:r>
      <w:r w:rsidR="00CA496D">
        <w:rPr>
          <w:rFonts w:ascii="Times New Roman" w:eastAsia="Times New Roman" w:hAnsi="Times New Roman" w:cs="Times New Roman"/>
          <w:sz w:val="28"/>
          <w:szCs w:val="28"/>
          <w:lang w:eastAsia="ru-RU"/>
        </w:rPr>
        <w:t>2</w:t>
      </w:r>
      <w:r w:rsidR="000304A1">
        <w:rPr>
          <w:rFonts w:ascii="Times New Roman" w:eastAsia="Times New Roman" w:hAnsi="Times New Roman" w:cs="Times New Roman"/>
          <w:sz w:val="28"/>
          <w:szCs w:val="28"/>
          <w:lang w:eastAsia="ru-RU"/>
        </w:rPr>
        <w:t>%)</w:t>
      </w:r>
      <w:r w:rsidR="00C70C0B">
        <w:rPr>
          <w:rFonts w:ascii="Times New Roman" w:eastAsia="Times New Roman" w:hAnsi="Times New Roman" w:cs="Times New Roman"/>
          <w:sz w:val="28"/>
          <w:szCs w:val="28"/>
          <w:lang w:eastAsia="ru-RU"/>
        </w:rPr>
        <w:t>, на 2022г. 20,8% (18,1%) и на 2023г.21,3% (21,7%) ;</w:t>
      </w:r>
      <w:r>
        <w:rPr>
          <w:rFonts w:ascii="Times New Roman" w:eastAsia="Times New Roman" w:hAnsi="Times New Roman" w:cs="Times New Roman"/>
          <w:sz w:val="28"/>
          <w:szCs w:val="28"/>
          <w:lang w:eastAsia="ru-RU"/>
        </w:rPr>
        <w:t xml:space="preserve"> на </w:t>
      </w:r>
      <w:r w:rsidR="00D97F16">
        <w:rPr>
          <w:rFonts w:ascii="Times New Roman" w:eastAsia="Times New Roman" w:hAnsi="Times New Roman" w:cs="Times New Roman"/>
          <w:sz w:val="28"/>
          <w:szCs w:val="28"/>
          <w:lang w:eastAsia="ru-RU"/>
        </w:rPr>
        <w:t>национальную экономику</w:t>
      </w:r>
      <w:r>
        <w:rPr>
          <w:rFonts w:ascii="Times New Roman" w:eastAsia="Times New Roman" w:hAnsi="Times New Roman" w:cs="Times New Roman"/>
          <w:sz w:val="28"/>
          <w:szCs w:val="28"/>
          <w:lang w:eastAsia="ru-RU"/>
        </w:rPr>
        <w:t xml:space="preserve"> –</w:t>
      </w:r>
      <w:r w:rsidR="00C70C0B">
        <w:rPr>
          <w:rFonts w:ascii="Times New Roman" w:eastAsia="Times New Roman" w:hAnsi="Times New Roman" w:cs="Times New Roman"/>
          <w:sz w:val="28"/>
          <w:szCs w:val="28"/>
          <w:lang w:eastAsia="ru-RU"/>
        </w:rPr>
        <w:t xml:space="preserve"> на 2021г.</w:t>
      </w:r>
      <w:r>
        <w:rPr>
          <w:rFonts w:ascii="Times New Roman" w:eastAsia="Times New Roman" w:hAnsi="Times New Roman" w:cs="Times New Roman"/>
          <w:sz w:val="28"/>
          <w:szCs w:val="28"/>
          <w:lang w:eastAsia="ru-RU"/>
        </w:rPr>
        <w:t xml:space="preserve"> </w:t>
      </w:r>
      <w:r w:rsidR="00C70C0B">
        <w:rPr>
          <w:rFonts w:ascii="Times New Roman" w:eastAsia="Times New Roman" w:hAnsi="Times New Roman" w:cs="Times New Roman"/>
          <w:sz w:val="28"/>
          <w:szCs w:val="28"/>
          <w:lang w:eastAsia="ru-RU"/>
        </w:rPr>
        <w:t>6,1</w:t>
      </w:r>
      <w:r w:rsidR="00243B68">
        <w:rPr>
          <w:rFonts w:ascii="Times New Roman" w:eastAsia="Times New Roman" w:hAnsi="Times New Roman" w:cs="Times New Roman"/>
          <w:sz w:val="28"/>
          <w:szCs w:val="28"/>
          <w:lang w:eastAsia="ru-RU"/>
        </w:rPr>
        <w:t>% (</w:t>
      </w:r>
      <w:r w:rsidR="00C70C0B">
        <w:rPr>
          <w:rFonts w:ascii="Times New Roman" w:eastAsia="Times New Roman" w:hAnsi="Times New Roman" w:cs="Times New Roman"/>
          <w:sz w:val="28"/>
          <w:szCs w:val="28"/>
          <w:lang w:eastAsia="ru-RU"/>
        </w:rPr>
        <w:t>5,6</w:t>
      </w:r>
      <w:r>
        <w:rPr>
          <w:rFonts w:ascii="Times New Roman" w:eastAsia="Times New Roman" w:hAnsi="Times New Roman" w:cs="Times New Roman"/>
          <w:sz w:val="28"/>
          <w:szCs w:val="28"/>
          <w:lang w:eastAsia="ru-RU"/>
        </w:rPr>
        <w:t>%</w:t>
      </w:r>
      <w:r w:rsidR="00243B68">
        <w:rPr>
          <w:rFonts w:ascii="Times New Roman" w:eastAsia="Times New Roman" w:hAnsi="Times New Roman" w:cs="Times New Roman"/>
          <w:sz w:val="28"/>
          <w:szCs w:val="28"/>
          <w:lang w:eastAsia="ru-RU"/>
        </w:rPr>
        <w:t>)</w:t>
      </w:r>
      <w:r w:rsidR="00C70C0B">
        <w:rPr>
          <w:rFonts w:ascii="Times New Roman" w:eastAsia="Times New Roman" w:hAnsi="Times New Roman" w:cs="Times New Roman"/>
          <w:sz w:val="28"/>
          <w:szCs w:val="28"/>
          <w:lang w:eastAsia="ru-RU"/>
        </w:rPr>
        <w:t xml:space="preserve">, на 2022г. 10,3% (8,4%) и на 2023г. 10,1% (9,8%) </w:t>
      </w:r>
      <w:r>
        <w:rPr>
          <w:rFonts w:ascii="Times New Roman" w:eastAsia="Times New Roman" w:hAnsi="Times New Roman" w:cs="Times New Roman"/>
          <w:sz w:val="28"/>
          <w:szCs w:val="28"/>
          <w:lang w:eastAsia="ru-RU"/>
        </w:rPr>
        <w:t>.</w:t>
      </w:r>
    </w:p>
    <w:p w:rsidR="0087096D" w:rsidRPr="00733DEF" w:rsidRDefault="00826491" w:rsidP="00D97F16">
      <w:pPr>
        <w:pStyle w:val="a3"/>
        <w:spacing w:before="100" w:beforeAutospacing="1" w:after="100" w:afterAutospacing="1"/>
        <w:ind w:left="0"/>
        <w:contextualSpacing w:val="0"/>
        <w:jc w:val="center"/>
        <w:rPr>
          <w:rFonts w:ascii="Times New Roman" w:hAnsi="Times New Roman" w:cs="Times New Roman"/>
          <w:b/>
          <w:sz w:val="28"/>
          <w:szCs w:val="28"/>
        </w:rPr>
      </w:pPr>
      <w:r w:rsidRPr="00733DEF">
        <w:rPr>
          <w:rFonts w:ascii="Times New Roman" w:hAnsi="Times New Roman" w:cs="Times New Roman"/>
          <w:b/>
          <w:sz w:val="28"/>
          <w:szCs w:val="28"/>
        </w:rPr>
        <w:t>Программная часть</w:t>
      </w:r>
    </w:p>
    <w:p w:rsidR="00826491" w:rsidRDefault="00826491" w:rsidP="00826491">
      <w:pPr>
        <w:pStyle w:val="a3"/>
        <w:ind w:left="0" w:firstLine="851"/>
        <w:jc w:val="both"/>
        <w:rPr>
          <w:rFonts w:ascii="Times New Roman" w:hAnsi="Times New Roman" w:cs="Times New Roman"/>
          <w:sz w:val="28"/>
          <w:szCs w:val="28"/>
        </w:rPr>
      </w:pPr>
      <w:r>
        <w:rPr>
          <w:rFonts w:ascii="Times New Roman" w:hAnsi="Times New Roman" w:cs="Times New Roman"/>
          <w:sz w:val="28"/>
          <w:szCs w:val="28"/>
        </w:rPr>
        <w:t>Приложением №7 к Решению</w:t>
      </w:r>
      <w:r w:rsidR="00F26426">
        <w:rPr>
          <w:rFonts w:ascii="Times New Roman" w:hAnsi="Times New Roman" w:cs="Times New Roman"/>
          <w:sz w:val="28"/>
          <w:szCs w:val="28"/>
        </w:rPr>
        <w:t xml:space="preserve"> о бюджете поселения</w:t>
      </w:r>
      <w:r w:rsidR="00CA496D">
        <w:rPr>
          <w:rFonts w:ascii="Times New Roman" w:hAnsi="Times New Roman" w:cs="Times New Roman"/>
          <w:sz w:val="28"/>
          <w:szCs w:val="28"/>
        </w:rPr>
        <w:t xml:space="preserve"> </w:t>
      </w:r>
      <w:r w:rsidR="00F26426">
        <w:rPr>
          <w:rFonts w:ascii="Times New Roman" w:hAnsi="Times New Roman" w:cs="Times New Roman"/>
          <w:sz w:val="28"/>
          <w:szCs w:val="28"/>
        </w:rPr>
        <w:t>на 20</w:t>
      </w:r>
      <w:r w:rsidR="00D97F16">
        <w:rPr>
          <w:rFonts w:ascii="Times New Roman" w:hAnsi="Times New Roman" w:cs="Times New Roman"/>
          <w:sz w:val="28"/>
          <w:szCs w:val="28"/>
        </w:rPr>
        <w:t>2</w:t>
      </w:r>
      <w:r w:rsidR="00CA496D">
        <w:rPr>
          <w:rFonts w:ascii="Times New Roman" w:hAnsi="Times New Roman" w:cs="Times New Roman"/>
          <w:sz w:val="28"/>
          <w:szCs w:val="28"/>
        </w:rPr>
        <w:t>1</w:t>
      </w:r>
      <w:r w:rsidR="00F26426">
        <w:rPr>
          <w:rFonts w:ascii="Times New Roman" w:hAnsi="Times New Roman" w:cs="Times New Roman"/>
          <w:sz w:val="28"/>
          <w:szCs w:val="28"/>
        </w:rPr>
        <w:t xml:space="preserve"> и плановый период 20</w:t>
      </w:r>
      <w:r w:rsidR="003C0E65">
        <w:rPr>
          <w:rFonts w:ascii="Times New Roman" w:hAnsi="Times New Roman" w:cs="Times New Roman"/>
          <w:sz w:val="28"/>
          <w:szCs w:val="28"/>
        </w:rPr>
        <w:t>2</w:t>
      </w:r>
      <w:r w:rsidR="00CA496D">
        <w:rPr>
          <w:rFonts w:ascii="Times New Roman" w:hAnsi="Times New Roman" w:cs="Times New Roman"/>
          <w:sz w:val="28"/>
          <w:szCs w:val="28"/>
        </w:rPr>
        <w:t>2</w:t>
      </w:r>
      <w:r w:rsidR="00F26426">
        <w:rPr>
          <w:rFonts w:ascii="Times New Roman" w:hAnsi="Times New Roman" w:cs="Times New Roman"/>
          <w:sz w:val="28"/>
          <w:szCs w:val="28"/>
        </w:rPr>
        <w:t xml:space="preserve"> </w:t>
      </w:r>
      <w:r w:rsidR="004F1B91">
        <w:rPr>
          <w:rFonts w:ascii="Times New Roman" w:hAnsi="Times New Roman" w:cs="Times New Roman"/>
          <w:sz w:val="28"/>
          <w:szCs w:val="28"/>
        </w:rPr>
        <w:t>-</w:t>
      </w:r>
      <w:r w:rsidR="00F26426">
        <w:rPr>
          <w:rFonts w:ascii="Times New Roman" w:hAnsi="Times New Roman" w:cs="Times New Roman"/>
          <w:sz w:val="28"/>
          <w:szCs w:val="28"/>
        </w:rPr>
        <w:t xml:space="preserve"> 20</w:t>
      </w:r>
      <w:r w:rsidR="004F1B91">
        <w:rPr>
          <w:rFonts w:ascii="Times New Roman" w:hAnsi="Times New Roman" w:cs="Times New Roman"/>
          <w:sz w:val="28"/>
          <w:szCs w:val="28"/>
        </w:rPr>
        <w:t>2</w:t>
      </w:r>
      <w:r w:rsidR="00CA496D">
        <w:rPr>
          <w:rFonts w:ascii="Times New Roman" w:hAnsi="Times New Roman" w:cs="Times New Roman"/>
          <w:sz w:val="28"/>
          <w:szCs w:val="28"/>
        </w:rPr>
        <w:t>3</w:t>
      </w:r>
      <w:r w:rsidR="00F26426">
        <w:rPr>
          <w:rFonts w:ascii="Times New Roman" w:hAnsi="Times New Roman" w:cs="Times New Roman"/>
          <w:sz w:val="28"/>
          <w:szCs w:val="28"/>
        </w:rPr>
        <w:t xml:space="preserve"> год</w:t>
      </w:r>
      <w:r w:rsidR="00D97F16">
        <w:rPr>
          <w:rFonts w:ascii="Times New Roman" w:hAnsi="Times New Roman" w:cs="Times New Roman"/>
          <w:sz w:val="28"/>
          <w:szCs w:val="28"/>
        </w:rPr>
        <w:t>а</w:t>
      </w:r>
      <w:r w:rsidR="00F26426">
        <w:rPr>
          <w:rFonts w:ascii="Times New Roman" w:hAnsi="Times New Roman" w:cs="Times New Roman"/>
          <w:sz w:val="28"/>
          <w:szCs w:val="28"/>
        </w:rPr>
        <w:t xml:space="preserve"> утвержден</w:t>
      </w:r>
      <w:r w:rsidR="003C0E65">
        <w:rPr>
          <w:rFonts w:ascii="Times New Roman" w:hAnsi="Times New Roman" w:cs="Times New Roman"/>
          <w:sz w:val="28"/>
          <w:szCs w:val="28"/>
        </w:rPr>
        <w:t>о</w:t>
      </w:r>
      <w:r w:rsidR="00F26426">
        <w:rPr>
          <w:rFonts w:ascii="Times New Roman" w:hAnsi="Times New Roman" w:cs="Times New Roman"/>
          <w:sz w:val="28"/>
          <w:szCs w:val="28"/>
        </w:rPr>
        <w:t xml:space="preserve"> </w:t>
      </w:r>
      <w:r w:rsidR="003C0E65">
        <w:rPr>
          <w:rFonts w:ascii="Times New Roman" w:hAnsi="Times New Roman" w:cs="Times New Roman"/>
          <w:sz w:val="28"/>
          <w:szCs w:val="28"/>
        </w:rPr>
        <w:t>распределение бюджетных ассигнований на реализацию</w:t>
      </w:r>
      <w:r w:rsidR="00F26426">
        <w:rPr>
          <w:rFonts w:ascii="Times New Roman" w:hAnsi="Times New Roman" w:cs="Times New Roman"/>
          <w:sz w:val="28"/>
          <w:szCs w:val="28"/>
        </w:rPr>
        <w:t xml:space="preserve"> </w:t>
      </w:r>
      <w:r w:rsidR="00CA496D">
        <w:rPr>
          <w:rFonts w:ascii="Times New Roman" w:hAnsi="Times New Roman" w:cs="Times New Roman"/>
          <w:sz w:val="28"/>
          <w:szCs w:val="28"/>
        </w:rPr>
        <w:t>4-х</w:t>
      </w:r>
      <w:r w:rsidR="00243B68">
        <w:rPr>
          <w:rFonts w:ascii="Times New Roman" w:hAnsi="Times New Roman" w:cs="Times New Roman"/>
          <w:sz w:val="28"/>
          <w:szCs w:val="28"/>
        </w:rPr>
        <w:t xml:space="preserve"> </w:t>
      </w:r>
      <w:r w:rsidR="00F26426">
        <w:rPr>
          <w:rFonts w:ascii="Times New Roman" w:hAnsi="Times New Roman" w:cs="Times New Roman"/>
          <w:sz w:val="28"/>
          <w:szCs w:val="28"/>
        </w:rPr>
        <w:t xml:space="preserve">муниципальных целевых программ, предусмотренных к финансированию за счет средств бюджета </w:t>
      </w:r>
      <w:r w:rsidR="00733DEF">
        <w:rPr>
          <w:rFonts w:ascii="Times New Roman" w:hAnsi="Times New Roman" w:cs="Times New Roman"/>
          <w:sz w:val="28"/>
          <w:szCs w:val="28"/>
        </w:rPr>
        <w:t>Хелюльского</w:t>
      </w:r>
      <w:r w:rsidR="00F26426">
        <w:rPr>
          <w:rFonts w:ascii="Times New Roman" w:hAnsi="Times New Roman" w:cs="Times New Roman"/>
          <w:sz w:val="28"/>
          <w:szCs w:val="28"/>
        </w:rPr>
        <w:t xml:space="preserve"> городского поселения</w:t>
      </w:r>
      <w:r w:rsidR="003C0E65">
        <w:rPr>
          <w:rFonts w:ascii="Times New Roman" w:hAnsi="Times New Roman" w:cs="Times New Roman"/>
          <w:sz w:val="28"/>
          <w:szCs w:val="28"/>
        </w:rPr>
        <w:t xml:space="preserve"> в объеме </w:t>
      </w:r>
      <w:r w:rsidR="00CA496D">
        <w:rPr>
          <w:rFonts w:ascii="Times New Roman" w:hAnsi="Times New Roman" w:cs="Times New Roman"/>
          <w:sz w:val="28"/>
          <w:szCs w:val="28"/>
        </w:rPr>
        <w:t>2393,87</w:t>
      </w:r>
      <w:r w:rsidR="003C0E65">
        <w:rPr>
          <w:rFonts w:ascii="Times New Roman" w:hAnsi="Times New Roman" w:cs="Times New Roman"/>
          <w:sz w:val="28"/>
          <w:szCs w:val="28"/>
        </w:rPr>
        <w:t xml:space="preserve"> тыс. руб. на 20</w:t>
      </w:r>
      <w:r w:rsidR="00D97F16">
        <w:rPr>
          <w:rFonts w:ascii="Times New Roman" w:hAnsi="Times New Roman" w:cs="Times New Roman"/>
          <w:sz w:val="28"/>
          <w:szCs w:val="28"/>
        </w:rPr>
        <w:t>2</w:t>
      </w:r>
      <w:r w:rsidR="00CA496D">
        <w:rPr>
          <w:rFonts w:ascii="Times New Roman" w:hAnsi="Times New Roman" w:cs="Times New Roman"/>
          <w:sz w:val="28"/>
          <w:szCs w:val="28"/>
        </w:rPr>
        <w:t>1</w:t>
      </w:r>
      <w:r w:rsidR="003C0E65">
        <w:rPr>
          <w:rFonts w:ascii="Times New Roman" w:hAnsi="Times New Roman" w:cs="Times New Roman"/>
          <w:sz w:val="28"/>
          <w:szCs w:val="28"/>
        </w:rPr>
        <w:t xml:space="preserve"> год, </w:t>
      </w:r>
      <w:r w:rsidR="00CA496D">
        <w:rPr>
          <w:rFonts w:ascii="Times New Roman" w:hAnsi="Times New Roman" w:cs="Times New Roman"/>
          <w:sz w:val="28"/>
          <w:szCs w:val="28"/>
        </w:rPr>
        <w:t>2562,3</w:t>
      </w:r>
      <w:r w:rsidR="003C0E65">
        <w:rPr>
          <w:rFonts w:ascii="Times New Roman" w:hAnsi="Times New Roman" w:cs="Times New Roman"/>
          <w:sz w:val="28"/>
          <w:szCs w:val="28"/>
        </w:rPr>
        <w:t xml:space="preserve"> тыс. руб. на 202</w:t>
      </w:r>
      <w:r w:rsidR="00CA496D">
        <w:rPr>
          <w:rFonts w:ascii="Times New Roman" w:hAnsi="Times New Roman" w:cs="Times New Roman"/>
          <w:sz w:val="28"/>
          <w:szCs w:val="28"/>
        </w:rPr>
        <w:t>2</w:t>
      </w:r>
      <w:r w:rsidR="003C0E65">
        <w:rPr>
          <w:rFonts w:ascii="Times New Roman" w:hAnsi="Times New Roman" w:cs="Times New Roman"/>
          <w:sz w:val="28"/>
          <w:szCs w:val="28"/>
        </w:rPr>
        <w:t xml:space="preserve"> год и </w:t>
      </w:r>
      <w:r w:rsidR="00CA496D">
        <w:rPr>
          <w:rFonts w:ascii="Times New Roman" w:hAnsi="Times New Roman" w:cs="Times New Roman"/>
          <w:sz w:val="28"/>
          <w:szCs w:val="28"/>
        </w:rPr>
        <w:t>909,6</w:t>
      </w:r>
      <w:r w:rsidR="003C0E65">
        <w:rPr>
          <w:rFonts w:ascii="Times New Roman" w:hAnsi="Times New Roman" w:cs="Times New Roman"/>
          <w:sz w:val="28"/>
          <w:szCs w:val="28"/>
        </w:rPr>
        <w:t xml:space="preserve"> тыс. руб. на 202</w:t>
      </w:r>
      <w:r w:rsidR="00CA496D">
        <w:rPr>
          <w:rFonts w:ascii="Times New Roman" w:hAnsi="Times New Roman" w:cs="Times New Roman"/>
          <w:sz w:val="28"/>
          <w:szCs w:val="28"/>
        </w:rPr>
        <w:t>3</w:t>
      </w:r>
      <w:r w:rsidR="003C0E65">
        <w:rPr>
          <w:rFonts w:ascii="Times New Roman" w:hAnsi="Times New Roman" w:cs="Times New Roman"/>
          <w:sz w:val="28"/>
          <w:szCs w:val="28"/>
        </w:rPr>
        <w:t xml:space="preserve">год. </w:t>
      </w:r>
      <w:r w:rsidR="00F26426">
        <w:rPr>
          <w:rFonts w:ascii="Times New Roman" w:hAnsi="Times New Roman" w:cs="Times New Roman"/>
          <w:sz w:val="28"/>
          <w:szCs w:val="28"/>
        </w:rPr>
        <w:t xml:space="preserve"> </w:t>
      </w:r>
    </w:p>
    <w:p w:rsidR="00992376" w:rsidRDefault="00352639" w:rsidP="00D048D0">
      <w:pPr>
        <w:pStyle w:val="a3"/>
        <w:spacing w:after="100" w:afterAutospacing="1"/>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 xml:space="preserve">В </w:t>
      </w:r>
      <w:r w:rsidR="0015527E">
        <w:rPr>
          <w:rFonts w:ascii="Times New Roman" w:hAnsi="Times New Roman" w:cs="Times New Roman"/>
          <w:sz w:val="28"/>
          <w:szCs w:val="28"/>
        </w:rPr>
        <w:t xml:space="preserve">проекте </w:t>
      </w:r>
      <w:r>
        <w:rPr>
          <w:rFonts w:ascii="Times New Roman" w:hAnsi="Times New Roman" w:cs="Times New Roman"/>
          <w:sz w:val="28"/>
          <w:szCs w:val="28"/>
        </w:rPr>
        <w:t>Приложени</w:t>
      </w:r>
      <w:r w:rsidR="00D97F16">
        <w:rPr>
          <w:rFonts w:ascii="Times New Roman" w:hAnsi="Times New Roman" w:cs="Times New Roman"/>
          <w:sz w:val="28"/>
          <w:szCs w:val="28"/>
        </w:rPr>
        <w:t>я</w:t>
      </w:r>
      <w:r>
        <w:rPr>
          <w:rFonts w:ascii="Times New Roman" w:hAnsi="Times New Roman" w:cs="Times New Roman"/>
          <w:sz w:val="28"/>
          <w:szCs w:val="28"/>
        </w:rPr>
        <w:t xml:space="preserve"> </w:t>
      </w:r>
      <w:r w:rsidR="00CA496D">
        <w:rPr>
          <w:rFonts w:ascii="Times New Roman" w:hAnsi="Times New Roman" w:cs="Times New Roman"/>
          <w:sz w:val="28"/>
          <w:szCs w:val="28"/>
        </w:rPr>
        <w:t>7</w:t>
      </w:r>
      <w:r>
        <w:rPr>
          <w:rFonts w:ascii="Times New Roman" w:hAnsi="Times New Roman" w:cs="Times New Roman"/>
          <w:sz w:val="28"/>
          <w:szCs w:val="28"/>
        </w:rPr>
        <w:t xml:space="preserve"> к представленному проекту Решения предлагается распределить бюджетные ассигнования в объеме на 20</w:t>
      </w:r>
      <w:r w:rsidR="00D97F16">
        <w:rPr>
          <w:rFonts w:ascii="Times New Roman" w:hAnsi="Times New Roman" w:cs="Times New Roman"/>
          <w:sz w:val="28"/>
          <w:szCs w:val="28"/>
        </w:rPr>
        <w:t>2</w:t>
      </w:r>
      <w:r w:rsidR="00CA496D">
        <w:rPr>
          <w:rFonts w:ascii="Times New Roman" w:hAnsi="Times New Roman" w:cs="Times New Roman"/>
          <w:sz w:val="28"/>
          <w:szCs w:val="28"/>
        </w:rPr>
        <w:t>1</w:t>
      </w:r>
      <w:r>
        <w:rPr>
          <w:rFonts w:ascii="Times New Roman" w:hAnsi="Times New Roman" w:cs="Times New Roman"/>
          <w:sz w:val="28"/>
          <w:szCs w:val="28"/>
        </w:rPr>
        <w:t xml:space="preserve">г. </w:t>
      </w:r>
      <w:r w:rsidR="00CA496D">
        <w:rPr>
          <w:rFonts w:ascii="Times New Roman" w:hAnsi="Times New Roman" w:cs="Times New Roman"/>
          <w:sz w:val="28"/>
          <w:szCs w:val="28"/>
        </w:rPr>
        <w:t>2305,9</w:t>
      </w:r>
      <w:r>
        <w:rPr>
          <w:rFonts w:ascii="Times New Roman" w:hAnsi="Times New Roman" w:cs="Times New Roman"/>
          <w:sz w:val="28"/>
          <w:szCs w:val="28"/>
        </w:rPr>
        <w:t xml:space="preserve"> тыс. руб.</w:t>
      </w:r>
      <w:r w:rsidR="000E6F1A">
        <w:rPr>
          <w:rFonts w:ascii="Times New Roman" w:hAnsi="Times New Roman" w:cs="Times New Roman"/>
          <w:sz w:val="28"/>
          <w:szCs w:val="28"/>
        </w:rPr>
        <w:t>, на 202</w:t>
      </w:r>
      <w:r w:rsidR="00CA496D">
        <w:rPr>
          <w:rFonts w:ascii="Times New Roman" w:hAnsi="Times New Roman" w:cs="Times New Roman"/>
          <w:sz w:val="28"/>
          <w:szCs w:val="28"/>
        </w:rPr>
        <w:t>2</w:t>
      </w:r>
      <w:r w:rsidR="000E6F1A">
        <w:rPr>
          <w:rFonts w:ascii="Times New Roman" w:hAnsi="Times New Roman" w:cs="Times New Roman"/>
          <w:sz w:val="28"/>
          <w:szCs w:val="28"/>
        </w:rPr>
        <w:t xml:space="preserve">г. </w:t>
      </w:r>
      <w:r w:rsidR="00CA496D">
        <w:rPr>
          <w:rFonts w:ascii="Times New Roman" w:hAnsi="Times New Roman" w:cs="Times New Roman"/>
          <w:sz w:val="28"/>
          <w:szCs w:val="28"/>
        </w:rPr>
        <w:t>2360,0</w:t>
      </w:r>
      <w:r w:rsidR="000E6F1A">
        <w:rPr>
          <w:rFonts w:ascii="Times New Roman" w:hAnsi="Times New Roman" w:cs="Times New Roman"/>
          <w:sz w:val="28"/>
          <w:szCs w:val="28"/>
        </w:rPr>
        <w:t xml:space="preserve"> тыс. руб., на 202</w:t>
      </w:r>
      <w:r w:rsidR="00CA496D">
        <w:rPr>
          <w:rFonts w:ascii="Times New Roman" w:hAnsi="Times New Roman" w:cs="Times New Roman"/>
          <w:sz w:val="28"/>
          <w:szCs w:val="28"/>
        </w:rPr>
        <w:t>3</w:t>
      </w:r>
      <w:r w:rsidR="000E6F1A">
        <w:rPr>
          <w:rFonts w:ascii="Times New Roman" w:hAnsi="Times New Roman" w:cs="Times New Roman"/>
          <w:sz w:val="28"/>
          <w:szCs w:val="28"/>
        </w:rPr>
        <w:t xml:space="preserve">г. </w:t>
      </w:r>
      <w:r w:rsidR="00CA496D">
        <w:rPr>
          <w:rFonts w:ascii="Times New Roman" w:hAnsi="Times New Roman" w:cs="Times New Roman"/>
          <w:sz w:val="28"/>
          <w:szCs w:val="28"/>
        </w:rPr>
        <w:t>2360,0</w:t>
      </w:r>
      <w:r w:rsidR="000E6F1A">
        <w:rPr>
          <w:rFonts w:ascii="Times New Roman" w:hAnsi="Times New Roman" w:cs="Times New Roman"/>
          <w:sz w:val="28"/>
          <w:szCs w:val="28"/>
        </w:rPr>
        <w:t xml:space="preserve"> тыс. руб.</w:t>
      </w:r>
      <w:r w:rsidR="00992376">
        <w:rPr>
          <w:rFonts w:ascii="Times New Roman" w:hAnsi="Times New Roman" w:cs="Times New Roman"/>
          <w:sz w:val="28"/>
          <w:szCs w:val="28"/>
        </w:rPr>
        <w:t>,</w:t>
      </w:r>
      <w:r>
        <w:rPr>
          <w:rFonts w:ascii="Times New Roman" w:hAnsi="Times New Roman" w:cs="Times New Roman"/>
          <w:sz w:val="28"/>
          <w:szCs w:val="28"/>
        </w:rPr>
        <w:t xml:space="preserve"> для реализации мероприятий </w:t>
      </w:r>
      <w:r w:rsidR="00CA496D">
        <w:rPr>
          <w:rFonts w:ascii="Times New Roman" w:hAnsi="Times New Roman" w:cs="Times New Roman"/>
          <w:sz w:val="28"/>
          <w:szCs w:val="28"/>
        </w:rPr>
        <w:t>4-х</w:t>
      </w:r>
      <w:r>
        <w:rPr>
          <w:rFonts w:ascii="Times New Roman" w:hAnsi="Times New Roman" w:cs="Times New Roman"/>
          <w:sz w:val="28"/>
          <w:szCs w:val="28"/>
        </w:rPr>
        <w:t xml:space="preserve"> муниципальных программ</w:t>
      </w:r>
      <w:r w:rsidR="00D048D0">
        <w:rPr>
          <w:rFonts w:ascii="Times New Roman" w:hAnsi="Times New Roman" w:cs="Times New Roman"/>
          <w:sz w:val="28"/>
          <w:szCs w:val="28"/>
        </w:rPr>
        <w:t>.</w:t>
      </w:r>
      <w:r>
        <w:rPr>
          <w:rFonts w:ascii="Times New Roman" w:hAnsi="Times New Roman" w:cs="Times New Roman"/>
          <w:sz w:val="28"/>
          <w:szCs w:val="28"/>
        </w:rPr>
        <w:t xml:space="preserve"> </w:t>
      </w:r>
    </w:p>
    <w:p w:rsidR="00CA496D" w:rsidRDefault="00CA496D" w:rsidP="00CA496D">
      <w:pPr>
        <w:pStyle w:val="a3"/>
        <w:spacing w:after="0"/>
        <w:ind w:left="0" w:firstLine="709"/>
        <w:jc w:val="both"/>
        <w:rPr>
          <w:rFonts w:ascii="Times New Roman" w:hAnsi="Times New Roman"/>
          <w:sz w:val="28"/>
          <w:szCs w:val="28"/>
        </w:rPr>
      </w:pPr>
      <w:r>
        <w:rPr>
          <w:rFonts w:ascii="Times New Roman" w:hAnsi="Times New Roman"/>
          <w:color w:val="000000"/>
          <w:sz w:val="28"/>
          <w:szCs w:val="28"/>
        </w:rPr>
        <w:t xml:space="preserve">В отсутствии </w:t>
      </w:r>
      <w:r w:rsidRPr="00833AF8">
        <w:rPr>
          <w:rFonts w:ascii="Times New Roman" w:hAnsi="Times New Roman"/>
          <w:color w:val="000000"/>
          <w:sz w:val="28"/>
          <w:szCs w:val="28"/>
        </w:rPr>
        <w:t>документ</w:t>
      </w:r>
      <w:r>
        <w:rPr>
          <w:rFonts w:ascii="Times New Roman" w:hAnsi="Times New Roman"/>
          <w:color w:val="000000"/>
          <w:sz w:val="28"/>
          <w:szCs w:val="28"/>
        </w:rPr>
        <w:t>а стратегического планирования</w:t>
      </w:r>
      <w:r w:rsidRPr="00833AF8">
        <w:rPr>
          <w:rFonts w:ascii="Times New Roman" w:hAnsi="Times New Roman"/>
          <w:color w:val="000000"/>
          <w:sz w:val="28"/>
          <w:szCs w:val="28"/>
        </w:rPr>
        <w:t>, разрабатываем</w:t>
      </w:r>
      <w:r>
        <w:rPr>
          <w:rFonts w:ascii="Times New Roman" w:hAnsi="Times New Roman"/>
          <w:color w:val="000000"/>
          <w:sz w:val="28"/>
          <w:szCs w:val="28"/>
        </w:rPr>
        <w:t>ого</w:t>
      </w:r>
      <w:r w:rsidRPr="00833AF8">
        <w:rPr>
          <w:rFonts w:ascii="Times New Roman" w:hAnsi="Times New Roman"/>
          <w:color w:val="000000"/>
          <w:sz w:val="28"/>
          <w:szCs w:val="28"/>
        </w:rPr>
        <w:t xml:space="preserve"> в рамках целеполагания  (стратегия социально-экономического развития территории) </w:t>
      </w:r>
      <w:r>
        <w:rPr>
          <w:rFonts w:ascii="Times New Roman" w:hAnsi="Times New Roman"/>
          <w:color w:val="000000"/>
          <w:sz w:val="28"/>
          <w:szCs w:val="28"/>
        </w:rPr>
        <w:t xml:space="preserve">Администрацией Хелюльского поселения </w:t>
      </w:r>
      <w:r w:rsidRPr="00833AF8">
        <w:rPr>
          <w:rFonts w:ascii="Times New Roman" w:hAnsi="Times New Roman"/>
          <w:color w:val="000000"/>
          <w:sz w:val="28"/>
          <w:szCs w:val="28"/>
        </w:rPr>
        <w:t>разраб</w:t>
      </w:r>
      <w:r>
        <w:rPr>
          <w:rFonts w:ascii="Times New Roman" w:hAnsi="Times New Roman"/>
          <w:color w:val="000000"/>
          <w:sz w:val="28"/>
          <w:szCs w:val="28"/>
        </w:rPr>
        <w:t xml:space="preserve">отаны и утверждены, </w:t>
      </w:r>
      <w:r w:rsidRPr="00833AF8">
        <w:rPr>
          <w:rFonts w:ascii="Times New Roman" w:hAnsi="Times New Roman"/>
          <w:color w:val="000000"/>
          <w:sz w:val="28"/>
          <w:szCs w:val="28"/>
        </w:rPr>
        <w:t>в рамках программирования</w:t>
      </w:r>
      <w:r>
        <w:rPr>
          <w:rFonts w:ascii="Times New Roman" w:hAnsi="Times New Roman"/>
          <w:color w:val="000000"/>
          <w:sz w:val="28"/>
          <w:szCs w:val="28"/>
        </w:rPr>
        <w:t>,</w:t>
      </w:r>
      <w:r w:rsidRPr="00833AF8">
        <w:rPr>
          <w:rFonts w:ascii="Times New Roman" w:hAnsi="Times New Roman"/>
          <w:color w:val="000000"/>
          <w:sz w:val="28"/>
          <w:szCs w:val="28"/>
        </w:rPr>
        <w:t xml:space="preserve">  муниципальные программы</w:t>
      </w:r>
      <w:r>
        <w:rPr>
          <w:rFonts w:ascii="Times New Roman" w:hAnsi="Times New Roman"/>
          <w:color w:val="000000"/>
          <w:sz w:val="28"/>
          <w:szCs w:val="28"/>
        </w:rPr>
        <w:t>, что не соответствует принципам, установленным Федеральным законом №172-ФЗ «О стратегическом планировании в РФ». Д</w:t>
      </w:r>
      <w:r w:rsidRPr="00833AF8">
        <w:rPr>
          <w:rFonts w:ascii="Times New Roman" w:hAnsi="Times New Roman"/>
          <w:sz w:val="28"/>
          <w:szCs w:val="28"/>
        </w:rPr>
        <w:t>ля достижения целей и задач, поставленных в рамках реализации полномочий, определенных Федеральным законом №131-ФЗ для решения вопросов местного значения городского поселения (цели и задачи ведомства) бюджетным законодательством РФ предусмотре</w:t>
      </w:r>
      <w:r>
        <w:rPr>
          <w:rFonts w:ascii="Times New Roman" w:hAnsi="Times New Roman"/>
          <w:sz w:val="28"/>
          <w:szCs w:val="28"/>
        </w:rPr>
        <w:t>на</w:t>
      </w:r>
      <w:r w:rsidRPr="00833AF8">
        <w:rPr>
          <w:rFonts w:ascii="Times New Roman" w:hAnsi="Times New Roman"/>
          <w:sz w:val="28"/>
          <w:szCs w:val="28"/>
        </w:rPr>
        <w:t xml:space="preserve"> возможность разработки ведомственных целевых программ. </w:t>
      </w:r>
    </w:p>
    <w:p w:rsidR="00CA496D" w:rsidRDefault="00CA496D" w:rsidP="00050DD4">
      <w:pPr>
        <w:pStyle w:val="a3"/>
        <w:spacing w:after="100" w:afterAutospacing="1"/>
        <w:ind w:left="0" w:firstLine="709"/>
        <w:jc w:val="both"/>
        <w:rPr>
          <w:rFonts w:ascii="Times New Roman" w:hAnsi="Times New Roman"/>
          <w:sz w:val="28"/>
          <w:szCs w:val="28"/>
        </w:rPr>
      </w:pPr>
      <w:r w:rsidRPr="00833AF8">
        <w:rPr>
          <w:rFonts w:ascii="Times New Roman" w:hAnsi="Times New Roman"/>
          <w:sz w:val="28"/>
          <w:szCs w:val="28"/>
        </w:rPr>
        <w:t>Контрольно-счетный комитет предлагает мероприятия, предусмотренные муниципальными программами поселения скорректировать в соответствии с Порядком разработки, утверждения и реализации ведомственных целевых программ.</w:t>
      </w:r>
    </w:p>
    <w:p w:rsidR="00050DD4" w:rsidRDefault="00050DD4" w:rsidP="00050DD4">
      <w:pPr>
        <w:pStyle w:val="a3"/>
        <w:spacing w:after="100" w:afterAutospacing="1"/>
        <w:ind w:left="0" w:firstLine="709"/>
        <w:jc w:val="both"/>
        <w:rPr>
          <w:rFonts w:ascii="Times New Roman" w:hAnsi="Times New Roman"/>
          <w:sz w:val="28"/>
          <w:szCs w:val="28"/>
        </w:rPr>
      </w:pPr>
    </w:p>
    <w:p w:rsidR="00DA470C" w:rsidRPr="00D13DF8" w:rsidRDefault="007973D1" w:rsidP="00050DD4">
      <w:pPr>
        <w:pStyle w:val="a3"/>
        <w:spacing w:before="100" w:beforeAutospacing="1" w:after="100" w:afterAutospacing="1"/>
        <w:ind w:left="0"/>
        <w:jc w:val="center"/>
        <w:rPr>
          <w:rFonts w:ascii="Times New Roman" w:hAnsi="Times New Roman" w:cs="Times New Roman"/>
          <w:b/>
          <w:sz w:val="28"/>
          <w:szCs w:val="28"/>
        </w:rPr>
      </w:pPr>
      <w:r>
        <w:rPr>
          <w:rFonts w:ascii="Times New Roman" w:hAnsi="Times New Roman" w:cs="Times New Roman"/>
          <w:b/>
          <w:sz w:val="28"/>
          <w:szCs w:val="28"/>
        </w:rPr>
        <w:t>Д</w:t>
      </w:r>
      <w:r w:rsidR="00637C5E" w:rsidRPr="00D13DF8">
        <w:rPr>
          <w:rFonts w:ascii="Times New Roman" w:hAnsi="Times New Roman" w:cs="Times New Roman"/>
          <w:b/>
          <w:sz w:val="28"/>
          <w:szCs w:val="28"/>
        </w:rPr>
        <w:t>ефицит</w:t>
      </w:r>
      <w:r w:rsidR="00F756C0">
        <w:rPr>
          <w:rFonts w:ascii="Times New Roman" w:hAnsi="Times New Roman" w:cs="Times New Roman"/>
          <w:b/>
          <w:sz w:val="28"/>
          <w:szCs w:val="28"/>
        </w:rPr>
        <w:t xml:space="preserve">/профицит </w:t>
      </w:r>
      <w:r w:rsidR="00637C5E" w:rsidRPr="00D13DF8">
        <w:rPr>
          <w:rFonts w:ascii="Times New Roman" w:hAnsi="Times New Roman" w:cs="Times New Roman"/>
          <w:b/>
          <w:sz w:val="28"/>
          <w:szCs w:val="28"/>
        </w:rPr>
        <w:t xml:space="preserve"> бюджета</w:t>
      </w:r>
    </w:p>
    <w:p w:rsidR="007F3FC6" w:rsidRPr="00B83B9C" w:rsidRDefault="007973D1" w:rsidP="000B3D84">
      <w:pPr>
        <w:tabs>
          <w:tab w:val="left" w:pos="616"/>
          <w:tab w:val="left" w:pos="841"/>
          <w:tab w:val="left" w:pos="1000"/>
        </w:tabs>
        <w:autoSpaceDE w:val="0"/>
        <w:autoSpaceDN w:val="0"/>
        <w:adjustRightInd w:val="0"/>
        <w:spacing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w:t>
      </w:r>
      <w:r w:rsidR="007F3FC6" w:rsidRPr="00B83B9C">
        <w:rPr>
          <w:rFonts w:ascii="Times New Roman" w:eastAsia="Times New Roman" w:hAnsi="Times New Roman" w:cs="Times New Roman"/>
          <w:sz w:val="28"/>
          <w:szCs w:val="28"/>
          <w:lang w:eastAsia="ru-RU"/>
        </w:rPr>
        <w:t xml:space="preserve">ешением Совета </w:t>
      </w:r>
      <w:r w:rsidR="000B3D84">
        <w:rPr>
          <w:rFonts w:ascii="Times New Roman" w:eastAsia="Times New Roman" w:hAnsi="Times New Roman" w:cs="Times New Roman"/>
          <w:sz w:val="28"/>
          <w:szCs w:val="28"/>
          <w:lang w:eastAsia="ru-RU"/>
        </w:rPr>
        <w:t>Сортавальского</w:t>
      </w:r>
      <w:r w:rsidR="007F3FC6">
        <w:rPr>
          <w:rFonts w:ascii="Times New Roman" w:eastAsia="Times New Roman" w:hAnsi="Times New Roman" w:cs="Times New Roman"/>
          <w:sz w:val="28"/>
          <w:szCs w:val="28"/>
          <w:lang w:eastAsia="ru-RU"/>
        </w:rPr>
        <w:t xml:space="preserve"> городского поселения</w:t>
      </w:r>
      <w:r w:rsidR="007F3FC6" w:rsidRPr="00B83B9C">
        <w:rPr>
          <w:rFonts w:ascii="Times New Roman" w:eastAsia="Times New Roman" w:hAnsi="Times New Roman" w:cs="Times New Roman"/>
          <w:sz w:val="28"/>
          <w:szCs w:val="28"/>
          <w:lang w:eastAsia="ru-RU"/>
        </w:rPr>
        <w:t xml:space="preserve"> </w:t>
      </w:r>
      <w:r w:rsidR="00956BDA">
        <w:rPr>
          <w:rFonts w:ascii="Times New Roman" w:eastAsia="Times New Roman" w:hAnsi="Times New Roman" w:cs="Times New Roman"/>
          <w:sz w:val="28"/>
          <w:szCs w:val="28"/>
          <w:lang w:eastAsia="ru-RU"/>
        </w:rPr>
        <w:t>№</w:t>
      </w:r>
      <w:r w:rsidR="000B3D84">
        <w:rPr>
          <w:rFonts w:ascii="Times New Roman" w:eastAsia="Times New Roman" w:hAnsi="Times New Roman" w:cs="Times New Roman"/>
          <w:sz w:val="28"/>
          <w:szCs w:val="28"/>
          <w:lang w:eastAsia="ru-RU"/>
        </w:rPr>
        <w:t>41</w:t>
      </w:r>
      <w:r w:rsidR="007F3FC6" w:rsidRPr="00B83B9C">
        <w:rPr>
          <w:rFonts w:ascii="Times New Roman" w:eastAsia="Times New Roman" w:hAnsi="Times New Roman" w:cs="Times New Roman"/>
          <w:sz w:val="28"/>
          <w:szCs w:val="28"/>
          <w:lang w:eastAsia="ru-RU"/>
        </w:rPr>
        <w:t xml:space="preserve"> от 2</w:t>
      </w:r>
      <w:r w:rsidR="000B3D84">
        <w:rPr>
          <w:rFonts w:ascii="Times New Roman" w:eastAsia="Times New Roman" w:hAnsi="Times New Roman" w:cs="Times New Roman"/>
          <w:sz w:val="28"/>
          <w:szCs w:val="28"/>
          <w:lang w:eastAsia="ru-RU"/>
        </w:rPr>
        <w:t>8</w:t>
      </w:r>
      <w:r w:rsidR="007F3FC6" w:rsidRPr="00B83B9C">
        <w:rPr>
          <w:rFonts w:ascii="Times New Roman" w:eastAsia="Times New Roman" w:hAnsi="Times New Roman" w:cs="Times New Roman"/>
          <w:sz w:val="28"/>
          <w:szCs w:val="28"/>
          <w:lang w:eastAsia="ru-RU"/>
        </w:rPr>
        <w:t>.12.20</w:t>
      </w:r>
      <w:r w:rsidR="000B3D84">
        <w:rPr>
          <w:rFonts w:ascii="Times New Roman" w:eastAsia="Times New Roman" w:hAnsi="Times New Roman" w:cs="Times New Roman"/>
          <w:sz w:val="28"/>
          <w:szCs w:val="28"/>
          <w:lang w:eastAsia="ru-RU"/>
        </w:rPr>
        <w:t>20</w:t>
      </w:r>
      <w:r w:rsidR="007F3FC6" w:rsidRPr="00B83B9C">
        <w:rPr>
          <w:rFonts w:ascii="Times New Roman" w:eastAsia="Times New Roman" w:hAnsi="Times New Roman" w:cs="Times New Roman"/>
          <w:sz w:val="28"/>
          <w:szCs w:val="28"/>
          <w:lang w:eastAsia="ru-RU"/>
        </w:rPr>
        <w:t xml:space="preserve">  «О бюджете </w:t>
      </w:r>
      <w:r w:rsidR="00956BDA">
        <w:rPr>
          <w:rFonts w:ascii="Times New Roman" w:eastAsia="Times New Roman" w:hAnsi="Times New Roman" w:cs="Times New Roman"/>
          <w:sz w:val="28"/>
          <w:szCs w:val="28"/>
          <w:lang w:eastAsia="ru-RU"/>
        </w:rPr>
        <w:t>Хелюльского</w:t>
      </w:r>
      <w:r w:rsidR="007F3FC6">
        <w:rPr>
          <w:rFonts w:ascii="Times New Roman" w:eastAsia="Times New Roman" w:hAnsi="Times New Roman" w:cs="Times New Roman"/>
          <w:sz w:val="28"/>
          <w:szCs w:val="28"/>
          <w:lang w:eastAsia="ru-RU"/>
        </w:rPr>
        <w:t xml:space="preserve"> городского поселения</w:t>
      </w:r>
      <w:r w:rsidR="007F3FC6" w:rsidRPr="00B83B9C">
        <w:rPr>
          <w:rFonts w:ascii="Times New Roman" w:eastAsia="Times New Roman" w:hAnsi="Times New Roman" w:cs="Times New Roman"/>
          <w:sz w:val="28"/>
          <w:szCs w:val="28"/>
          <w:lang w:eastAsia="ru-RU"/>
        </w:rPr>
        <w:t xml:space="preserve"> на 20</w:t>
      </w:r>
      <w:r w:rsidR="000B3D84">
        <w:rPr>
          <w:rFonts w:ascii="Times New Roman" w:eastAsia="Times New Roman" w:hAnsi="Times New Roman" w:cs="Times New Roman"/>
          <w:sz w:val="28"/>
          <w:szCs w:val="28"/>
          <w:lang w:eastAsia="ru-RU"/>
        </w:rPr>
        <w:t>21</w:t>
      </w:r>
      <w:r w:rsidR="007F3FC6" w:rsidRPr="00B83B9C">
        <w:rPr>
          <w:rFonts w:ascii="Times New Roman" w:eastAsia="Times New Roman" w:hAnsi="Times New Roman" w:cs="Times New Roman"/>
          <w:sz w:val="28"/>
          <w:szCs w:val="28"/>
          <w:lang w:eastAsia="ru-RU"/>
        </w:rPr>
        <w:t xml:space="preserve"> год</w:t>
      </w:r>
      <w:r w:rsidR="007F3FC6">
        <w:rPr>
          <w:rFonts w:ascii="Times New Roman" w:eastAsia="Times New Roman" w:hAnsi="Times New Roman" w:cs="Times New Roman"/>
          <w:sz w:val="28"/>
          <w:szCs w:val="28"/>
          <w:lang w:eastAsia="ru-RU"/>
        </w:rPr>
        <w:t xml:space="preserve"> и плановый период 20</w:t>
      </w:r>
      <w:r w:rsidR="000A4DE9">
        <w:rPr>
          <w:rFonts w:ascii="Times New Roman" w:eastAsia="Times New Roman" w:hAnsi="Times New Roman" w:cs="Times New Roman"/>
          <w:sz w:val="28"/>
          <w:szCs w:val="28"/>
          <w:lang w:eastAsia="ru-RU"/>
        </w:rPr>
        <w:t>2</w:t>
      </w:r>
      <w:r w:rsidR="000B3D84">
        <w:rPr>
          <w:rFonts w:ascii="Times New Roman" w:eastAsia="Times New Roman" w:hAnsi="Times New Roman" w:cs="Times New Roman"/>
          <w:sz w:val="28"/>
          <w:szCs w:val="28"/>
          <w:lang w:eastAsia="ru-RU"/>
        </w:rPr>
        <w:t>2</w:t>
      </w:r>
      <w:r w:rsidR="007F3F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7F3FC6">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w:t>
      </w:r>
      <w:r w:rsidR="000B3D84">
        <w:rPr>
          <w:rFonts w:ascii="Times New Roman" w:eastAsia="Times New Roman" w:hAnsi="Times New Roman" w:cs="Times New Roman"/>
          <w:sz w:val="28"/>
          <w:szCs w:val="28"/>
          <w:lang w:eastAsia="ru-RU"/>
        </w:rPr>
        <w:t>3</w:t>
      </w:r>
      <w:r w:rsidR="007F3FC6">
        <w:rPr>
          <w:rFonts w:ascii="Times New Roman" w:eastAsia="Times New Roman" w:hAnsi="Times New Roman" w:cs="Times New Roman"/>
          <w:sz w:val="28"/>
          <w:szCs w:val="28"/>
          <w:lang w:eastAsia="ru-RU"/>
        </w:rPr>
        <w:t xml:space="preserve"> год</w:t>
      </w:r>
      <w:r w:rsidR="008F389F">
        <w:rPr>
          <w:rFonts w:ascii="Times New Roman" w:eastAsia="Times New Roman" w:hAnsi="Times New Roman" w:cs="Times New Roman"/>
          <w:sz w:val="28"/>
          <w:szCs w:val="28"/>
          <w:lang w:eastAsia="ru-RU"/>
        </w:rPr>
        <w:t>а</w:t>
      </w:r>
      <w:r w:rsidR="007F3FC6" w:rsidRPr="00B83B9C">
        <w:rPr>
          <w:rFonts w:ascii="Times New Roman" w:eastAsia="Times New Roman" w:hAnsi="Times New Roman" w:cs="Times New Roman"/>
          <w:sz w:val="28"/>
          <w:szCs w:val="28"/>
          <w:lang w:eastAsia="ru-RU"/>
        </w:rPr>
        <w:t>»</w:t>
      </w:r>
      <w:r w:rsidR="00452AC7">
        <w:rPr>
          <w:rFonts w:ascii="Times New Roman" w:eastAsia="Times New Roman" w:hAnsi="Times New Roman" w:cs="Times New Roman"/>
          <w:sz w:val="28"/>
          <w:szCs w:val="28"/>
          <w:lang w:eastAsia="ru-RU"/>
        </w:rPr>
        <w:t xml:space="preserve"> </w:t>
      </w:r>
      <w:r w:rsidR="007F3FC6" w:rsidRPr="00B83B9C">
        <w:rPr>
          <w:rFonts w:ascii="Times New Roman" w:eastAsia="Times New Roman" w:hAnsi="Times New Roman" w:cs="Times New Roman"/>
          <w:sz w:val="28"/>
          <w:szCs w:val="28"/>
          <w:lang w:eastAsia="ru-RU"/>
        </w:rPr>
        <w:t xml:space="preserve">бюджет </w:t>
      </w:r>
      <w:r w:rsidR="007F3FC6">
        <w:rPr>
          <w:rFonts w:ascii="Times New Roman" w:eastAsia="Times New Roman" w:hAnsi="Times New Roman" w:cs="Times New Roman"/>
          <w:sz w:val="28"/>
          <w:szCs w:val="28"/>
          <w:lang w:eastAsia="ru-RU"/>
        </w:rPr>
        <w:t>поселения</w:t>
      </w:r>
      <w:r w:rsidR="007F3FC6" w:rsidRPr="00B83B9C">
        <w:rPr>
          <w:rFonts w:ascii="Times New Roman" w:eastAsia="Times New Roman" w:hAnsi="Times New Roman" w:cs="Times New Roman"/>
          <w:sz w:val="28"/>
          <w:szCs w:val="28"/>
          <w:lang w:eastAsia="ru-RU"/>
        </w:rPr>
        <w:t xml:space="preserve"> на 20</w:t>
      </w:r>
      <w:r w:rsidR="00D41194">
        <w:rPr>
          <w:rFonts w:ascii="Times New Roman" w:eastAsia="Times New Roman" w:hAnsi="Times New Roman" w:cs="Times New Roman"/>
          <w:sz w:val="28"/>
          <w:szCs w:val="28"/>
          <w:lang w:eastAsia="ru-RU"/>
        </w:rPr>
        <w:t>20</w:t>
      </w:r>
      <w:r w:rsidR="007F3FC6" w:rsidRPr="00B83B9C">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w:t>
      </w:r>
      <w:r w:rsidR="007F3FC6" w:rsidRPr="00B83B9C">
        <w:rPr>
          <w:rFonts w:ascii="Times New Roman" w:eastAsia="Times New Roman" w:hAnsi="Times New Roman" w:cs="Times New Roman"/>
          <w:sz w:val="28"/>
          <w:szCs w:val="28"/>
          <w:lang w:eastAsia="ru-RU"/>
        </w:rPr>
        <w:t xml:space="preserve">утвержден с </w:t>
      </w:r>
      <w:r w:rsidR="000B3D84">
        <w:rPr>
          <w:rFonts w:ascii="Times New Roman" w:eastAsia="Times New Roman" w:hAnsi="Times New Roman" w:cs="Times New Roman"/>
          <w:sz w:val="28"/>
          <w:szCs w:val="28"/>
          <w:lang w:eastAsia="ru-RU"/>
        </w:rPr>
        <w:t>профицитом</w:t>
      </w:r>
      <w:r w:rsidR="007F3FC6" w:rsidRPr="00B83B9C">
        <w:rPr>
          <w:rFonts w:ascii="Times New Roman" w:eastAsia="Times New Roman" w:hAnsi="Times New Roman" w:cs="Times New Roman"/>
          <w:sz w:val="28"/>
          <w:szCs w:val="28"/>
          <w:lang w:eastAsia="ru-RU"/>
        </w:rPr>
        <w:t xml:space="preserve"> в </w:t>
      </w:r>
      <w:r w:rsidR="000B3D84">
        <w:rPr>
          <w:rFonts w:ascii="Times New Roman" w:eastAsia="Times New Roman" w:hAnsi="Times New Roman" w:cs="Times New Roman"/>
          <w:sz w:val="28"/>
          <w:szCs w:val="28"/>
          <w:lang w:eastAsia="ru-RU"/>
        </w:rPr>
        <w:t>объеме</w:t>
      </w:r>
      <w:r w:rsidR="007F3FC6" w:rsidRPr="00B83B9C">
        <w:rPr>
          <w:rFonts w:ascii="Times New Roman" w:eastAsia="Times New Roman" w:hAnsi="Times New Roman" w:cs="Times New Roman"/>
          <w:sz w:val="28"/>
          <w:szCs w:val="28"/>
          <w:lang w:eastAsia="ru-RU"/>
        </w:rPr>
        <w:t xml:space="preserve"> </w:t>
      </w:r>
      <w:r w:rsidR="000B3D84">
        <w:rPr>
          <w:rFonts w:ascii="Times New Roman" w:hAnsi="Times New Roman" w:cs="Times New Roman"/>
          <w:color w:val="000000"/>
          <w:sz w:val="28"/>
          <w:szCs w:val="28"/>
          <w:lang w:eastAsia="ru-RU"/>
        </w:rPr>
        <w:t>78,4</w:t>
      </w:r>
      <w:r w:rsidR="00D41194">
        <w:rPr>
          <w:rFonts w:ascii="Times New Roman" w:eastAsia="Times New Roman" w:hAnsi="Times New Roman" w:cs="Times New Roman"/>
          <w:sz w:val="28"/>
          <w:szCs w:val="28"/>
          <w:lang w:eastAsia="ru-RU"/>
        </w:rPr>
        <w:t>тыс. руб</w:t>
      </w:r>
      <w:r w:rsidR="005F12E1">
        <w:rPr>
          <w:rFonts w:ascii="Times New Roman" w:eastAsia="Times New Roman" w:hAnsi="Times New Roman" w:cs="Times New Roman"/>
          <w:sz w:val="28"/>
          <w:szCs w:val="28"/>
          <w:lang w:eastAsia="ru-RU"/>
        </w:rPr>
        <w:t>.</w:t>
      </w:r>
      <w:r w:rsidR="000B3D84">
        <w:rPr>
          <w:rFonts w:ascii="Times New Roman" w:eastAsia="Times New Roman" w:hAnsi="Times New Roman" w:cs="Times New Roman"/>
          <w:sz w:val="28"/>
          <w:szCs w:val="28"/>
          <w:lang w:eastAsia="ru-RU"/>
        </w:rPr>
        <w:t xml:space="preserve"> на 2021 год,  в объеме 2423,9 тыс. руб. на 2022 год и в объеме 2523,5 тыс. руб. на 2023 год.</w:t>
      </w:r>
      <w:r>
        <w:rPr>
          <w:rFonts w:ascii="Times New Roman" w:eastAsia="Times New Roman" w:hAnsi="Times New Roman" w:cs="Times New Roman"/>
          <w:sz w:val="28"/>
          <w:szCs w:val="28"/>
          <w:lang w:eastAsia="ru-RU"/>
        </w:rPr>
        <w:t xml:space="preserve"> Представленным проектом  </w:t>
      </w:r>
      <w:r w:rsidR="000A4DE9">
        <w:rPr>
          <w:rFonts w:ascii="Times New Roman" w:eastAsia="Times New Roman" w:hAnsi="Times New Roman" w:cs="Times New Roman"/>
          <w:sz w:val="28"/>
          <w:szCs w:val="28"/>
          <w:lang w:eastAsia="ru-RU"/>
        </w:rPr>
        <w:t xml:space="preserve">предлагается </w:t>
      </w:r>
      <w:r w:rsidR="00D65CA1">
        <w:rPr>
          <w:rFonts w:ascii="Times New Roman" w:eastAsia="Times New Roman" w:hAnsi="Times New Roman" w:cs="Times New Roman"/>
          <w:sz w:val="28"/>
          <w:szCs w:val="28"/>
          <w:lang w:eastAsia="ru-RU"/>
        </w:rPr>
        <w:t>сократить</w:t>
      </w:r>
      <w:r w:rsidR="00D41194">
        <w:rPr>
          <w:rFonts w:ascii="Times New Roman" w:eastAsia="Times New Roman" w:hAnsi="Times New Roman" w:cs="Times New Roman"/>
          <w:sz w:val="28"/>
          <w:szCs w:val="28"/>
          <w:lang w:eastAsia="ru-RU"/>
        </w:rPr>
        <w:t xml:space="preserve"> размер</w:t>
      </w:r>
      <w:r w:rsidR="000B3D84">
        <w:rPr>
          <w:rFonts w:ascii="Times New Roman" w:eastAsia="Times New Roman" w:hAnsi="Times New Roman" w:cs="Times New Roman"/>
          <w:sz w:val="28"/>
          <w:szCs w:val="28"/>
          <w:lang w:eastAsia="ru-RU"/>
        </w:rPr>
        <w:t xml:space="preserve"> профицита на 2021г.</w:t>
      </w:r>
      <w:r w:rsidR="00D41194">
        <w:rPr>
          <w:rFonts w:ascii="Times New Roman" w:eastAsia="Times New Roman" w:hAnsi="Times New Roman" w:cs="Times New Roman"/>
          <w:sz w:val="28"/>
          <w:szCs w:val="28"/>
          <w:lang w:eastAsia="ru-RU"/>
        </w:rPr>
        <w:t xml:space="preserve"> на </w:t>
      </w:r>
      <w:r w:rsidR="000B3D84">
        <w:rPr>
          <w:rFonts w:ascii="Times New Roman" w:eastAsia="Times New Roman" w:hAnsi="Times New Roman" w:cs="Times New Roman"/>
          <w:sz w:val="28"/>
          <w:szCs w:val="28"/>
          <w:lang w:eastAsia="ru-RU"/>
        </w:rPr>
        <w:t>7,9</w:t>
      </w:r>
      <w:r w:rsidR="00D41194">
        <w:rPr>
          <w:rFonts w:ascii="Times New Roman" w:eastAsia="Times New Roman" w:hAnsi="Times New Roman" w:cs="Times New Roman"/>
          <w:sz w:val="28"/>
          <w:szCs w:val="28"/>
          <w:lang w:eastAsia="ru-RU"/>
        </w:rPr>
        <w:t xml:space="preserve"> тыс. руб.</w:t>
      </w:r>
      <w:r w:rsidR="000B3D84">
        <w:rPr>
          <w:rFonts w:ascii="Times New Roman" w:eastAsia="Times New Roman" w:hAnsi="Times New Roman" w:cs="Times New Roman"/>
          <w:sz w:val="28"/>
          <w:szCs w:val="28"/>
          <w:lang w:eastAsia="ru-RU"/>
        </w:rPr>
        <w:t xml:space="preserve"> и увеличить его объем в плановом периоде 2022-2023 года на 1406,7 тыс. руб. и на 1287,7 тыс. руб. соответственно. В</w:t>
      </w:r>
      <w:r w:rsidR="00D41194">
        <w:rPr>
          <w:rFonts w:ascii="Times New Roman" w:eastAsia="Times New Roman" w:hAnsi="Times New Roman" w:cs="Times New Roman"/>
          <w:sz w:val="28"/>
          <w:szCs w:val="28"/>
          <w:lang w:eastAsia="ru-RU"/>
        </w:rPr>
        <w:t xml:space="preserve"> результате </w:t>
      </w:r>
      <w:r w:rsidR="000B3D84">
        <w:rPr>
          <w:rFonts w:ascii="Times New Roman" w:eastAsia="Times New Roman" w:hAnsi="Times New Roman" w:cs="Times New Roman"/>
          <w:sz w:val="28"/>
          <w:szCs w:val="28"/>
          <w:lang w:eastAsia="ru-RU"/>
        </w:rPr>
        <w:t xml:space="preserve">внесенных изменений объем профицита </w:t>
      </w:r>
      <w:r w:rsidR="00D41194">
        <w:rPr>
          <w:rFonts w:ascii="Times New Roman" w:eastAsia="Times New Roman" w:hAnsi="Times New Roman" w:cs="Times New Roman"/>
          <w:sz w:val="28"/>
          <w:szCs w:val="28"/>
          <w:lang w:eastAsia="ru-RU"/>
        </w:rPr>
        <w:t>составит</w:t>
      </w:r>
      <w:r w:rsidR="000B3D84">
        <w:rPr>
          <w:rFonts w:ascii="Times New Roman" w:eastAsia="Times New Roman" w:hAnsi="Times New Roman" w:cs="Times New Roman"/>
          <w:sz w:val="28"/>
          <w:szCs w:val="28"/>
          <w:lang w:eastAsia="ru-RU"/>
        </w:rPr>
        <w:t xml:space="preserve"> на 2021г. </w:t>
      </w:r>
      <w:r w:rsidR="00D41194">
        <w:rPr>
          <w:rFonts w:ascii="Times New Roman" w:eastAsia="Times New Roman" w:hAnsi="Times New Roman" w:cs="Times New Roman"/>
          <w:sz w:val="28"/>
          <w:szCs w:val="28"/>
          <w:lang w:eastAsia="ru-RU"/>
        </w:rPr>
        <w:t xml:space="preserve"> </w:t>
      </w:r>
      <w:r w:rsidR="000B3D84">
        <w:rPr>
          <w:rFonts w:ascii="Times New Roman" w:eastAsia="Times New Roman" w:hAnsi="Times New Roman" w:cs="Times New Roman"/>
          <w:sz w:val="28"/>
          <w:szCs w:val="28"/>
          <w:lang w:eastAsia="ru-RU"/>
        </w:rPr>
        <w:t>70,5</w:t>
      </w:r>
      <w:r w:rsidR="00D41194">
        <w:rPr>
          <w:rFonts w:ascii="Times New Roman" w:eastAsia="Times New Roman" w:hAnsi="Times New Roman" w:cs="Times New Roman"/>
          <w:sz w:val="28"/>
          <w:szCs w:val="28"/>
          <w:lang w:eastAsia="ru-RU"/>
        </w:rPr>
        <w:t xml:space="preserve"> тыс. руб.</w:t>
      </w:r>
      <w:r w:rsidR="000B3D84">
        <w:rPr>
          <w:rFonts w:ascii="Times New Roman" w:eastAsia="Times New Roman" w:hAnsi="Times New Roman" w:cs="Times New Roman"/>
          <w:sz w:val="28"/>
          <w:szCs w:val="28"/>
          <w:lang w:eastAsia="ru-RU"/>
        </w:rPr>
        <w:t>, на 2022г. в сумме 3830,6 тыс. руб. и на 2023г. в сумме 3811,2 тыс. руб.</w:t>
      </w:r>
    </w:p>
    <w:p w:rsidR="00D41194" w:rsidRDefault="00D41194" w:rsidP="00D41194">
      <w:pPr>
        <w:tabs>
          <w:tab w:val="left" w:pos="616"/>
          <w:tab w:val="left" w:pos="841"/>
          <w:tab w:val="left" w:pos="1000"/>
        </w:tabs>
        <w:autoSpaceDE w:val="0"/>
        <w:autoSpaceDN w:val="0"/>
        <w:adjustRightInd w:val="0"/>
        <w:spacing w:after="100" w:afterAutospacing="1" w:line="240" w:lineRule="auto"/>
        <w:ind w:firstLine="709"/>
        <w:jc w:val="both"/>
        <w:rPr>
          <w:rFonts w:ascii="Times New Roman" w:hAnsi="Times New Roman" w:cs="Times New Roman"/>
          <w:sz w:val="28"/>
          <w:szCs w:val="28"/>
        </w:rPr>
      </w:pPr>
      <w:r w:rsidRPr="00B83B9C">
        <w:rPr>
          <w:rFonts w:ascii="Times New Roman" w:hAnsi="Times New Roman" w:cs="Times New Roman"/>
          <w:sz w:val="28"/>
          <w:szCs w:val="28"/>
        </w:rPr>
        <w:t xml:space="preserve">Размер </w:t>
      </w:r>
      <w:r w:rsidR="000B3D84">
        <w:rPr>
          <w:rFonts w:ascii="Times New Roman" w:hAnsi="Times New Roman" w:cs="Times New Roman"/>
          <w:sz w:val="28"/>
          <w:szCs w:val="28"/>
        </w:rPr>
        <w:t>про</w:t>
      </w:r>
      <w:r w:rsidRPr="00B83B9C">
        <w:rPr>
          <w:rFonts w:ascii="Times New Roman" w:hAnsi="Times New Roman" w:cs="Times New Roman"/>
          <w:sz w:val="28"/>
          <w:szCs w:val="28"/>
        </w:rPr>
        <w:t>фицита бюджета характеризуется следующими данными.</w:t>
      </w:r>
    </w:p>
    <w:p w:rsidR="00D41194" w:rsidRPr="00D735B6" w:rsidRDefault="00D41194" w:rsidP="00D41194">
      <w:pPr>
        <w:pStyle w:val="a3"/>
        <w:ind w:left="0"/>
        <w:jc w:val="right"/>
        <w:rPr>
          <w:rFonts w:ascii="Times New Roman" w:hAnsi="Times New Roman" w:cs="Times New Roman"/>
          <w:sz w:val="28"/>
          <w:szCs w:val="28"/>
        </w:rPr>
      </w:pPr>
      <w:r w:rsidRPr="00D735B6">
        <w:rPr>
          <w:rFonts w:ascii="Times New Roman" w:hAnsi="Times New Roman" w:cs="Times New Roman"/>
          <w:sz w:val="28"/>
          <w:szCs w:val="28"/>
        </w:rPr>
        <w:t>Табл.</w:t>
      </w:r>
      <w:r>
        <w:rPr>
          <w:rFonts w:ascii="Times New Roman" w:hAnsi="Times New Roman" w:cs="Times New Roman"/>
          <w:sz w:val="28"/>
          <w:szCs w:val="28"/>
        </w:rPr>
        <w:t>5</w:t>
      </w:r>
    </w:p>
    <w:p w:rsidR="00D41194" w:rsidRDefault="00D41194" w:rsidP="00D41194">
      <w:pPr>
        <w:pStyle w:val="a3"/>
        <w:ind w:left="0"/>
        <w:jc w:val="right"/>
        <w:rPr>
          <w:rFonts w:ascii="Times New Roman" w:hAnsi="Times New Roman" w:cs="Times New Roman"/>
          <w:sz w:val="28"/>
          <w:szCs w:val="28"/>
        </w:rPr>
      </w:pPr>
      <w:r w:rsidRPr="00382838">
        <w:rPr>
          <w:rFonts w:ascii="Times New Roman" w:hAnsi="Times New Roman" w:cs="Times New Roman"/>
          <w:sz w:val="28"/>
          <w:szCs w:val="28"/>
        </w:rPr>
        <w:t>(тыс. руб.)</w:t>
      </w:r>
    </w:p>
    <w:tbl>
      <w:tblPr>
        <w:tblStyle w:val="a5"/>
        <w:tblW w:w="0" w:type="auto"/>
        <w:tblLook w:val="04A0" w:firstRow="1" w:lastRow="0" w:firstColumn="1" w:lastColumn="0" w:noHBand="0" w:noVBand="1"/>
      </w:tblPr>
      <w:tblGrid>
        <w:gridCol w:w="3977"/>
        <w:gridCol w:w="911"/>
        <w:gridCol w:w="912"/>
        <w:gridCol w:w="912"/>
        <w:gridCol w:w="953"/>
        <w:gridCol w:w="953"/>
        <w:gridCol w:w="953"/>
      </w:tblGrid>
      <w:tr w:rsidR="00A270DE" w:rsidTr="00321D8D">
        <w:trPr>
          <w:trHeight w:val="826"/>
          <w:tblHeader/>
        </w:trPr>
        <w:tc>
          <w:tcPr>
            <w:tcW w:w="0" w:type="auto"/>
          </w:tcPr>
          <w:p w:rsidR="00A270DE" w:rsidRPr="00E655B1" w:rsidRDefault="00A270DE" w:rsidP="004C2634">
            <w:pPr>
              <w:pStyle w:val="a3"/>
              <w:ind w:left="0"/>
              <w:jc w:val="center"/>
              <w:rPr>
                <w:rFonts w:ascii="Times New Roman" w:hAnsi="Times New Roman" w:cs="Times New Roman"/>
                <w:sz w:val="20"/>
                <w:szCs w:val="20"/>
              </w:rPr>
            </w:pPr>
            <w:r w:rsidRPr="00E655B1">
              <w:rPr>
                <w:rFonts w:ascii="Times New Roman" w:hAnsi="Times New Roman" w:cs="Times New Roman"/>
                <w:sz w:val="20"/>
                <w:szCs w:val="20"/>
              </w:rPr>
              <w:t>показатели</w:t>
            </w:r>
          </w:p>
        </w:tc>
        <w:tc>
          <w:tcPr>
            <w:tcW w:w="0" w:type="auto"/>
            <w:gridSpan w:val="3"/>
          </w:tcPr>
          <w:p w:rsidR="00A270DE" w:rsidRPr="00E655B1" w:rsidRDefault="00A270DE" w:rsidP="004C2634">
            <w:pPr>
              <w:pStyle w:val="a3"/>
              <w:ind w:left="0"/>
              <w:jc w:val="both"/>
              <w:rPr>
                <w:rFonts w:ascii="Times New Roman" w:hAnsi="Times New Roman" w:cs="Times New Roman"/>
                <w:sz w:val="20"/>
                <w:szCs w:val="20"/>
              </w:rPr>
            </w:pPr>
            <w:r w:rsidRPr="00E655B1">
              <w:rPr>
                <w:rFonts w:ascii="Times New Roman" w:hAnsi="Times New Roman" w:cs="Times New Roman"/>
                <w:sz w:val="20"/>
                <w:szCs w:val="20"/>
              </w:rPr>
              <w:t>Утверждено</w:t>
            </w:r>
            <w:r>
              <w:rPr>
                <w:rFonts w:ascii="Times New Roman" w:hAnsi="Times New Roman" w:cs="Times New Roman"/>
                <w:sz w:val="20"/>
                <w:szCs w:val="20"/>
              </w:rPr>
              <w:t xml:space="preserve"> Решением о бюджете</w:t>
            </w:r>
          </w:p>
        </w:tc>
        <w:tc>
          <w:tcPr>
            <w:tcW w:w="0" w:type="auto"/>
            <w:gridSpan w:val="3"/>
          </w:tcPr>
          <w:p w:rsidR="00A270DE" w:rsidRPr="00E655B1" w:rsidRDefault="00A270DE" w:rsidP="004C2634">
            <w:pPr>
              <w:pStyle w:val="a3"/>
              <w:ind w:left="0"/>
              <w:jc w:val="both"/>
              <w:rPr>
                <w:rFonts w:ascii="Times New Roman" w:hAnsi="Times New Roman" w:cs="Times New Roman"/>
                <w:sz w:val="20"/>
                <w:szCs w:val="20"/>
              </w:rPr>
            </w:pPr>
            <w:r w:rsidRPr="00E655B1">
              <w:rPr>
                <w:rFonts w:ascii="Times New Roman" w:hAnsi="Times New Roman" w:cs="Times New Roman"/>
                <w:sz w:val="20"/>
                <w:szCs w:val="20"/>
              </w:rPr>
              <w:t xml:space="preserve"> Проект Решения о внесении изменений</w:t>
            </w:r>
          </w:p>
        </w:tc>
      </w:tr>
      <w:tr w:rsidR="00A270DE" w:rsidTr="00321D8D">
        <w:trPr>
          <w:tblHeader/>
        </w:trPr>
        <w:tc>
          <w:tcPr>
            <w:tcW w:w="0" w:type="auto"/>
          </w:tcPr>
          <w:p w:rsidR="00A270DE" w:rsidRPr="00E655B1" w:rsidRDefault="00A270DE" w:rsidP="004C2634">
            <w:pPr>
              <w:pStyle w:val="a3"/>
              <w:ind w:left="0"/>
              <w:jc w:val="center"/>
              <w:rPr>
                <w:rFonts w:ascii="Times New Roman" w:hAnsi="Times New Roman" w:cs="Times New Roman"/>
                <w:sz w:val="20"/>
                <w:szCs w:val="20"/>
              </w:rPr>
            </w:pPr>
          </w:p>
        </w:tc>
        <w:tc>
          <w:tcPr>
            <w:tcW w:w="0" w:type="auto"/>
            <w:vAlign w:val="center"/>
          </w:tcPr>
          <w:p w:rsidR="00A270DE" w:rsidRPr="00870E3A" w:rsidRDefault="00A270DE" w:rsidP="00A270DE">
            <w:pPr>
              <w:pStyle w:val="a3"/>
              <w:ind w:left="0"/>
              <w:jc w:val="center"/>
              <w:rPr>
                <w:rFonts w:ascii="Times New Roman" w:hAnsi="Times New Roman" w:cs="Times New Roman"/>
                <w:b/>
              </w:rPr>
            </w:pPr>
            <w:r w:rsidRPr="00870E3A">
              <w:rPr>
                <w:rFonts w:ascii="Times New Roman" w:hAnsi="Times New Roman" w:cs="Times New Roman"/>
                <w:b/>
              </w:rPr>
              <w:t>2021г.</w:t>
            </w:r>
          </w:p>
        </w:tc>
        <w:tc>
          <w:tcPr>
            <w:tcW w:w="0" w:type="auto"/>
            <w:vAlign w:val="center"/>
          </w:tcPr>
          <w:p w:rsidR="00A270DE" w:rsidRPr="00870E3A" w:rsidRDefault="00A270DE" w:rsidP="00A270DE">
            <w:pPr>
              <w:pStyle w:val="a3"/>
              <w:ind w:left="0"/>
              <w:jc w:val="center"/>
              <w:rPr>
                <w:rFonts w:ascii="Times New Roman" w:hAnsi="Times New Roman" w:cs="Times New Roman"/>
                <w:b/>
              </w:rPr>
            </w:pPr>
            <w:r w:rsidRPr="00870E3A">
              <w:rPr>
                <w:rFonts w:ascii="Times New Roman" w:hAnsi="Times New Roman" w:cs="Times New Roman"/>
                <w:b/>
              </w:rPr>
              <w:t>2022г.</w:t>
            </w:r>
          </w:p>
        </w:tc>
        <w:tc>
          <w:tcPr>
            <w:tcW w:w="0" w:type="auto"/>
            <w:vAlign w:val="center"/>
          </w:tcPr>
          <w:p w:rsidR="00A270DE" w:rsidRPr="00870E3A" w:rsidRDefault="00A270DE" w:rsidP="00A270DE">
            <w:pPr>
              <w:pStyle w:val="a3"/>
              <w:ind w:left="0"/>
              <w:jc w:val="center"/>
              <w:rPr>
                <w:rFonts w:ascii="Times New Roman" w:hAnsi="Times New Roman" w:cs="Times New Roman"/>
                <w:b/>
              </w:rPr>
            </w:pPr>
            <w:r w:rsidRPr="00870E3A">
              <w:rPr>
                <w:rFonts w:ascii="Times New Roman" w:hAnsi="Times New Roman" w:cs="Times New Roman"/>
                <w:b/>
              </w:rPr>
              <w:t>2023г.</w:t>
            </w:r>
          </w:p>
        </w:tc>
        <w:tc>
          <w:tcPr>
            <w:tcW w:w="0" w:type="auto"/>
            <w:vAlign w:val="center"/>
          </w:tcPr>
          <w:p w:rsidR="00A270DE" w:rsidRPr="00870E3A" w:rsidRDefault="00A270DE" w:rsidP="00321D8D">
            <w:pPr>
              <w:pStyle w:val="a3"/>
              <w:ind w:left="0"/>
              <w:jc w:val="center"/>
              <w:rPr>
                <w:rFonts w:ascii="Times New Roman" w:hAnsi="Times New Roman" w:cs="Times New Roman"/>
                <w:b/>
              </w:rPr>
            </w:pPr>
            <w:r w:rsidRPr="00870E3A">
              <w:rPr>
                <w:rFonts w:ascii="Times New Roman" w:hAnsi="Times New Roman" w:cs="Times New Roman"/>
                <w:b/>
              </w:rPr>
              <w:t>2021г.</w:t>
            </w:r>
          </w:p>
        </w:tc>
        <w:tc>
          <w:tcPr>
            <w:tcW w:w="0" w:type="auto"/>
            <w:vAlign w:val="center"/>
          </w:tcPr>
          <w:p w:rsidR="00A270DE" w:rsidRPr="00870E3A" w:rsidRDefault="00A270DE" w:rsidP="00321D8D">
            <w:pPr>
              <w:pStyle w:val="a3"/>
              <w:ind w:left="0"/>
              <w:jc w:val="center"/>
              <w:rPr>
                <w:rFonts w:ascii="Times New Roman" w:hAnsi="Times New Roman" w:cs="Times New Roman"/>
                <w:b/>
              </w:rPr>
            </w:pPr>
            <w:r w:rsidRPr="00870E3A">
              <w:rPr>
                <w:rFonts w:ascii="Times New Roman" w:hAnsi="Times New Roman" w:cs="Times New Roman"/>
                <w:b/>
              </w:rPr>
              <w:t>2022г.</w:t>
            </w:r>
          </w:p>
        </w:tc>
        <w:tc>
          <w:tcPr>
            <w:tcW w:w="0" w:type="auto"/>
            <w:vAlign w:val="center"/>
          </w:tcPr>
          <w:p w:rsidR="00A270DE" w:rsidRPr="00870E3A" w:rsidRDefault="00A270DE" w:rsidP="00321D8D">
            <w:pPr>
              <w:pStyle w:val="a3"/>
              <w:ind w:left="0"/>
              <w:jc w:val="center"/>
              <w:rPr>
                <w:rFonts w:ascii="Times New Roman" w:hAnsi="Times New Roman" w:cs="Times New Roman"/>
                <w:b/>
              </w:rPr>
            </w:pPr>
            <w:r w:rsidRPr="00870E3A">
              <w:rPr>
                <w:rFonts w:ascii="Times New Roman" w:hAnsi="Times New Roman" w:cs="Times New Roman"/>
                <w:b/>
              </w:rPr>
              <w:t>2023г.</w:t>
            </w:r>
          </w:p>
        </w:tc>
      </w:tr>
      <w:tr w:rsidR="00A270DE" w:rsidTr="00A270DE">
        <w:tc>
          <w:tcPr>
            <w:tcW w:w="0" w:type="auto"/>
          </w:tcPr>
          <w:p w:rsidR="00A270DE" w:rsidRPr="00E655B1" w:rsidRDefault="00A270DE" w:rsidP="00655470">
            <w:pPr>
              <w:pStyle w:val="a3"/>
              <w:ind w:left="0"/>
              <w:jc w:val="both"/>
              <w:rPr>
                <w:rFonts w:ascii="Times New Roman" w:hAnsi="Times New Roman" w:cs="Times New Roman"/>
                <w:sz w:val="20"/>
                <w:szCs w:val="20"/>
              </w:rPr>
            </w:pPr>
            <w:r w:rsidRPr="00E655B1">
              <w:rPr>
                <w:rFonts w:ascii="Times New Roman" w:hAnsi="Times New Roman" w:cs="Times New Roman"/>
                <w:sz w:val="20"/>
                <w:szCs w:val="20"/>
              </w:rPr>
              <w:t xml:space="preserve">Общий объем  доходов </w:t>
            </w:r>
            <w:r>
              <w:rPr>
                <w:rFonts w:ascii="Times New Roman" w:hAnsi="Times New Roman" w:cs="Times New Roman"/>
                <w:sz w:val="20"/>
                <w:szCs w:val="20"/>
              </w:rPr>
              <w:t>бюджета поселения</w:t>
            </w:r>
          </w:p>
        </w:tc>
        <w:tc>
          <w:tcPr>
            <w:tcW w:w="0" w:type="auto"/>
          </w:tcPr>
          <w:p w:rsidR="00A270DE" w:rsidRPr="00E655B1" w:rsidRDefault="00A270DE" w:rsidP="00BA0C75">
            <w:pPr>
              <w:pStyle w:val="a3"/>
              <w:ind w:left="0"/>
              <w:jc w:val="center"/>
              <w:rPr>
                <w:rFonts w:ascii="Times New Roman" w:hAnsi="Times New Roman" w:cs="Times New Roman"/>
                <w:sz w:val="20"/>
                <w:szCs w:val="20"/>
              </w:rPr>
            </w:pPr>
            <w:r>
              <w:rPr>
                <w:rFonts w:ascii="Times New Roman" w:hAnsi="Times New Roman" w:cs="Times New Roman"/>
                <w:sz w:val="20"/>
                <w:szCs w:val="20"/>
              </w:rPr>
              <w:t>14905,3</w:t>
            </w:r>
          </w:p>
        </w:tc>
        <w:tc>
          <w:tcPr>
            <w:tcW w:w="0" w:type="auto"/>
          </w:tcPr>
          <w:p w:rsidR="00A270DE" w:rsidRPr="00E655B1" w:rsidRDefault="00A270DE" w:rsidP="00BA0C75">
            <w:pPr>
              <w:pStyle w:val="a3"/>
              <w:ind w:left="0"/>
              <w:jc w:val="center"/>
              <w:rPr>
                <w:rFonts w:ascii="Times New Roman" w:hAnsi="Times New Roman" w:cs="Times New Roman"/>
                <w:sz w:val="20"/>
                <w:szCs w:val="20"/>
              </w:rPr>
            </w:pPr>
            <w:r>
              <w:rPr>
                <w:rFonts w:ascii="Times New Roman" w:hAnsi="Times New Roman" w:cs="Times New Roman"/>
                <w:sz w:val="20"/>
                <w:szCs w:val="20"/>
              </w:rPr>
              <w:t>13165,3</w:t>
            </w:r>
          </w:p>
        </w:tc>
        <w:tc>
          <w:tcPr>
            <w:tcW w:w="0" w:type="auto"/>
          </w:tcPr>
          <w:p w:rsidR="00A270DE" w:rsidRPr="00E655B1" w:rsidRDefault="00A270DE" w:rsidP="00BA0C75">
            <w:pPr>
              <w:pStyle w:val="a3"/>
              <w:ind w:left="0"/>
              <w:jc w:val="center"/>
              <w:rPr>
                <w:rFonts w:ascii="Times New Roman" w:hAnsi="Times New Roman" w:cs="Times New Roman"/>
                <w:sz w:val="20"/>
                <w:szCs w:val="20"/>
              </w:rPr>
            </w:pPr>
            <w:r>
              <w:rPr>
                <w:rFonts w:ascii="Times New Roman" w:hAnsi="Times New Roman" w:cs="Times New Roman"/>
                <w:sz w:val="20"/>
                <w:szCs w:val="20"/>
              </w:rPr>
              <w:t>11738,7</w:t>
            </w:r>
          </w:p>
        </w:tc>
        <w:tc>
          <w:tcPr>
            <w:tcW w:w="0" w:type="auto"/>
          </w:tcPr>
          <w:p w:rsidR="00A270DE" w:rsidRPr="00E655B1" w:rsidRDefault="00870E3A" w:rsidP="004C2634">
            <w:pPr>
              <w:pStyle w:val="a3"/>
              <w:ind w:left="0"/>
              <w:jc w:val="center"/>
              <w:rPr>
                <w:rFonts w:ascii="Times New Roman" w:hAnsi="Times New Roman" w:cs="Times New Roman"/>
                <w:sz w:val="20"/>
                <w:szCs w:val="20"/>
              </w:rPr>
            </w:pPr>
            <w:r>
              <w:rPr>
                <w:rFonts w:ascii="Times New Roman" w:hAnsi="Times New Roman" w:cs="Times New Roman"/>
                <w:sz w:val="20"/>
                <w:szCs w:val="20"/>
              </w:rPr>
              <w:t>13588,4</w:t>
            </w:r>
          </w:p>
        </w:tc>
        <w:tc>
          <w:tcPr>
            <w:tcW w:w="0" w:type="auto"/>
          </w:tcPr>
          <w:p w:rsidR="00A270DE" w:rsidRPr="00E655B1" w:rsidRDefault="00870E3A" w:rsidP="004C2634">
            <w:pPr>
              <w:pStyle w:val="a3"/>
              <w:ind w:left="0"/>
              <w:jc w:val="center"/>
              <w:rPr>
                <w:rFonts w:ascii="Times New Roman" w:hAnsi="Times New Roman" w:cs="Times New Roman"/>
                <w:sz w:val="20"/>
                <w:szCs w:val="20"/>
              </w:rPr>
            </w:pPr>
            <w:r>
              <w:rPr>
                <w:rFonts w:ascii="Times New Roman" w:hAnsi="Times New Roman" w:cs="Times New Roman"/>
                <w:sz w:val="20"/>
                <w:szCs w:val="20"/>
              </w:rPr>
              <w:t>12652,1</w:t>
            </w:r>
          </w:p>
        </w:tc>
        <w:tc>
          <w:tcPr>
            <w:tcW w:w="0" w:type="auto"/>
          </w:tcPr>
          <w:p w:rsidR="00A270DE" w:rsidRPr="00E655B1" w:rsidRDefault="00870E3A" w:rsidP="004C2634">
            <w:pPr>
              <w:pStyle w:val="a3"/>
              <w:ind w:left="0"/>
              <w:jc w:val="center"/>
              <w:rPr>
                <w:rFonts w:ascii="Times New Roman" w:hAnsi="Times New Roman" w:cs="Times New Roman"/>
                <w:sz w:val="20"/>
                <w:szCs w:val="20"/>
              </w:rPr>
            </w:pPr>
            <w:r>
              <w:rPr>
                <w:rFonts w:ascii="Times New Roman" w:hAnsi="Times New Roman" w:cs="Times New Roman"/>
                <w:sz w:val="20"/>
                <w:szCs w:val="20"/>
              </w:rPr>
              <w:t>12745,1</w:t>
            </w:r>
          </w:p>
        </w:tc>
      </w:tr>
      <w:tr w:rsidR="00A270DE" w:rsidTr="00A270DE">
        <w:tc>
          <w:tcPr>
            <w:tcW w:w="0" w:type="auto"/>
          </w:tcPr>
          <w:p w:rsidR="00A270DE" w:rsidRPr="00E655B1" w:rsidRDefault="00A270DE" w:rsidP="004C2634">
            <w:pPr>
              <w:pStyle w:val="a3"/>
              <w:ind w:left="0"/>
              <w:jc w:val="both"/>
              <w:rPr>
                <w:rFonts w:ascii="Times New Roman" w:hAnsi="Times New Roman" w:cs="Times New Roman"/>
                <w:sz w:val="20"/>
                <w:szCs w:val="20"/>
              </w:rPr>
            </w:pPr>
            <w:r>
              <w:rPr>
                <w:rFonts w:ascii="Times New Roman" w:hAnsi="Times New Roman" w:cs="Times New Roman"/>
                <w:sz w:val="20"/>
                <w:szCs w:val="20"/>
              </w:rPr>
              <w:t>Объем безвозмездных поступлений</w:t>
            </w:r>
          </w:p>
        </w:tc>
        <w:tc>
          <w:tcPr>
            <w:tcW w:w="0" w:type="auto"/>
          </w:tcPr>
          <w:p w:rsidR="00A270DE" w:rsidRDefault="00A270DE" w:rsidP="00BA0C75">
            <w:pPr>
              <w:pStyle w:val="a3"/>
              <w:ind w:left="0"/>
              <w:jc w:val="center"/>
              <w:rPr>
                <w:rFonts w:ascii="Times New Roman" w:hAnsi="Times New Roman" w:cs="Times New Roman"/>
                <w:sz w:val="20"/>
                <w:szCs w:val="20"/>
              </w:rPr>
            </w:pPr>
            <w:r>
              <w:rPr>
                <w:rFonts w:ascii="Times New Roman" w:hAnsi="Times New Roman" w:cs="Times New Roman"/>
                <w:sz w:val="20"/>
                <w:szCs w:val="20"/>
              </w:rPr>
              <w:t>4047,6</w:t>
            </w:r>
          </w:p>
        </w:tc>
        <w:tc>
          <w:tcPr>
            <w:tcW w:w="0" w:type="auto"/>
          </w:tcPr>
          <w:p w:rsidR="00A270DE" w:rsidRDefault="00A270DE" w:rsidP="00BA0C75">
            <w:pPr>
              <w:pStyle w:val="a3"/>
              <w:ind w:left="0"/>
              <w:jc w:val="center"/>
              <w:rPr>
                <w:rFonts w:ascii="Times New Roman" w:hAnsi="Times New Roman" w:cs="Times New Roman"/>
                <w:sz w:val="20"/>
                <w:szCs w:val="20"/>
              </w:rPr>
            </w:pPr>
            <w:r>
              <w:rPr>
                <w:rFonts w:ascii="Times New Roman" w:hAnsi="Times New Roman" w:cs="Times New Roman"/>
                <w:sz w:val="20"/>
                <w:szCs w:val="20"/>
              </w:rPr>
              <w:t>2143,5</w:t>
            </w:r>
          </w:p>
        </w:tc>
        <w:tc>
          <w:tcPr>
            <w:tcW w:w="0" w:type="auto"/>
          </w:tcPr>
          <w:p w:rsidR="00A270DE" w:rsidRDefault="00A270DE" w:rsidP="00BA0C75">
            <w:pPr>
              <w:pStyle w:val="a3"/>
              <w:ind w:left="0"/>
              <w:jc w:val="center"/>
              <w:rPr>
                <w:rFonts w:ascii="Times New Roman" w:hAnsi="Times New Roman" w:cs="Times New Roman"/>
                <w:sz w:val="20"/>
                <w:szCs w:val="20"/>
              </w:rPr>
            </w:pPr>
            <w:r>
              <w:rPr>
                <w:rFonts w:ascii="Times New Roman" w:hAnsi="Times New Roman" w:cs="Times New Roman"/>
                <w:sz w:val="20"/>
                <w:szCs w:val="20"/>
              </w:rPr>
              <w:t>625,9</w:t>
            </w:r>
          </w:p>
        </w:tc>
        <w:tc>
          <w:tcPr>
            <w:tcW w:w="0" w:type="auto"/>
          </w:tcPr>
          <w:p w:rsidR="00A270DE" w:rsidRDefault="00870E3A" w:rsidP="004C2634">
            <w:pPr>
              <w:pStyle w:val="a3"/>
              <w:ind w:left="0"/>
              <w:jc w:val="center"/>
              <w:rPr>
                <w:rFonts w:ascii="Times New Roman" w:hAnsi="Times New Roman" w:cs="Times New Roman"/>
                <w:sz w:val="20"/>
                <w:szCs w:val="20"/>
              </w:rPr>
            </w:pPr>
            <w:r>
              <w:rPr>
                <w:rFonts w:ascii="Times New Roman" w:hAnsi="Times New Roman" w:cs="Times New Roman"/>
                <w:sz w:val="20"/>
                <w:szCs w:val="20"/>
              </w:rPr>
              <w:t>2730,7</w:t>
            </w:r>
          </w:p>
        </w:tc>
        <w:tc>
          <w:tcPr>
            <w:tcW w:w="0" w:type="auto"/>
          </w:tcPr>
          <w:p w:rsidR="00A270DE" w:rsidRDefault="00870E3A" w:rsidP="004C2634">
            <w:pPr>
              <w:pStyle w:val="a3"/>
              <w:ind w:left="0"/>
              <w:jc w:val="center"/>
              <w:rPr>
                <w:rFonts w:ascii="Times New Roman" w:hAnsi="Times New Roman" w:cs="Times New Roman"/>
                <w:sz w:val="20"/>
                <w:szCs w:val="20"/>
              </w:rPr>
            </w:pPr>
            <w:r>
              <w:rPr>
                <w:rFonts w:ascii="Times New Roman" w:hAnsi="Times New Roman" w:cs="Times New Roman"/>
                <w:sz w:val="20"/>
                <w:szCs w:val="20"/>
              </w:rPr>
              <w:t>1630,3</w:t>
            </w:r>
          </w:p>
        </w:tc>
        <w:tc>
          <w:tcPr>
            <w:tcW w:w="0" w:type="auto"/>
          </w:tcPr>
          <w:p w:rsidR="00A270DE" w:rsidRDefault="00870E3A" w:rsidP="004C2634">
            <w:pPr>
              <w:pStyle w:val="a3"/>
              <w:ind w:left="0"/>
              <w:jc w:val="center"/>
              <w:rPr>
                <w:rFonts w:ascii="Times New Roman" w:hAnsi="Times New Roman" w:cs="Times New Roman"/>
                <w:sz w:val="20"/>
                <w:szCs w:val="20"/>
              </w:rPr>
            </w:pPr>
            <w:r>
              <w:rPr>
                <w:rFonts w:ascii="Times New Roman" w:hAnsi="Times New Roman" w:cs="Times New Roman"/>
                <w:sz w:val="20"/>
                <w:szCs w:val="20"/>
              </w:rPr>
              <w:t>1632,3</w:t>
            </w:r>
          </w:p>
        </w:tc>
      </w:tr>
      <w:tr w:rsidR="00A270DE" w:rsidTr="00A270DE">
        <w:tc>
          <w:tcPr>
            <w:tcW w:w="0" w:type="auto"/>
          </w:tcPr>
          <w:p w:rsidR="00A270DE" w:rsidRDefault="00A270DE" w:rsidP="00655470">
            <w:pPr>
              <w:pStyle w:val="a3"/>
              <w:ind w:left="0"/>
              <w:jc w:val="both"/>
              <w:rPr>
                <w:rFonts w:ascii="Times New Roman" w:hAnsi="Times New Roman" w:cs="Times New Roman"/>
                <w:sz w:val="20"/>
                <w:szCs w:val="20"/>
              </w:rPr>
            </w:pPr>
            <w:r>
              <w:rPr>
                <w:rFonts w:ascii="Times New Roman" w:hAnsi="Times New Roman" w:cs="Times New Roman"/>
                <w:sz w:val="20"/>
                <w:szCs w:val="20"/>
              </w:rPr>
              <w:t>Общий объем доходов бюджета поселения без учета безвозмездных поступлений</w:t>
            </w:r>
          </w:p>
        </w:tc>
        <w:tc>
          <w:tcPr>
            <w:tcW w:w="0" w:type="auto"/>
          </w:tcPr>
          <w:p w:rsidR="00A270DE" w:rsidRDefault="00A270DE" w:rsidP="00BA0C75">
            <w:pPr>
              <w:pStyle w:val="a3"/>
              <w:ind w:left="0"/>
              <w:jc w:val="center"/>
              <w:rPr>
                <w:rFonts w:ascii="Times New Roman" w:hAnsi="Times New Roman" w:cs="Times New Roman"/>
                <w:sz w:val="20"/>
                <w:szCs w:val="20"/>
              </w:rPr>
            </w:pPr>
            <w:r>
              <w:rPr>
                <w:rFonts w:ascii="Times New Roman" w:hAnsi="Times New Roman" w:cs="Times New Roman"/>
                <w:sz w:val="20"/>
                <w:szCs w:val="20"/>
              </w:rPr>
              <w:t>10857,7</w:t>
            </w:r>
          </w:p>
        </w:tc>
        <w:tc>
          <w:tcPr>
            <w:tcW w:w="0" w:type="auto"/>
          </w:tcPr>
          <w:p w:rsidR="00A270DE" w:rsidRDefault="00A270DE" w:rsidP="00BA0C75">
            <w:pPr>
              <w:pStyle w:val="a3"/>
              <w:ind w:left="0"/>
              <w:jc w:val="center"/>
              <w:rPr>
                <w:rFonts w:ascii="Times New Roman" w:hAnsi="Times New Roman" w:cs="Times New Roman"/>
                <w:sz w:val="20"/>
                <w:szCs w:val="20"/>
              </w:rPr>
            </w:pPr>
            <w:r>
              <w:rPr>
                <w:rFonts w:ascii="Times New Roman" w:hAnsi="Times New Roman" w:cs="Times New Roman"/>
                <w:sz w:val="20"/>
                <w:szCs w:val="20"/>
              </w:rPr>
              <w:t>11021,8</w:t>
            </w:r>
          </w:p>
        </w:tc>
        <w:tc>
          <w:tcPr>
            <w:tcW w:w="0" w:type="auto"/>
          </w:tcPr>
          <w:p w:rsidR="00A270DE" w:rsidRDefault="00A270DE" w:rsidP="00BA0C75">
            <w:pPr>
              <w:pStyle w:val="a3"/>
              <w:ind w:left="0"/>
              <w:jc w:val="center"/>
              <w:rPr>
                <w:rFonts w:ascii="Times New Roman" w:hAnsi="Times New Roman" w:cs="Times New Roman"/>
                <w:sz w:val="20"/>
                <w:szCs w:val="20"/>
              </w:rPr>
            </w:pPr>
            <w:r>
              <w:rPr>
                <w:rFonts w:ascii="Times New Roman" w:hAnsi="Times New Roman" w:cs="Times New Roman"/>
                <w:sz w:val="20"/>
                <w:szCs w:val="20"/>
              </w:rPr>
              <w:t>11112,8</w:t>
            </w:r>
          </w:p>
        </w:tc>
        <w:tc>
          <w:tcPr>
            <w:tcW w:w="0" w:type="auto"/>
          </w:tcPr>
          <w:p w:rsidR="00A270DE" w:rsidRDefault="00870E3A" w:rsidP="004C2634">
            <w:pPr>
              <w:pStyle w:val="a3"/>
              <w:ind w:left="0"/>
              <w:jc w:val="center"/>
              <w:rPr>
                <w:rFonts w:ascii="Times New Roman" w:hAnsi="Times New Roman" w:cs="Times New Roman"/>
                <w:sz w:val="20"/>
                <w:szCs w:val="20"/>
              </w:rPr>
            </w:pPr>
            <w:r>
              <w:rPr>
                <w:rFonts w:ascii="Times New Roman" w:hAnsi="Times New Roman" w:cs="Times New Roman"/>
                <w:sz w:val="20"/>
                <w:szCs w:val="20"/>
              </w:rPr>
              <w:t>10857,7</w:t>
            </w:r>
          </w:p>
        </w:tc>
        <w:tc>
          <w:tcPr>
            <w:tcW w:w="0" w:type="auto"/>
          </w:tcPr>
          <w:p w:rsidR="00A270DE" w:rsidRDefault="00870E3A" w:rsidP="004C2634">
            <w:pPr>
              <w:pStyle w:val="a3"/>
              <w:ind w:left="0"/>
              <w:jc w:val="center"/>
              <w:rPr>
                <w:rFonts w:ascii="Times New Roman" w:hAnsi="Times New Roman" w:cs="Times New Roman"/>
                <w:sz w:val="20"/>
                <w:szCs w:val="20"/>
              </w:rPr>
            </w:pPr>
            <w:r>
              <w:rPr>
                <w:rFonts w:ascii="Times New Roman" w:hAnsi="Times New Roman" w:cs="Times New Roman"/>
                <w:sz w:val="20"/>
                <w:szCs w:val="20"/>
              </w:rPr>
              <w:t>11021,8</w:t>
            </w:r>
          </w:p>
        </w:tc>
        <w:tc>
          <w:tcPr>
            <w:tcW w:w="0" w:type="auto"/>
          </w:tcPr>
          <w:p w:rsidR="00A270DE" w:rsidRDefault="00870E3A" w:rsidP="004C2634">
            <w:pPr>
              <w:pStyle w:val="a3"/>
              <w:ind w:left="0"/>
              <w:jc w:val="center"/>
              <w:rPr>
                <w:rFonts w:ascii="Times New Roman" w:hAnsi="Times New Roman" w:cs="Times New Roman"/>
                <w:sz w:val="20"/>
                <w:szCs w:val="20"/>
              </w:rPr>
            </w:pPr>
            <w:r>
              <w:rPr>
                <w:rFonts w:ascii="Times New Roman" w:hAnsi="Times New Roman" w:cs="Times New Roman"/>
                <w:sz w:val="20"/>
                <w:szCs w:val="20"/>
              </w:rPr>
              <w:t>11112,8</w:t>
            </w:r>
          </w:p>
        </w:tc>
      </w:tr>
      <w:tr w:rsidR="00A270DE" w:rsidTr="00A270DE">
        <w:tc>
          <w:tcPr>
            <w:tcW w:w="0" w:type="auto"/>
          </w:tcPr>
          <w:p w:rsidR="00A270DE" w:rsidRDefault="00A270DE" w:rsidP="00655470">
            <w:pPr>
              <w:pStyle w:val="a3"/>
              <w:ind w:left="0"/>
              <w:jc w:val="both"/>
              <w:rPr>
                <w:rFonts w:ascii="Times New Roman" w:hAnsi="Times New Roman" w:cs="Times New Roman"/>
                <w:sz w:val="20"/>
                <w:szCs w:val="20"/>
              </w:rPr>
            </w:pPr>
            <w:r>
              <w:rPr>
                <w:rFonts w:ascii="Times New Roman" w:hAnsi="Times New Roman" w:cs="Times New Roman"/>
                <w:sz w:val="20"/>
                <w:szCs w:val="20"/>
              </w:rPr>
              <w:t>Общий объем расходов бюджета поселения</w:t>
            </w:r>
          </w:p>
        </w:tc>
        <w:tc>
          <w:tcPr>
            <w:tcW w:w="0" w:type="auto"/>
          </w:tcPr>
          <w:p w:rsidR="00A270DE" w:rsidRDefault="00A270DE" w:rsidP="00BA0C75">
            <w:pPr>
              <w:pStyle w:val="a3"/>
              <w:ind w:left="0"/>
              <w:jc w:val="center"/>
              <w:rPr>
                <w:rFonts w:ascii="Times New Roman" w:hAnsi="Times New Roman" w:cs="Times New Roman"/>
                <w:sz w:val="20"/>
                <w:szCs w:val="20"/>
              </w:rPr>
            </w:pPr>
            <w:r>
              <w:rPr>
                <w:rFonts w:ascii="Times New Roman" w:hAnsi="Times New Roman" w:cs="Times New Roman"/>
                <w:sz w:val="20"/>
                <w:szCs w:val="20"/>
              </w:rPr>
              <w:t>14826,9</w:t>
            </w:r>
          </w:p>
        </w:tc>
        <w:tc>
          <w:tcPr>
            <w:tcW w:w="0" w:type="auto"/>
          </w:tcPr>
          <w:p w:rsidR="00A270DE" w:rsidRDefault="00A270DE" w:rsidP="00BA0C75">
            <w:pPr>
              <w:pStyle w:val="a3"/>
              <w:ind w:left="0"/>
              <w:jc w:val="center"/>
              <w:rPr>
                <w:rFonts w:ascii="Times New Roman" w:hAnsi="Times New Roman" w:cs="Times New Roman"/>
                <w:sz w:val="20"/>
                <w:szCs w:val="20"/>
              </w:rPr>
            </w:pPr>
            <w:r>
              <w:rPr>
                <w:rFonts w:ascii="Times New Roman" w:hAnsi="Times New Roman" w:cs="Times New Roman"/>
                <w:sz w:val="20"/>
                <w:szCs w:val="20"/>
              </w:rPr>
              <w:t>10741,4</w:t>
            </w:r>
          </w:p>
        </w:tc>
        <w:tc>
          <w:tcPr>
            <w:tcW w:w="0" w:type="auto"/>
          </w:tcPr>
          <w:p w:rsidR="00A270DE" w:rsidRDefault="00A270DE" w:rsidP="00BA0C75">
            <w:pPr>
              <w:pStyle w:val="a3"/>
              <w:ind w:left="0"/>
              <w:jc w:val="center"/>
              <w:rPr>
                <w:rFonts w:ascii="Times New Roman" w:hAnsi="Times New Roman" w:cs="Times New Roman"/>
                <w:sz w:val="20"/>
                <w:szCs w:val="20"/>
              </w:rPr>
            </w:pPr>
            <w:r>
              <w:rPr>
                <w:rFonts w:ascii="Times New Roman" w:hAnsi="Times New Roman" w:cs="Times New Roman"/>
                <w:sz w:val="20"/>
                <w:szCs w:val="20"/>
              </w:rPr>
              <w:t>9215,2</w:t>
            </w:r>
          </w:p>
        </w:tc>
        <w:tc>
          <w:tcPr>
            <w:tcW w:w="0" w:type="auto"/>
          </w:tcPr>
          <w:p w:rsidR="00A270DE" w:rsidRDefault="00870E3A" w:rsidP="004C2634">
            <w:pPr>
              <w:pStyle w:val="a3"/>
              <w:ind w:left="0"/>
              <w:jc w:val="center"/>
              <w:rPr>
                <w:rFonts w:ascii="Times New Roman" w:hAnsi="Times New Roman" w:cs="Times New Roman"/>
                <w:sz w:val="20"/>
                <w:szCs w:val="20"/>
              </w:rPr>
            </w:pPr>
            <w:r>
              <w:rPr>
                <w:rFonts w:ascii="Times New Roman" w:hAnsi="Times New Roman" w:cs="Times New Roman"/>
                <w:sz w:val="20"/>
                <w:szCs w:val="20"/>
              </w:rPr>
              <w:t>13517,9</w:t>
            </w:r>
          </w:p>
        </w:tc>
        <w:tc>
          <w:tcPr>
            <w:tcW w:w="0" w:type="auto"/>
          </w:tcPr>
          <w:p w:rsidR="00A270DE" w:rsidRDefault="00870E3A" w:rsidP="004C2634">
            <w:pPr>
              <w:pStyle w:val="a3"/>
              <w:ind w:left="0"/>
              <w:jc w:val="center"/>
              <w:rPr>
                <w:rFonts w:ascii="Times New Roman" w:hAnsi="Times New Roman" w:cs="Times New Roman"/>
                <w:sz w:val="20"/>
                <w:szCs w:val="20"/>
              </w:rPr>
            </w:pPr>
            <w:r>
              <w:rPr>
                <w:rFonts w:ascii="Times New Roman" w:hAnsi="Times New Roman" w:cs="Times New Roman"/>
                <w:sz w:val="20"/>
                <w:szCs w:val="20"/>
              </w:rPr>
              <w:t>8821,5</w:t>
            </w:r>
          </w:p>
        </w:tc>
        <w:tc>
          <w:tcPr>
            <w:tcW w:w="0" w:type="auto"/>
          </w:tcPr>
          <w:p w:rsidR="00A270DE" w:rsidRDefault="00870E3A" w:rsidP="004C2634">
            <w:pPr>
              <w:pStyle w:val="a3"/>
              <w:ind w:left="0"/>
              <w:jc w:val="center"/>
              <w:rPr>
                <w:rFonts w:ascii="Times New Roman" w:hAnsi="Times New Roman" w:cs="Times New Roman"/>
                <w:sz w:val="20"/>
                <w:szCs w:val="20"/>
              </w:rPr>
            </w:pPr>
            <w:r>
              <w:rPr>
                <w:rFonts w:ascii="Times New Roman" w:hAnsi="Times New Roman" w:cs="Times New Roman"/>
                <w:sz w:val="20"/>
                <w:szCs w:val="20"/>
              </w:rPr>
              <w:t>8933,9</w:t>
            </w:r>
          </w:p>
        </w:tc>
      </w:tr>
      <w:tr w:rsidR="00A270DE" w:rsidTr="00A270DE">
        <w:tc>
          <w:tcPr>
            <w:tcW w:w="0" w:type="auto"/>
          </w:tcPr>
          <w:p w:rsidR="00A270DE" w:rsidRDefault="00A270DE" w:rsidP="004C2634">
            <w:pPr>
              <w:pStyle w:val="a3"/>
              <w:ind w:left="0"/>
              <w:jc w:val="both"/>
              <w:rPr>
                <w:rFonts w:ascii="Times New Roman" w:hAnsi="Times New Roman" w:cs="Times New Roman"/>
                <w:sz w:val="20"/>
                <w:szCs w:val="20"/>
              </w:rPr>
            </w:pPr>
            <w:r>
              <w:rPr>
                <w:rFonts w:ascii="Times New Roman" w:hAnsi="Times New Roman" w:cs="Times New Roman"/>
                <w:sz w:val="20"/>
                <w:szCs w:val="20"/>
              </w:rPr>
              <w:t>Дефицит (профицит) бюджета</w:t>
            </w:r>
          </w:p>
        </w:tc>
        <w:tc>
          <w:tcPr>
            <w:tcW w:w="0" w:type="auto"/>
          </w:tcPr>
          <w:p w:rsidR="00A270DE" w:rsidRDefault="00A270DE" w:rsidP="00BA0C75">
            <w:pPr>
              <w:pStyle w:val="a3"/>
              <w:ind w:left="0"/>
              <w:jc w:val="center"/>
              <w:rPr>
                <w:rFonts w:ascii="Times New Roman" w:hAnsi="Times New Roman" w:cs="Times New Roman"/>
                <w:sz w:val="20"/>
                <w:szCs w:val="20"/>
              </w:rPr>
            </w:pPr>
            <w:r>
              <w:rPr>
                <w:rFonts w:ascii="Times New Roman" w:hAnsi="Times New Roman" w:cs="Times New Roman"/>
                <w:sz w:val="20"/>
                <w:szCs w:val="20"/>
              </w:rPr>
              <w:t>78,4</w:t>
            </w:r>
          </w:p>
        </w:tc>
        <w:tc>
          <w:tcPr>
            <w:tcW w:w="0" w:type="auto"/>
          </w:tcPr>
          <w:p w:rsidR="00A270DE" w:rsidRDefault="00A270DE" w:rsidP="00BA0C75">
            <w:pPr>
              <w:pStyle w:val="a3"/>
              <w:ind w:left="0"/>
              <w:jc w:val="center"/>
              <w:rPr>
                <w:rFonts w:ascii="Times New Roman" w:hAnsi="Times New Roman" w:cs="Times New Roman"/>
                <w:sz w:val="20"/>
                <w:szCs w:val="20"/>
              </w:rPr>
            </w:pPr>
            <w:r>
              <w:rPr>
                <w:rFonts w:ascii="Times New Roman" w:hAnsi="Times New Roman" w:cs="Times New Roman"/>
                <w:sz w:val="20"/>
                <w:szCs w:val="20"/>
              </w:rPr>
              <w:t>2423,9</w:t>
            </w:r>
          </w:p>
        </w:tc>
        <w:tc>
          <w:tcPr>
            <w:tcW w:w="0" w:type="auto"/>
          </w:tcPr>
          <w:p w:rsidR="00A270DE" w:rsidRDefault="00A270DE" w:rsidP="00BA0C75">
            <w:pPr>
              <w:pStyle w:val="a3"/>
              <w:ind w:left="0"/>
              <w:jc w:val="center"/>
              <w:rPr>
                <w:rFonts w:ascii="Times New Roman" w:hAnsi="Times New Roman" w:cs="Times New Roman"/>
                <w:sz w:val="20"/>
                <w:szCs w:val="20"/>
              </w:rPr>
            </w:pPr>
            <w:r>
              <w:rPr>
                <w:rFonts w:ascii="Times New Roman" w:hAnsi="Times New Roman" w:cs="Times New Roman"/>
                <w:sz w:val="20"/>
                <w:szCs w:val="20"/>
              </w:rPr>
              <w:t>2523,5</w:t>
            </w:r>
          </w:p>
        </w:tc>
        <w:tc>
          <w:tcPr>
            <w:tcW w:w="0" w:type="auto"/>
          </w:tcPr>
          <w:p w:rsidR="00A270DE" w:rsidRDefault="00870E3A" w:rsidP="004C2634">
            <w:pPr>
              <w:pStyle w:val="a3"/>
              <w:ind w:left="0"/>
              <w:jc w:val="center"/>
              <w:rPr>
                <w:rFonts w:ascii="Times New Roman" w:hAnsi="Times New Roman" w:cs="Times New Roman"/>
                <w:sz w:val="20"/>
                <w:szCs w:val="20"/>
              </w:rPr>
            </w:pPr>
            <w:r>
              <w:rPr>
                <w:rFonts w:ascii="Times New Roman" w:hAnsi="Times New Roman" w:cs="Times New Roman"/>
                <w:sz w:val="20"/>
                <w:szCs w:val="20"/>
              </w:rPr>
              <w:t>70,5</w:t>
            </w:r>
          </w:p>
        </w:tc>
        <w:tc>
          <w:tcPr>
            <w:tcW w:w="0" w:type="auto"/>
          </w:tcPr>
          <w:p w:rsidR="00A270DE" w:rsidRDefault="00870E3A" w:rsidP="004C2634">
            <w:pPr>
              <w:pStyle w:val="a3"/>
              <w:ind w:left="0"/>
              <w:jc w:val="center"/>
              <w:rPr>
                <w:rFonts w:ascii="Times New Roman" w:hAnsi="Times New Roman" w:cs="Times New Roman"/>
                <w:sz w:val="20"/>
                <w:szCs w:val="20"/>
              </w:rPr>
            </w:pPr>
            <w:r>
              <w:rPr>
                <w:rFonts w:ascii="Times New Roman" w:hAnsi="Times New Roman" w:cs="Times New Roman"/>
                <w:sz w:val="20"/>
                <w:szCs w:val="20"/>
              </w:rPr>
              <w:t>3830,6</w:t>
            </w:r>
          </w:p>
        </w:tc>
        <w:tc>
          <w:tcPr>
            <w:tcW w:w="0" w:type="auto"/>
          </w:tcPr>
          <w:p w:rsidR="00A270DE" w:rsidRDefault="00870E3A" w:rsidP="004C2634">
            <w:pPr>
              <w:pStyle w:val="a3"/>
              <w:ind w:left="0"/>
              <w:jc w:val="center"/>
              <w:rPr>
                <w:rFonts w:ascii="Times New Roman" w:hAnsi="Times New Roman" w:cs="Times New Roman"/>
                <w:sz w:val="20"/>
                <w:szCs w:val="20"/>
              </w:rPr>
            </w:pPr>
            <w:r>
              <w:rPr>
                <w:rFonts w:ascii="Times New Roman" w:hAnsi="Times New Roman" w:cs="Times New Roman"/>
                <w:sz w:val="20"/>
                <w:szCs w:val="20"/>
              </w:rPr>
              <w:t>3811,2</w:t>
            </w:r>
          </w:p>
        </w:tc>
      </w:tr>
      <w:tr w:rsidR="00A270DE" w:rsidTr="00A270DE">
        <w:tc>
          <w:tcPr>
            <w:tcW w:w="0" w:type="auto"/>
          </w:tcPr>
          <w:p w:rsidR="00A270DE" w:rsidRDefault="00A270DE" w:rsidP="004C2634">
            <w:pPr>
              <w:pStyle w:val="a3"/>
              <w:ind w:left="0"/>
              <w:jc w:val="both"/>
              <w:rPr>
                <w:rFonts w:ascii="Times New Roman" w:hAnsi="Times New Roman" w:cs="Times New Roman"/>
                <w:sz w:val="20"/>
                <w:szCs w:val="20"/>
              </w:rPr>
            </w:pPr>
            <w:r>
              <w:rPr>
                <w:rFonts w:ascii="Times New Roman" w:hAnsi="Times New Roman" w:cs="Times New Roman"/>
                <w:sz w:val="20"/>
                <w:szCs w:val="20"/>
              </w:rPr>
              <w:t>Изменение остатков</w:t>
            </w:r>
          </w:p>
        </w:tc>
        <w:tc>
          <w:tcPr>
            <w:tcW w:w="0" w:type="auto"/>
          </w:tcPr>
          <w:p w:rsidR="00A270DE" w:rsidRDefault="00870E3A" w:rsidP="00BA0C75">
            <w:pPr>
              <w:pStyle w:val="a3"/>
              <w:ind w:left="0"/>
              <w:jc w:val="center"/>
              <w:rPr>
                <w:rFonts w:ascii="Times New Roman" w:hAnsi="Times New Roman" w:cs="Times New Roman"/>
                <w:sz w:val="20"/>
                <w:szCs w:val="20"/>
              </w:rPr>
            </w:pPr>
            <w:r>
              <w:rPr>
                <w:rFonts w:ascii="Times New Roman" w:hAnsi="Times New Roman" w:cs="Times New Roman"/>
                <w:sz w:val="20"/>
                <w:szCs w:val="20"/>
              </w:rPr>
              <w:t>119,6</w:t>
            </w:r>
          </w:p>
        </w:tc>
        <w:tc>
          <w:tcPr>
            <w:tcW w:w="0" w:type="auto"/>
          </w:tcPr>
          <w:p w:rsidR="00A270DE" w:rsidRDefault="00870E3A" w:rsidP="00BA0C75">
            <w:pPr>
              <w:pStyle w:val="a3"/>
              <w:ind w:left="0"/>
              <w:jc w:val="center"/>
              <w:rPr>
                <w:rFonts w:ascii="Times New Roman" w:hAnsi="Times New Roman" w:cs="Times New Roman"/>
                <w:sz w:val="20"/>
                <w:szCs w:val="20"/>
              </w:rPr>
            </w:pPr>
            <w:r>
              <w:rPr>
                <w:rFonts w:ascii="Times New Roman" w:hAnsi="Times New Roman" w:cs="Times New Roman"/>
                <w:sz w:val="20"/>
                <w:szCs w:val="20"/>
              </w:rPr>
              <w:t>-2423,9</w:t>
            </w:r>
          </w:p>
        </w:tc>
        <w:tc>
          <w:tcPr>
            <w:tcW w:w="0" w:type="auto"/>
          </w:tcPr>
          <w:p w:rsidR="00A270DE" w:rsidRDefault="00870E3A" w:rsidP="00BA0C75">
            <w:pPr>
              <w:pStyle w:val="a3"/>
              <w:ind w:left="0"/>
              <w:jc w:val="center"/>
              <w:rPr>
                <w:rFonts w:ascii="Times New Roman" w:hAnsi="Times New Roman" w:cs="Times New Roman"/>
                <w:sz w:val="20"/>
                <w:szCs w:val="20"/>
              </w:rPr>
            </w:pPr>
            <w:r>
              <w:rPr>
                <w:rFonts w:ascii="Times New Roman" w:hAnsi="Times New Roman" w:cs="Times New Roman"/>
                <w:sz w:val="20"/>
                <w:szCs w:val="20"/>
              </w:rPr>
              <w:t>-2523,5</w:t>
            </w:r>
          </w:p>
        </w:tc>
        <w:tc>
          <w:tcPr>
            <w:tcW w:w="0" w:type="auto"/>
          </w:tcPr>
          <w:p w:rsidR="00A270DE" w:rsidRDefault="00BD158C" w:rsidP="004C2634">
            <w:pPr>
              <w:pStyle w:val="a3"/>
              <w:ind w:left="0"/>
              <w:jc w:val="center"/>
              <w:rPr>
                <w:rFonts w:ascii="Times New Roman" w:hAnsi="Times New Roman" w:cs="Times New Roman"/>
                <w:sz w:val="20"/>
                <w:szCs w:val="20"/>
              </w:rPr>
            </w:pPr>
            <w:r>
              <w:rPr>
                <w:rFonts w:ascii="Times New Roman" w:hAnsi="Times New Roman" w:cs="Times New Roman"/>
                <w:sz w:val="20"/>
                <w:szCs w:val="20"/>
              </w:rPr>
              <w:t>127,5</w:t>
            </w:r>
          </w:p>
        </w:tc>
        <w:tc>
          <w:tcPr>
            <w:tcW w:w="0" w:type="auto"/>
          </w:tcPr>
          <w:p w:rsidR="00A270DE" w:rsidRDefault="00BD158C" w:rsidP="004C2634">
            <w:pPr>
              <w:pStyle w:val="a3"/>
              <w:ind w:left="0"/>
              <w:jc w:val="center"/>
              <w:rPr>
                <w:rFonts w:ascii="Times New Roman" w:hAnsi="Times New Roman" w:cs="Times New Roman"/>
                <w:sz w:val="20"/>
                <w:szCs w:val="20"/>
              </w:rPr>
            </w:pPr>
            <w:r>
              <w:rPr>
                <w:rFonts w:ascii="Times New Roman" w:hAnsi="Times New Roman" w:cs="Times New Roman"/>
                <w:sz w:val="20"/>
                <w:szCs w:val="20"/>
              </w:rPr>
              <w:t>-3830,6</w:t>
            </w:r>
          </w:p>
        </w:tc>
        <w:tc>
          <w:tcPr>
            <w:tcW w:w="0" w:type="auto"/>
          </w:tcPr>
          <w:p w:rsidR="00A270DE" w:rsidRDefault="00BD158C" w:rsidP="004C2634">
            <w:pPr>
              <w:pStyle w:val="a3"/>
              <w:ind w:left="0"/>
              <w:jc w:val="center"/>
              <w:rPr>
                <w:rFonts w:ascii="Times New Roman" w:hAnsi="Times New Roman" w:cs="Times New Roman"/>
                <w:sz w:val="20"/>
                <w:szCs w:val="20"/>
              </w:rPr>
            </w:pPr>
            <w:r>
              <w:rPr>
                <w:rFonts w:ascii="Times New Roman" w:hAnsi="Times New Roman" w:cs="Times New Roman"/>
                <w:sz w:val="20"/>
                <w:szCs w:val="20"/>
              </w:rPr>
              <w:t>-3811,2</w:t>
            </w:r>
          </w:p>
        </w:tc>
      </w:tr>
      <w:tr w:rsidR="00A270DE" w:rsidTr="00A270DE">
        <w:tc>
          <w:tcPr>
            <w:tcW w:w="0" w:type="auto"/>
          </w:tcPr>
          <w:p w:rsidR="00A270DE" w:rsidRDefault="00A270DE" w:rsidP="00655470">
            <w:pPr>
              <w:pStyle w:val="a3"/>
              <w:ind w:left="0"/>
              <w:jc w:val="both"/>
              <w:rPr>
                <w:rFonts w:ascii="Times New Roman" w:hAnsi="Times New Roman" w:cs="Times New Roman"/>
                <w:sz w:val="20"/>
                <w:szCs w:val="20"/>
              </w:rPr>
            </w:pPr>
            <w:r>
              <w:rPr>
                <w:rFonts w:ascii="Times New Roman" w:hAnsi="Times New Roman" w:cs="Times New Roman"/>
                <w:sz w:val="20"/>
                <w:szCs w:val="20"/>
              </w:rPr>
              <w:t>Отношение дефицита бюджета поселения к общему объему доходов бюджета поселения без учета безвозмездных поступлений, %</w:t>
            </w:r>
          </w:p>
        </w:tc>
        <w:tc>
          <w:tcPr>
            <w:tcW w:w="0" w:type="auto"/>
          </w:tcPr>
          <w:p w:rsidR="00A270DE" w:rsidRDefault="00870E3A" w:rsidP="00BA0C75">
            <w:pPr>
              <w:pStyle w:val="a3"/>
              <w:ind w:left="0"/>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A270DE" w:rsidRDefault="00870E3A" w:rsidP="00BA0C75">
            <w:pPr>
              <w:pStyle w:val="a3"/>
              <w:ind w:left="0"/>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A270DE" w:rsidRDefault="00870E3A" w:rsidP="00BA0C75">
            <w:pPr>
              <w:pStyle w:val="a3"/>
              <w:ind w:left="0"/>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A270DE" w:rsidRDefault="00A270DE" w:rsidP="004C2634">
            <w:pPr>
              <w:pStyle w:val="a3"/>
              <w:ind w:left="0"/>
              <w:jc w:val="center"/>
              <w:rPr>
                <w:rFonts w:ascii="Times New Roman" w:hAnsi="Times New Roman" w:cs="Times New Roman"/>
                <w:sz w:val="20"/>
                <w:szCs w:val="20"/>
              </w:rPr>
            </w:pPr>
          </w:p>
        </w:tc>
        <w:tc>
          <w:tcPr>
            <w:tcW w:w="0" w:type="auto"/>
          </w:tcPr>
          <w:p w:rsidR="00A270DE" w:rsidRDefault="00A270DE" w:rsidP="004C2634">
            <w:pPr>
              <w:pStyle w:val="a3"/>
              <w:ind w:left="0"/>
              <w:jc w:val="center"/>
              <w:rPr>
                <w:rFonts w:ascii="Times New Roman" w:hAnsi="Times New Roman" w:cs="Times New Roman"/>
                <w:sz w:val="20"/>
                <w:szCs w:val="20"/>
              </w:rPr>
            </w:pPr>
          </w:p>
        </w:tc>
        <w:tc>
          <w:tcPr>
            <w:tcW w:w="0" w:type="auto"/>
          </w:tcPr>
          <w:p w:rsidR="00A270DE" w:rsidRDefault="00A270DE" w:rsidP="004C2634">
            <w:pPr>
              <w:pStyle w:val="a3"/>
              <w:ind w:left="0"/>
              <w:jc w:val="center"/>
              <w:rPr>
                <w:rFonts w:ascii="Times New Roman" w:hAnsi="Times New Roman" w:cs="Times New Roman"/>
                <w:sz w:val="20"/>
                <w:szCs w:val="20"/>
              </w:rPr>
            </w:pPr>
          </w:p>
        </w:tc>
      </w:tr>
    </w:tbl>
    <w:p w:rsidR="00BD158C" w:rsidRDefault="00D41194" w:rsidP="00D41194">
      <w:pPr>
        <w:pStyle w:val="a3"/>
        <w:spacing w:before="100" w:beforeAutospacing="1"/>
        <w:ind w:left="0" w:firstLine="709"/>
        <w:jc w:val="both"/>
        <w:rPr>
          <w:rFonts w:ascii="Times New Roman" w:hAnsi="Times New Roman" w:cs="Times New Roman"/>
          <w:sz w:val="28"/>
          <w:szCs w:val="28"/>
        </w:rPr>
      </w:pPr>
      <w:r w:rsidRPr="00AD16BF">
        <w:rPr>
          <w:rFonts w:ascii="Times New Roman" w:hAnsi="Times New Roman" w:cs="Times New Roman"/>
          <w:sz w:val="28"/>
          <w:szCs w:val="28"/>
        </w:rPr>
        <w:t xml:space="preserve">Таким образом, проектом Решения предлагается </w:t>
      </w:r>
      <w:r w:rsidR="00BD158C">
        <w:rPr>
          <w:rFonts w:ascii="Times New Roman" w:hAnsi="Times New Roman" w:cs="Times New Roman"/>
          <w:sz w:val="28"/>
          <w:szCs w:val="28"/>
        </w:rPr>
        <w:t>сократить</w:t>
      </w:r>
      <w:r w:rsidRPr="00AD16BF">
        <w:rPr>
          <w:rFonts w:ascii="Times New Roman" w:hAnsi="Times New Roman" w:cs="Times New Roman"/>
          <w:sz w:val="28"/>
          <w:szCs w:val="28"/>
        </w:rPr>
        <w:t xml:space="preserve"> общий объем доходов бюджета </w:t>
      </w:r>
      <w:r w:rsidR="00655470">
        <w:rPr>
          <w:rFonts w:ascii="Times New Roman" w:hAnsi="Times New Roman" w:cs="Times New Roman"/>
          <w:sz w:val="28"/>
          <w:szCs w:val="28"/>
        </w:rPr>
        <w:t xml:space="preserve">поселения </w:t>
      </w:r>
      <w:r>
        <w:rPr>
          <w:rFonts w:ascii="Times New Roman" w:hAnsi="Times New Roman" w:cs="Times New Roman"/>
          <w:sz w:val="28"/>
          <w:szCs w:val="28"/>
        </w:rPr>
        <w:t>по отношению к первоначально утвержденному бюджету в 20</w:t>
      </w:r>
      <w:r w:rsidR="00655470">
        <w:rPr>
          <w:rFonts w:ascii="Times New Roman" w:hAnsi="Times New Roman" w:cs="Times New Roman"/>
          <w:sz w:val="28"/>
          <w:szCs w:val="28"/>
        </w:rPr>
        <w:t>2</w:t>
      </w:r>
      <w:r w:rsidR="00BD158C">
        <w:rPr>
          <w:rFonts w:ascii="Times New Roman" w:hAnsi="Times New Roman" w:cs="Times New Roman"/>
          <w:sz w:val="28"/>
          <w:szCs w:val="28"/>
        </w:rPr>
        <w:t>1</w:t>
      </w:r>
      <w:r>
        <w:rPr>
          <w:rFonts w:ascii="Times New Roman" w:hAnsi="Times New Roman" w:cs="Times New Roman"/>
          <w:sz w:val="28"/>
          <w:szCs w:val="28"/>
        </w:rPr>
        <w:t xml:space="preserve">году </w:t>
      </w:r>
      <w:r w:rsidRPr="00AD16BF">
        <w:rPr>
          <w:rFonts w:ascii="Times New Roman" w:hAnsi="Times New Roman" w:cs="Times New Roman"/>
          <w:sz w:val="28"/>
          <w:szCs w:val="28"/>
        </w:rPr>
        <w:t xml:space="preserve">на </w:t>
      </w:r>
      <w:r w:rsidR="00BD158C">
        <w:rPr>
          <w:rFonts w:ascii="Times New Roman" w:hAnsi="Times New Roman" w:cs="Times New Roman"/>
          <w:sz w:val="28"/>
          <w:szCs w:val="28"/>
        </w:rPr>
        <w:t>8,8</w:t>
      </w:r>
      <w:r w:rsidR="00C0729E">
        <w:rPr>
          <w:rFonts w:ascii="Times New Roman" w:hAnsi="Times New Roman" w:cs="Times New Roman"/>
          <w:sz w:val="28"/>
          <w:szCs w:val="28"/>
        </w:rPr>
        <w:t xml:space="preserve"> %</w:t>
      </w:r>
      <w:r w:rsidR="00BD158C">
        <w:rPr>
          <w:rFonts w:ascii="Times New Roman" w:hAnsi="Times New Roman" w:cs="Times New Roman"/>
          <w:sz w:val="28"/>
          <w:szCs w:val="28"/>
        </w:rPr>
        <w:t>, в 2022г. на 3,9%, а на 2023г. предлагается увеличить общий объем доходов на 8,6%</w:t>
      </w:r>
      <w:r w:rsidR="00C0729E">
        <w:rPr>
          <w:rFonts w:ascii="Times New Roman" w:hAnsi="Times New Roman" w:cs="Times New Roman"/>
          <w:sz w:val="28"/>
          <w:szCs w:val="28"/>
        </w:rPr>
        <w:t xml:space="preserve">. </w:t>
      </w:r>
    </w:p>
    <w:p w:rsidR="00D41194" w:rsidRDefault="00D41194" w:rsidP="00D41194">
      <w:pPr>
        <w:pStyle w:val="a3"/>
        <w:spacing w:before="100" w:beforeAutospacing="1"/>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AD16BF">
        <w:rPr>
          <w:rFonts w:ascii="Times New Roman" w:hAnsi="Times New Roman" w:cs="Times New Roman"/>
          <w:sz w:val="28"/>
          <w:szCs w:val="28"/>
        </w:rPr>
        <w:t xml:space="preserve">бщий объем расходов местного бюджета </w:t>
      </w:r>
      <w:r>
        <w:rPr>
          <w:rFonts w:ascii="Times New Roman" w:hAnsi="Times New Roman" w:cs="Times New Roman"/>
          <w:sz w:val="28"/>
          <w:szCs w:val="28"/>
        </w:rPr>
        <w:t xml:space="preserve"> предлагается </w:t>
      </w:r>
      <w:r w:rsidR="00BD158C">
        <w:rPr>
          <w:rFonts w:ascii="Times New Roman" w:hAnsi="Times New Roman" w:cs="Times New Roman"/>
          <w:sz w:val="28"/>
          <w:szCs w:val="28"/>
        </w:rPr>
        <w:t xml:space="preserve">сократить </w:t>
      </w:r>
      <w:r>
        <w:rPr>
          <w:rFonts w:ascii="Times New Roman" w:hAnsi="Times New Roman" w:cs="Times New Roman"/>
          <w:sz w:val="28"/>
          <w:szCs w:val="28"/>
        </w:rPr>
        <w:t xml:space="preserve"> по сравнению с утвержденным бюджетом в 20</w:t>
      </w:r>
      <w:r w:rsidR="00C0729E">
        <w:rPr>
          <w:rFonts w:ascii="Times New Roman" w:hAnsi="Times New Roman" w:cs="Times New Roman"/>
          <w:sz w:val="28"/>
          <w:szCs w:val="28"/>
        </w:rPr>
        <w:t>2</w:t>
      </w:r>
      <w:r w:rsidR="00BD158C">
        <w:rPr>
          <w:rFonts w:ascii="Times New Roman" w:hAnsi="Times New Roman" w:cs="Times New Roman"/>
          <w:sz w:val="28"/>
          <w:szCs w:val="28"/>
        </w:rPr>
        <w:t>1</w:t>
      </w:r>
      <w:r>
        <w:rPr>
          <w:rFonts w:ascii="Times New Roman" w:hAnsi="Times New Roman" w:cs="Times New Roman"/>
          <w:sz w:val="28"/>
          <w:szCs w:val="28"/>
        </w:rPr>
        <w:t xml:space="preserve">г. </w:t>
      </w:r>
      <w:r w:rsidRPr="00AD16BF">
        <w:rPr>
          <w:rFonts w:ascii="Times New Roman" w:hAnsi="Times New Roman" w:cs="Times New Roman"/>
          <w:sz w:val="28"/>
          <w:szCs w:val="28"/>
        </w:rPr>
        <w:t xml:space="preserve">на </w:t>
      </w:r>
      <w:r w:rsidR="00BD158C">
        <w:rPr>
          <w:rFonts w:ascii="Times New Roman" w:hAnsi="Times New Roman" w:cs="Times New Roman"/>
          <w:sz w:val="28"/>
          <w:szCs w:val="28"/>
        </w:rPr>
        <w:t>8,8</w:t>
      </w:r>
      <w:r w:rsidRPr="00AD16BF">
        <w:rPr>
          <w:rFonts w:ascii="Times New Roman" w:hAnsi="Times New Roman" w:cs="Times New Roman"/>
          <w:sz w:val="28"/>
          <w:szCs w:val="28"/>
        </w:rPr>
        <w:t xml:space="preserve"> %</w:t>
      </w:r>
      <w:r w:rsidR="00BD158C">
        <w:rPr>
          <w:rFonts w:ascii="Times New Roman" w:hAnsi="Times New Roman" w:cs="Times New Roman"/>
          <w:sz w:val="28"/>
          <w:szCs w:val="28"/>
        </w:rPr>
        <w:t>, на 2022г. на 17,9%, а на 2023г. на 3%</w:t>
      </w:r>
      <w:r w:rsidR="00C0729E">
        <w:rPr>
          <w:rFonts w:ascii="Times New Roman" w:hAnsi="Times New Roman" w:cs="Times New Roman"/>
          <w:sz w:val="28"/>
          <w:szCs w:val="28"/>
        </w:rPr>
        <w:t xml:space="preserve">. </w:t>
      </w:r>
    </w:p>
    <w:p w:rsidR="000A4DE9" w:rsidRDefault="000A4DE9" w:rsidP="00D41194">
      <w:pPr>
        <w:pStyle w:val="a3"/>
        <w:ind w:left="0"/>
        <w:jc w:val="both"/>
        <w:rPr>
          <w:rFonts w:ascii="Arial" w:hAnsi="Arial" w:cs="Arial"/>
          <w:b/>
          <w:sz w:val="28"/>
          <w:szCs w:val="28"/>
        </w:rPr>
      </w:pPr>
    </w:p>
    <w:p w:rsidR="000A4DE9" w:rsidRPr="00A06C6E" w:rsidRDefault="000A4DE9" w:rsidP="000A4DE9">
      <w:pPr>
        <w:pStyle w:val="a3"/>
        <w:ind w:left="0"/>
        <w:jc w:val="center"/>
        <w:rPr>
          <w:rFonts w:ascii="Times New Roman" w:hAnsi="Times New Roman" w:cs="Times New Roman"/>
          <w:b/>
          <w:sz w:val="28"/>
          <w:szCs w:val="28"/>
        </w:rPr>
      </w:pPr>
      <w:r w:rsidRPr="00A06C6E">
        <w:rPr>
          <w:rFonts w:ascii="Times New Roman" w:hAnsi="Times New Roman" w:cs="Times New Roman"/>
          <w:b/>
          <w:sz w:val="28"/>
          <w:szCs w:val="28"/>
        </w:rPr>
        <w:t>Муниципальный долг</w:t>
      </w:r>
    </w:p>
    <w:p w:rsidR="000A4DE9" w:rsidRPr="008C526F" w:rsidRDefault="000A4DE9" w:rsidP="000A4DE9">
      <w:pPr>
        <w:spacing w:after="0"/>
        <w:ind w:firstLine="709"/>
        <w:jc w:val="both"/>
        <w:rPr>
          <w:rFonts w:ascii="Times New Roman" w:hAnsi="Times New Roman" w:cs="Times New Roman"/>
          <w:sz w:val="28"/>
          <w:szCs w:val="28"/>
        </w:rPr>
      </w:pPr>
      <w:r>
        <w:rPr>
          <w:rFonts w:ascii="Times New Roman" w:hAnsi="Times New Roman" w:cs="Times New Roman"/>
          <w:sz w:val="28"/>
          <w:szCs w:val="28"/>
        </w:rPr>
        <w:t>С</w:t>
      </w:r>
      <w:r w:rsidRPr="008C526F">
        <w:rPr>
          <w:rFonts w:ascii="Times New Roman" w:hAnsi="Times New Roman" w:cs="Times New Roman"/>
          <w:sz w:val="28"/>
          <w:szCs w:val="28"/>
        </w:rPr>
        <w:t xml:space="preserve">татьей 1 </w:t>
      </w:r>
      <w:r w:rsidRPr="008C526F">
        <w:rPr>
          <w:rFonts w:ascii="Times New Roman" w:eastAsia="Times New Roman" w:hAnsi="Times New Roman" w:cs="Times New Roman"/>
          <w:sz w:val="28"/>
          <w:szCs w:val="28"/>
          <w:lang w:eastAsia="ru-RU"/>
        </w:rPr>
        <w:t xml:space="preserve">решения Совета </w:t>
      </w:r>
      <w:r w:rsidR="00E225A7">
        <w:rPr>
          <w:rFonts w:ascii="Times New Roman" w:eastAsia="Times New Roman" w:hAnsi="Times New Roman" w:cs="Times New Roman"/>
          <w:sz w:val="28"/>
          <w:szCs w:val="28"/>
          <w:lang w:eastAsia="ru-RU"/>
        </w:rPr>
        <w:t>Сортавальского</w:t>
      </w:r>
      <w:r w:rsidR="0041424B">
        <w:rPr>
          <w:rFonts w:ascii="Times New Roman" w:eastAsia="Times New Roman" w:hAnsi="Times New Roman" w:cs="Times New Roman"/>
          <w:sz w:val="28"/>
          <w:szCs w:val="28"/>
          <w:lang w:eastAsia="ru-RU"/>
        </w:rPr>
        <w:t xml:space="preserve"> городского поселения</w:t>
      </w:r>
      <w:r w:rsidRPr="008C526F">
        <w:rPr>
          <w:rFonts w:ascii="Times New Roman" w:eastAsia="Times New Roman" w:hAnsi="Times New Roman" w:cs="Times New Roman"/>
          <w:sz w:val="28"/>
          <w:szCs w:val="28"/>
          <w:lang w:eastAsia="ru-RU"/>
        </w:rPr>
        <w:t xml:space="preserve"> от 2</w:t>
      </w:r>
      <w:r w:rsidR="00E225A7">
        <w:rPr>
          <w:rFonts w:ascii="Times New Roman" w:eastAsia="Times New Roman" w:hAnsi="Times New Roman" w:cs="Times New Roman"/>
          <w:sz w:val="28"/>
          <w:szCs w:val="28"/>
          <w:lang w:eastAsia="ru-RU"/>
        </w:rPr>
        <w:t>8</w:t>
      </w:r>
      <w:r w:rsidRPr="008C526F">
        <w:rPr>
          <w:rFonts w:ascii="Times New Roman" w:eastAsia="Times New Roman" w:hAnsi="Times New Roman" w:cs="Times New Roman"/>
          <w:sz w:val="28"/>
          <w:szCs w:val="28"/>
          <w:lang w:eastAsia="ru-RU"/>
        </w:rPr>
        <w:t>.12.20</w:t>
      </w:r>
      <w:r w:rsidR="00E225A7">
        <w:rPr>
          <w:rFonts w:ascii="Times New Roman" w:eastAsia="Times New Roman" w:hAnsi="Times New Roman" w:cs="Times New Roman"/>
          <w:sz w:val="28"/>
          <w:szCs w:val="28"/>
          <w:lang w:eastAsia="ru-RU"/>
        </w:rPr>
        <w:t>20</w:t>
      </w:r>
      <w:r w:rsidRPr="008C526F">
        <w:rPr>
          <w:rFonts w:ascii="Times New Roman" w:eastAsia="Times New Roman" w:hAnsi="Times New Roman" w:cs="Times New Roman"/>
          <w:sz w:val="28"/>
          <w:szCs w:val="28"/>
          <w:lang w:eastAsia="ru-RU"/>
        </w:rPr>
        <w:t xml:space="preserve"> № </w:t>
      </w:r>
      <w:r w:rsidR="00E225A7">
        <w:rPr>
          <w:rFonts w:ascii="Times New Roman" w:eastAsia="Times New Roman" w:hAnsi="Times New Roman" w:cs="Times New Roman"/>
          <w:sz w:val="28"/>
          <w:szCs w:val="28"/>
          <w:lang w:eastAsia="ru-RU"/>
        </w:rPr>
        <w:t>41</w:t>
      </w:r>
      <w:r w:rsidRPr="008C526F">
        <w:rPr>
          <w:rFonts w:ascii="Times New Roman" w:eastAsia="Times New Roman" w:hAnsi="Times New Roman" w:cs="Times New Roman"/>
          <w:sz w:val="28"/>
          <w:szCs w:val="28"/>
          <w:lang w:eastAsia="ru-RU"/>
        </w:rPr>
        <w:t xml:space="preserve"> «О бюджете </w:t>
      </w:r>
      <w:r w:rsidR="0041424B">
        <w:rPr>
          <w:rFonts w:ascii="Times New Roman" w:eastAsia="Times New Roman" w:hAnsi="Times New Roman" w:cs="Times New Roman"/>
          <w:sz w:val="28"/>
          <w:szCs w:val="28"/>
          <w:lang w:eastAsia="ru-RU"/>
        </w:rPr>
        <w:t>Хелюльского городского поселения</w:t>
      </w:r>
      <w:r w:rsidRPr="008C526F">
        <w:rPr>
          <w:rFonts w:ascii="Times New Roman" w:eastAsia="Times New Roman" w:hAnsi="Times New Roman" w:cs="Times New Roman"/>
          <w:sz w:val="28"/>
          <w:szCs w:val="28"/>
          <w:lang w:eastAsia="ru-RU"/>
        </w:rPr>
        <w:t xml:space="preserve"> на 20</w:t>
      </w:r>
      <w:r w:rsidR="00C0729E">
        <w:rPr>
          <w:rFonts w:ascii="Times New Roman" w:eastAsia="Times New Roman" w:hAnsi="Times New Roman" w:cs="Times New Roman"/>
          <w:sz w:val="28"/>
          <w:szCs w:val="28"/>
          <w:lang w:eastAsia="ru-RU"/>
        </w:rPr>
        <w:t>2</w:t>
      </w:r>
      <w:r w:rsidR="00E225A7">
        <w:rPr>
          <w:rFonts w:ascii="Times New Roman" w:eastAsia="Times New Roman" w:hAnsi="Times New Roman" w:cs="Times New Roman"/>
          <w:sz w:val="28"/>
          <w:szCs w:val="28"/>
          <w:lang w:eastAsia="ru-RU"/>
        </w:rPr>
        <w:t>1</w:t>
      </w:r>
      <w:r w:rsidR="00C0729E">
        <w:rPr>
          <w:rFonts w:ascii="Times New Roman" w:eastAsia="Times New Roman" w:hAnsi="Times New Roman" w:cs="Times New Roman"/>
          <w:sz w:val="28"/>
          <w:szCs w:val="28"/>
          <w:lang w:eastAsia="ru-RU"/>
        </w:rPr>
        <w:t>0</w:t>
      </w:r>
      <w:r w:rsidRPr="008C526F">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и плановый период 20</w:t>
      </w:r>
      <w:r w:rsidR="0041424B">
        <w:rPr>
          <w:rFonts w:ascii="Times New Roman" w:eastAsia="Times New Roman" w:hAnsi="Times New Roman" w:cs="Times New Roman"/>
          <w:sz w:val="28"/>
          <w:szCs w:val="28"/>
          <w:lang w:eastAsia="ru-RU"/>
        </w:rPr>
        <w:t>2</w:t>
      </w:r>
      <w:r w:rsidR="00E225A7">
        <w:rPr>
          <w:rFonts w:ascii="Times New Roman" w:eastAsia="Times New Roman" w:hAnsi="Times New Roman" w:cs="Times New Roman"/>
          <w:sz w:val="28"/>
          <w:szCs w:val="28"/>
          <w:lang w:eastAsia="ru-RU"/>
        </w:rPr>
        <w:t>2</w:t>
      </w:r>
      <w:r w:rsidR="00C072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w:t>
      </w:r>
      <w:r w:rsidR="00E225A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w:t>
      </w:r>
      <w:r w:rsidR="0041424B">
        <w:rPr>
          <w:rFonts w:ascii="Times New Roman" w:eastAsia="Times New Roman" w:hAnsi="Times New Roman" w:cs="Times New Roman"/>
          <w:sz w:val="28"/>
          <w:szCs w:val="28"/>
          <w:lang w:eastAsia="ru-RU"/>
        </w:rPr>
        <w:t>а</w:t>
      </w:r>
      <w:r w:rsidRPr="008C526F">
        <w:rPr>
          <w:rFonts w:ascii="Times New Roman" w:eastAsia="Times New Roman" w:hAnsi="Times New Roman" w:cs="Times New Roman"/>
          <w:sz w:val="28"/>
          <w:szCs w:val="28"/>
          <w:lang w:eastAsia="ru-RU"/>
        </w:rPr>
        <w:t>»</w:t>
      </w:r>
      <w:r w:rsidR="0023210C">
        <w:rPr>
          <w:rFonts w:ascii="Times New Roman" w:eastAsia="Times New Roman" w:hAnsi="Times New Roman" w:cs="Times New Roman"/>
          <w:sz w:val="28"/>
          <w:szCs w:val="28"/>
          <w:lang w:eastAsia="ru-RU"/>
        </w:rPr>
        <w:t>,</w:t>
      </w:r>
      <w:r w:rsidRPr="008C526F">
        <w:rPr>
          <w:rFonts w:ascii="Times New Roman" w:eastAsia="Times New Roman" w:hAnsi="Times New Roman" w:cs="Times New Roman"/>
          <w:sz w:val="28"/>
          <w:szCs w:val="28"/>
          <w:lang w:eastAsia="ru-RU"/>
        </w:rPr>
        <w:t xml:space="preserve"> </w:t>
      </w:r>
      <w:r w:rsidRPr="008C526F">
        <w:rPr>
          <w:rFonts w:ascii="Times New Roman" w:hAnsi="Times New Roman" w:cs="Times New Roman"/>
          <w:sz w:val="28"/>
          <w:szCs w:val="28"/>
        </w:rPr>
        <w:t xml:space="preserve">установлен верхний предел муниципального долга </w:t>
      </w:r>
      <w:r w:rsidR="0041424B">
        <w:rPr>
          <w:rFonts w:ascii="Times New Roman" w:hAnsi="Times New Roman" w:cs="Times New Roman"/>
          <w:sz w:val="28"/>
          <w:szCs w:val="28"/>
        </w:rPr>
        <w:t>Хелюльского городского поселения</w:t>
      </w:r>
      <w:r>
        <w:rPr>
          <w:rFonts w:ascii="Times New Roman" w:hAnsi="Times New Roman" w:cs="Times New Roman"/>
          <w:sz w:val="28"/>
          <w:szCs w:val="28"/>
        </w:rPr>
        <w:t xml:space="preserve"> в валюте РФ</w:t>
      </w:r>
      <w:r w:rsidRPr="008C526F">
        <w:rPr>
          <w:rFonts w:ascii="Times New Roman" w:hAnsi="Times New Roman" w:cs="Times New Roman"/>
          <w:sz w:val="28"/>
          <w:szCs w:val="28"/>
        </w:rPr>
        <w:t>:</w:t>
      </w:r>
    </w:p>
    <w:p w:rsidR="000A4DE9" w:rsidRDefault="000A4DE9" w:rsidP="000A4DE9">
      <w:pPr>
        <w:spacing w:after="0"/>
        <w:ind w:firstLine="567"/>
        <w:jc w:val="both"/>
        <w:rPr>
          <w:rFonts w:ascii="Times New Roman" w:hAnsi="Times New Roman" w:cs="Times New Roman"/>
          <w:sz w:val="28"/>
          <w:szCs w:val="28"/>
        </w:rPr>
      </w:pPr>
      <w:r w:rsidRPr="008C526F">
        <w:rPr>
          <w:rFonts w:ascii="Times New Roman" w:hAnsi="Times New Roman" w:cs="Times New Roman"/>
          <w:sz w:val="28"/>
          <w:szCs w:val="28"/>
        </w:rPr>
        <w:lastRenderedPageBreak/>
        <w:t>- на 1 января 20</w:t>
      </w:r>
      <w:r w:rsidR="0041424B">
        <w:rPr>
          <w:rFonts w:ascii="Times New Roman" w:hAnsi="Times New Roman" w:cs="Times New Roman"/>
          <w:sz w:val="28"/>
          <w:szCs w:val="28"/>
        </w:rPr>
        <w:t>2</w:t>
      </w:r>
      <w:r w:rsidR="00E225A7">
        <w:rPr>
          <w:rFonts w:ascii="Times New Roman" w:hAnsi="Times New Roman" w:cs="Times New Roman"/>
          <w:sz w:val="28"/>
          <w:szCs w:val="28"/>
        </w:rPr>
        <w:t>2</w:t>
      </w:r>
      <w:r w:rsidRPr="008C526F">
        <w:rPr>
          <w:rFonts w:ascii="Times New Roman" w:hAnsi="Times New Roman" w:cs="Times New Roman"/>
          <w:sz w:val="28"/>
          <w:szCs w:val="28"/>
        </w:rPr>
        <w:t xml:space="preserve"> года в сумме </w:t>
      </w:r>
      <w:r w:rsidR="00E225A7">
        <w:rPr>
          <w:rFonts w:ascii="Times New Roman" w:hAnsi="Times New Roman" w:cs="Times New Roman"/>
          <w:sz w:val="28"/>
          <w:szCs w:val="28"/>
        </w:rPr>
        <w:t>1698,0</w:t>
      </w:r>
      <w:r w:rsidRPr="008C526F">
        <w:rPr>
          <w:rFonts w:ascii="Times New Roman" w:hAnsi="Times New Roman" w:cs="Times New Roman"/>
          <w:sz w:val="28"/>
          <w:szCs w:val="28"/>
        </w:rPr>
        <w:t xml:space="preserve"> тыс. рублей, в том числе по муниципальным гарантиям 0,0 тыс. рублей;</w:t>
      </w:r>
    </w:p>
    <w:p w:rsidR="000A4DE9" w:rsidRDefault="000A4DE9" w:rsidP="000A4DE9">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1 января 202</w:t>
      </w:r>
      <w:r w:rsidR="00E225A7">
        <w:rPr>
          <w:rFonts w:ascii="Times New Roman" w:hAnsi="Times New Roman" w:cs="Times New Roman"/>
          <w:sz w:val="28"/>
          <w:szCs w:val="28"/>
        </w:rPr>
        <w:t>3</w:t>
      </w:r>
      <w:r>
        <w:rPr>
          <w:rFonts w:ascii="Times New Roman" w:hAnsi="Times New Roman" w:cs="Times New Roman"/>
          <w:sz w:val="28"/>
          <w:szCs w:val="28"/>
        </w:rPr>
        <w:t xml:space="preserve"> года в сумме </w:t>
      </w:r>
      <w:r w:rsidR="00E225A7">
        <w:rPr>
          <w:rFonts w:ascii="Times New Roman" w:hAnsi="Times New Roman" w:cs="Times New Roman"/>
          <w:sz w:val="28"/>
          <w:szCs w:val="28"/>
        </w:rPr>
        <w:t>1500,</w:t>
      </w:r>
      <w:r w:rsidR="00C0729E">
        <w:rPr>
          <w:rFonts w:ascii="Times New Roman" w:hAnsi="Times New Roman" w:cs="Times New Roman"/>
          <w:sz w:val="28"/>
          <w:szCs w:val="28"/>
        </w:rPr>
        <w:t>0</w:t>
      </w:r>
      <w:r>
        <w:rPr>
          <w:rFonts w:ascii="Times New Roman" w:hAnsi="Times New Roman" w:cs="Times New Roman"/>
          <w:sz w:val="28"/>
          <w:szCs w:val="28"/>
        </w:rPr>
        <w:t xml:space="preserve"> тыс. руб.,</w:t>
      </w:r>
      <w:r w:rsidRPr="003B5189">
        <w:rPr>
          <w:rFonts w:ascii="Times New Roman" w:hAnsi="Times New Roman" w:cs="Times New Roman"/>
          <w:sz w:val="28"/>
          <w:szCs w:val="28"/>
        </w:rPr>
        <w:t xml:space="preserve"> </w:t>
      </w:r>
      <w:r w:rsidRPr="008C526F">
        <w:rPr>
          <w:rFonts w:ascii="Times New Roman" w:hAnsi="Times New Roman" w:cs="Times New Roman"/>
          <w:sz w:val="28"/>
          <w:szCs w:val="28"/>
        </w:rPr>
        <w:t>в том числе по муниципальным гарантиям 0,0 тыс. рублей</w:t>
      </w:r>
      <w:r>
        <w:rPr>
          <w:rFonts w:ascii="Times New Roman" w:hAnsi="Times New Roman" w:cs="Times New Roman"/>
          <w:sz w:val="28"/>
          <w:szCs w:val="28"/>
        </w:rPr>
        <w:t>;</w:t>
      </w:r>
    </w:p>
    <w:p w:rsidR="000A4DE9" w:rsidRDefault="000A4DE9" w:rsidP="000A4DE9">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1 января 202</w:t>
      </w:r>
      <w:r w:rsidR="00E225A7">
        <w:rPr>
          <w:rFonts w:ascii="Times New Roman" w:hAnsi="Times New Roman" w:cs="Times New Roman"/>
          <w:sz w:val="28"/>
          <w:szCs w:val="28"/>
        </w:rPr>
        <w:t>4</w:t>
      </w:r>
      <w:r>
        <w:rPr>
          <w:rFonts w:ascii="Times New Roman" w:hAnsi="Times New Roman" w:cs="Times New Roman"/>
          <w:sz w:val="28"/>
          <w:szCs w:val="28"/>
        </w:rPr>
        <w:t xml:space="preserve"> года в сумме </w:t>
      </w:r>
      <w:r w:rsidR="00E225A7">
        <w:rPr>
          <w:rFonts w:ascii="Times New Roman" w:hAnsi="Times New Roman" w:cs="Times New Roman"/>
          <w:sz w:val="28"/>
          <w:szCs w:val="28"/>
        </w:rPr>
        <w:t>15</w:t>
      </w:r>
      <w:r w:rsidR="00C0729E">
        <w:rPr>
          <w:rFonts w:ascii="Times New Roman" w:hAnsi="Times New Roman" w:cs="Times New Roman"/>
          <w:sz w:val="28"/>
          <w:szCs w:val="28"/>
        </w:rPr>
        <w:t>00,0</w:t>
      </w:r>
      <w:r>
        <w:rPr>
          <w:rFonts w:ascii="Times New Roman" w:hAnsi="Times New Roman" w:cs="Times New Roman"/>
          <w:sz w:val="28"/>
          <w:szCs w:val="28"/>
        </w:rPr>
        <w:t xml:space="preserve"> тыс. руб., </w:t>
      </w:r>
      <w:r w:rsidRPr="008C526F">
        <w:rPr>
          <w:rFonts w:ascii="Times New Roman" w:hAnsi="Times New Roman" w:cs="Times New Roman"/>
          <w:sz w:val="28"/>
          <w:szCs w:val="28"/>
        </w:rPr>
        <w:t>в том числе по муниципальным гарантиям 0,0 тыс. рублей</w:t>
      </w:r>
      <w:r>
        <w:rPr>
          <w:rFonts w:ascii="Times New Roman" w:hAnsi="Times New Roman" w:cs="Times New Roman"/>
          <w:sz w:val="28"/>
          <w:szCs w:val="28"/>
        </w:rPr>
        <w:t>.</w:t>
      </w:r>
    </w:p>
    <w:p w:rsidR="004C2634" w:rsidRDefault="004C2634" w:rsidP="000A4DE9">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Также утверждена Программа муниципальных внутренних заимствований Хелюльского городского поселения на 202</w:t>
      </w:r>
      <w:r w:rsidR="00E225A7">
        <w:rPr>
          <w:rFonts w:ascii="Times New Roman" w:hAnsi="Times New Roman" w:cs="Times New Roman"/>
          <w:sz w:val="28"/>
          <w:szCs w:val="28"/>
        </w:rPr>
        <w:t>1</w:t>
      </w:r>
      <w:r>
        <w:rPr>
          <w:rFonts w:ascii="Times New Roman" w:hAnsi="Times New Roman" w:cs="Times New Roman"/>
          <w:sz w:val="28"/>
          <w:szCs w:val="28"/>
        </w:rPr>
        <w:t xml:space="preserve"> год и плановый период 202</w:t>
      </w:r>
      <w:r w:rsidR="00E225A7">
        <w:rPr>
          <w:rFonts w:ascii="Times New Roman" w:hAnsi="Times New Roman" w:cs="Times New Roman"/>
          <w:sz w:val="28"/>
          <w:szCs w:val="28"/>
        </w:rPr>
        <w:t>2</w:t>
      </w:r>
      <w:r>
        <w:rPr>
          <w:rFonts w:ascii="Times New Roman" w:hAnsi="Times New Roman" w:cs="Times New Roman"/>
          <w:sz w:val="28"/>
          <w:szCs w:val="28"/>
        </w:rPr>
        <w:t>-202</w:t>
      </w:r>
      <w:r w:rsidR="00E225A7">
        <w:rPr>
          <w:rFonts w:ascii="Times New Roman" w:hAnsi="Times New Roman" w:cs="Times New Roman"/>
          <w:sz w:val="28"/>
          <w:szCs w:val="28"/>
        </w:rPr>
        <w:t>3</w:t>
      </w:r>
      <w:r>
        <w:rPr>
          <w:rFonts w:ascii="Times New Roman" w:hAnsi="Times New Roman" w:cs="Times New Roman"/>
          <w:sz w:val="28"/>
          <w:szCs w:val="28"/>
        </w:rPr>
        <w:t xml:space="preserve"> года с итогом внутренних заимствований  на 202</w:t>
      </w:r>
      <w:r w:rsidR="00E225A7">
        <w:rPr>
          <w:rFonts w:ascii="Times New Roman" w:hAnsi="Times New Roman" w:cs="Times New Roman"/>
          <w:sz w:val="28"/>
          <w:szCs w:val="28"/>
        </w:rPr>
        <w:t>1</w:t>
      </w:r>
      <w:r>
        <w:rPr>
          <w:rFonts w:ascii="Times New Roman" w:hAnsi="Times New Roman" w:cs="Times New Roman"/>
          <w:sz w:val="28"/>
          <w:szCs w:val="28"/>
        </w:rPr>
        <w:t xml:space="preserve"> год -</w:t>
      </w:r>
      <w:r w:rsidR="00E225A7">
        <w:rPr>
          <w:rFonts w:ascii="Times New Roman" w:hAnsi="Times New Roman" w:cs="Times New Roman"/>
          <w:sz w:val="28"/>
          <w:szCs w:val="28"/>
        </w:rPr>
        <w:t>198,0</w:t>
      </w:r>
      <w:r>
        <w:rPr>
          <w:rFonts w:ascii="Times New Roman" w:hAnsi="Times New Roman" w:cs="Times New Roman"/>
          <w:sz w:val="28"/>
          <w:szCs w:val="28"/>
        </w:rPr>
        <w:t xml:space="preserve"> тыс. руб., в том числе объем привлечения 1500,0 тыс. руб., объем погашения 16</w:t>
      </w:r>
      <w:r w:rsidR="00E225A7">
        <w:rPr>
          <w:rFonts w:ascii="Times New Roman" w:hAnsi="Times New Roman" w:cs="Times New Roman"/>
          <w:sz w:val="28"/>
          <w:szCs w:val="28"/>
        </w:rPr>
        <w:t>98</w:t>
      </w:r>
      <w:r>
        <w:rPr>
          <w:rFonts w:ascii="Times New Roman" w:hAnsi="Times New Roman" w:cs="Times New Roman"/>
          <w:sz w:val="28"/>
          <w:szCs w:val="28"/>
        </w:rPr>
        <w:t>,0 тыс. руб. На 202</w:t>
      </w:r>
      <w:r w:rsidR="00E225A7">
        <w:rPr>
          <w:rFonts w:ascii="Times New Roman" w:hAnsi="Times New Roman" w:cs="Times New Roman"/>
          <w:sz w:val="28"/>
          <w:szCs w:val="28"/>
        </w:rPr>
        <w:t>2</w:t>
      </w:r>
      <w:r>
        <w:rPr>
          <w:rFonts w:ascii="Times New Roman" w:hAnsi="Times New Roman" w:cs="Times New Roman"/>
          <w:sz w:val="28"/>
          <w:szCs w:val="28"/>
        </w:rPr>
        <w:t>г. итог внутренних заимствований -</w:t>
      </w:r>
      <w:r w:rsidR="00E225A7">
        <w:rPr>
          <w:rFonts w:ascii="Times New Roman" w:hAnsi="Times New Roman" w:cs="Times New Roman"/>
          <w:sz w:val="28"/>
          <w:szCs w:val="28"/>
        </w:rPr>
        <w:t xml:space="preserve"> </w:t>
      </w:r>
      <w:r>
        <w:rPr>
          <w:rFonts w:ascii="Times New Roman" w:hAnsi="Times New Roman" w:cs="Times New Roman"/>
          <w:sz w:val="28"/>
          <w:szCs w:val="28"/>
        </w:rPr>
        <w:t xml:space="preserve">0 тыс. руб., в том числе объем привлечения 1500,0 тыс. руб., объем погашения  </w:t>
      </w:r>
      <w:r w:rsidR="00E225A7">
        <w:rPr>
          <w:rFonts w:ascii="Times New Roman" w:hAnsi="Times New Roman" w:cs="Times New Roman"/>
          <w:sz w:val="28"/>
          <w:szCs w:val="28"/>
        </w:rPr>
        <w:t>1500</w:t>
      </w:r>
      <w:r>
        <w:rPr>
          <w:rFonts w:ascii="Times New Roman" w:hAnsi="Times New Roman" w:cs="Times New Roman"/>
          <w:sz w:val="28"/>
          <w:szCs w:val="28"/>
        </w:rPr>
        <w:t>,0 тыс. руб. На 202</w:t>
      </w:r>
      <w:r w:rsidR="00E225A7">
        <w:rPr>
          <w:rFonts w:ascii="Times New Roman" w:hAnsi="Times New Roman" w:cs="Times New Roman"/>
          <w:sz w:val="28"/>
          <w:szCs w:val="28"/>
        </w:rPr>
        <w:t>3</w:t>
      </w:r>
      <w:r>
        <w:rPr>
          <w:rFonts w:ascii="Times New Roman" w:hAnsi="Times New Roman" w:cs="Times New Roman"/>
          <w:sz w:val="28"/>
          <w:szCs w:val="28"/>
        </w:rPr>
        <w:t xml:space="preserve">г. итог внутренних заимствований 0, в том числе объем привлечения 1500,0 тыс. руб., объем погашения 1500,0 тыс. руб.   </w:t>
      </w:r>
    </w:p>
    <w:p w:rsidR="004C2634" w:rsidRDefault="000A4DE9" w:rsidP="00E225A7">
      <w:pPr>
        <w:pStyle w:val="a3"/>
        <w:spacing w:after="100" w:afterAutospacing="1"/>
        <w:ind w:left="0" w:firstLine="851"/>
        <w:contextualSpacing w:val="0"/>
        <w:jc w:val="both"/>
        <w:rPr>
          <w:rFonts w:ascii="Times New Roman" w:hAnsi="Times New Roman" w:cs="Times New Roman"/>
          <w:sz w:val="28"/>
          <w:szCs w:val="28"/>
        </w:rPr>
      </w:pPr>
      <w:r w:rsidRPr="008C526F">
        <w:rPr>
          <w:rFonts w:ascii="Times New Roman" w:hAnsi="Times New Roman" w:cs="Times New Roman"/>
          <w:sz w:val="28"/>
          <w:szCs w:val="28"/>
        </w:rPr>
        <w:t xml:space="preserve">В проекте Решения верхний предел муниципального долга </w:t>
      </w:r>
      <w:r w:rsidR="004C6553">
        <w:rPr>
          <w:rFonts w:ascii="Times New Roman" w:hAnsi="Times New Roman" w:cs="Times New Roman"/>
          <w:sz w:val="28"/>
          <w:szCs w:val="28"/>
        </w:rPr>
        <w:t xml:space="preserve">предлагается </w:t>
      </w:r>
      <w:r w:rsidR="00E225A7">
        <w:rPr>
          <w:rFonts w:ascii="Times New Roman" w:hAnsi="Times New Roman" w:cs="Times New Roman"/>
          <w:sz w:val="28"/>
          <w:szCs w:val="28"/>
        </w:rPr>
        <w:t xml:space="preserve">оставить без </w:t>
      </w:r>
      <w:r w:rsidR="0023210C">
        <w:rPr>
          <w:rFonts w:ascii="Times New Roman" w:hAnsi="Times New Roman" w:cs="Times New Roman"/>
          <w:sz w:val="28"/>
          <w:szCs w:val="28"/>
        </w:rPr>
        <w:t>измен</w:t>
      </w:r>
      <w:r w:rsidR="00E225A7">
        <w:rPr>
          <w:rFonts w:ascii="Times New Roman" w:hAnsi="Times New Roman" w:cs="Times New Roman"/>
          <w:sz w:val="28"/>
          <w:szCs w:val="28"/>
        </w:rPr>
        <w:t>ения.</w:t>
      </w:r>
      <w:r w:rsidR="004C2634">
        <w:rPr>
          <w:rFonts w:ascii="Times New Roman" w:hAnsi="Times New Roman" w:cs="Times New Roman"/>
          <w:sz w:val="28"/>
          <w:szCs w:val="28"/>
        </w:rPr>
        <w:t xml:space="preserve"> </w:t>
      </w:r>
    </w:p>
    <w:p w:rsidR="0006075A" w:rsidRPr="00315C62" w:rsidRDefault="00B95E3A" w:rsidP="00E225A7">
      <w:pPr>
        <w:pStyle w:val="a3"/>
        <w:spacing w:before="100" w:beforeAutospacing="1" w:after="100" w:afterAutospacing="1"/>
        <w:ind w:left="0"/>
        <w:jc w:val="center"/>
        <w:rPr>
          <w:rFonts w:ascii="Times New Roman" w:hAnsi="Times New Roman" w:cs="Times New Roman"/>
          <w:b/>
          <w:sz w:val="28"/>
          <w:szCs w:val="28"/>
        </w:rPr>
      </w:pPr>
      <w:r w:rsidRPr="00315C62">
        <w:rPr>
          <w:rFonts w:ascii="Times New Roman" w:hAnsi="Times New Roman" w:cs="Times New Roman"/>
          <w:b/>
          <w:sz w:val="28"/>
          <w:szCs w:val="28"/>
        </w:rPr>
        <w:t xml:space="preserve">Анализ текстовых статей проекта Решения </w:t>
      </w:r>
    </w:p>
    <w:p w:rsidR="0023210C" w:rsidRDefault="0023210C" w:rsidP="00B95E3A">
      <w:pPr>
        <w:pStyle w:val="a3"/>
        <w:widowControl w:val="0"/>
        <w:spacing w:after="0" w:line="240" w:lineRule="auto"/>
        <w:ind w:left="0"/>
        <w:jc w:val="center"/>
        <w:rPr>
          <w:rFonts w:ascii="Times New Roman" w:hAnsi="Times New Roman" w:cs="Times New Roman"/>
          <w:sz w:val="28"/>
          <w:szCs w:val="28"/>
        </w:rPr>
      </w:pPr>
    </w:p>
    <w:p w:rsidR="00CA320F" w:rsidRPr="00E0703D" w:rsidRDefault="008810FB" w:rsidP="00200D30">
      <w:pPr>
        <w:pStyle w:val="a3"/>
        <w:widowControl w:val="0"/>
        <w:spacing w:after="0" w:line="240" w:lineRule="auto"/>
        <w:ind w:left="0" w:firstLine="567"/>
        <w:jc w:val="both"/>
        <w:rPr>
          <w:rFonts w:ascii="Times New Roman" w:hAnsi="Times New Roman" w:cs="Times New Roman"/>
          <w:sz w:val="28"/>
          <w:szCs w:val="28"/>
        </w:rPr>
      </w:pPr>
      <w:r w:rsidRPr="0032282F">
        <w:rPr>
          <w:rFonts w:ascii="Times New Roman" w:hAnsi="Times New Roman" w:cs="Times New Roman"/>
          <w:sz w:val="28"/>
          <w:szCs w:val="28"/>
        </w:rPr>
        <w:t xml:space="preserve">При анализе текстовых статей проекта Решения </w:t>
      </w:r>
      <w:r w:rsidR="008F389F">
        <w:rPr>
          <w:rFonts w:ascii="Times New Roman" w:hAnsi="Times New Roman" w:cs="Times New Roman"/>
          <w:sz w:val="28"/>
          <w:szCs w:val="28"/>
        </w:rPr>
        <w:t xml:space="preserve"> </w:t>
      </w:r>
      <w:r w:rsidRPr="0032282F">
        <w:rPr>
          <w:rFonts w:ascii="Times New Roman" w:hAnsi="Times New Roman" w:cs="Times New Roman"/>
          <w:sz w:val="28"/>
          <w:szCs w:val="28"/>
        </w:rPr>
        <w:t>установлено</w:t>
      </w:r>
      <w:r w:rsidR="00BE2B71">
        <w:rPr>
          <w:rFonts w:ascii="Times New Roman" w:hAnsi="Times New Roman" w:cs="Times New Roman"/>
          <w:sz w:val="28"/>
          <w:szCs w:val="28"/>
        </w:rPr>
        <w:t xml:space="preserve">, что </w:t>
      </w:r>
      <w:r w:rsidR="00E225A7">
        <w:rPr>
          <w:rFonts w:ascii="Times New Roman" w:hAnsi="Times New Roman" w:cs="Times New Roman"/>
          <w:sz w:val="28"/>
          <w:szCs w:val="28"/>
        </w:rPr>
        <w:t xml:space="preserve">в предлагаемой редакции </w:t>
      </w:r>
      <w:r w:rsidR="00BE2B71">
        <w:rPr>
          <w:rFonts w:ascii="Times New Roman" w:hAnsi="Times New Roman" w:cs="Times New Roman"/>
          <w:sz w:val="28"/>
          <w:szCs w:val="28"/>
        </w:rPr>
        <w:t xml:space="preserve">ст. 1 </w:t>
      </w:r>
      <w:r w:rsidR="00E225A7">
        <w:rPr>
          <w:rFonts w:ascii="Times New Roman" w:hAnsi="Times New Roman" w:cs="Times New Roman"/>
          <w:sz w:val="28"/>
          <w:szCs w:val="28"/>
        </w:rPr>
        <w:t xml:space="preserve">в </w:t>
      </w:r>
      <w:r w:rsidR="00CA320F">
        <w:rPr>
          <w:rFonts w:ascii="Times New Roman" w:hAnsi="Times New Roman" w:cs="Times New Roman"/>
          <w:sz w:val="28"/>
          <w:szCs w:val="28"/>
        </w:rPr>
        <w:t>п</w:t>
      </w:r>
      <w:r w:rsidR="00E225A7">
        <w:rPr>
          <w:rFonts w:ascii="Times New Roman" w:hAnsi="Times New Roman" w:cs="Times New Roman"/>
          <w:sz w:val="28"/>
          <w:szCs w:val="28"/>
        </w:rPr>
        <w:t>.</w:t>
      </w:r>
      <w:r w:rsidR="00CA320F">
        <w:rPr>
          <w:rFonts w:ascii="Times New Roman" w:hAnsi="Times New Roman" w:cs="Times New Roman"/>
          <w:sz w:val="28"/>
          <w:szCs w:val="28"/>
        </w:rPr>
        <w:t>6</w:t>
      </w:r>
      <w:r w:rsidR="00E225A7">
        <w:rPr>
          <w:rFonts w:ascii="Times New Roman" w:hAnsi="Times New Roman" w:cs="Times New Roman"/>
          <w:sz w:val="28"/>
          <w:szCs w:val="28"/>
        </w:rPr>
        <w:t xml:space="preserve"> </w:t>
      </w:r>
      <w:r w:rsidR="00CA320F">
        <w:rPr>
          <w:rFonts w:ascii="Times New Roman" w:hAnsi="Times New Roman" w:cs="Times New Roman"/>
          <w:sz w:val="28"/>
          <w:szCs w:val="28"/>
        </w:rPr>
        <w:t xml:space="preserve"> повторяет п.5. </w:t>
      </w:r>
      <w:r w:rsidR="00724051">
        <w:rPr>
          <w:rFonts w:ascii="Times New Roman" w:hAnsi="Times New Roman" w:cs="Times New Roman"/>
          <w:sz w:val="28"/>
          <w:szCs w:val="28"/>
        </w:rPr>
        <w:t xml:space="preserve"> Кроме того, п.5 и п.6 предлагается утвердить верхний предел муниципального долга Хелюльского городского поселения </w:t>
      </w:r>
      <w:r w:rsidR="00724051" w:rsidRPr="00724051">
        <w:rPr>
          <w:rFonts w:ascii="Times New Roman" w:hAnsi="Times New Roman" w:cs="Times New Roman"/>
          <w:sz w:val="28"/>
          <w:szCs w:val="28"/>
          <w:u w:val="single"/>
        </w:rPr>
        <w:t>по долговым обязательствам</w:t>
      </w:r>
      <w:r w:rsidR="00724051">
        <w:rPr>
          <w:rFonts w:ascii="Times New Roman" w:hAnsi="Times New Roman" w:cs="Times New Roman"/>
          <w:sz w:val="28"/>
          <w:szCs w:val="28"/>
          <w:u w:val="single"/>
        </w:rPr>
        <w:t xml:space="preserve">, </w:t>
      </w:r>
      <w:r w:rsidR="00724051" w:rsidRPr="00724051">
        <w:rPr>
          <w:rFonts w:ascii="Times New Roman" w:hAnsi="Times New Roman" w:cs="Times New Roman"/>
          <w:sz w:val="28"/>
          <w:szCs w:val="28"/>
        </w:rPr>
        <w:t>тогда как сог</w:t>
      </w:r>
      <w:r w:rsidR="00724051">
        <w:rPr>
          <w:rFonts w:ascii="Times New Roman" w:hAnsi="Times New Roman" w:cs="Times New Roman"/>
          <w:sz w:val="28"/>
          <w:szCs w:val="28"/>
        </w:rPr>
        <w:t>ласно ст.184.1 БК РФ, Решением о бюджете</w:t>
      </w:r>
      <w:r w:rsidR="00E0703D">
        <w:rPr>
          <w:rFonts w:ascii="Times New Roman" w:hAnsi="Times New Roman" w:cs="Times New Roman"/>
          <w:sz w:val="28"/>
          <w:szCs w:val="28"/>
        </w:rPr>
        <w:t xml:space="preserve"> утверждается</w:t>
      </w:r>
      <w:r w:rsidR="00724051">
        <w:rPr>
          <w:rFonts w:ascii="Times New Roman" w:hAnsi="Times New Roman" w:cs="Times New Roman"/>
          <w:sz w:val="28"/>
          <w:szCs w:val="28"/>
        </w:rPr>
        <w:t xml:space="preserve"> </w:t>
      </w:r>
      <w:r w:rsidR="00724051" w:rsidRPr="00E0703D">
        <w:rPr>
          <w:rFonts w:ascii="Times New Roman" w:hAnsi="Times New Roman" w:cs="Times New Roman"/>
          <w:color w:val="22272F"/>
          <w:sz w:val="28"/>
          <w:szCs w:val="28"/>
          <w:shd w:val="clear" w:color="auto" w:fill="FFFFFF"/>
        </w:rPr>
        <w:t>верхний предел муниципального внутреннего долга и (или) верхний предел муниципального внешнего долга</w:t>
      </w:r>
      <w:r w:rsidR="00724051">
        <w:rPr>
          <w:color w:val="22272F"/>
          <w:sz w:val="23"/>
          <w:szCs w:val="23"/>
          <w:shd w:val="clear" w:color="auto" w:fill="FFFFFF"/>
        </w:rPr>
        <w:t xml:space="preserve"> </w:t>
      </w:r>
      <w:r w:rsidR="00E0703D">
        <w:rPr>
          <w:color w:val="22272F"/>
          <w:sz w:val="23"/>
          <w:szCs w:val="23"/>
          <w:shd w:val="clear" w:color="auto" w:fill="FFFFFF"/>
        </w:rPr>
        <w:t xml:space="preserve">. </w:t>
      </w:r>
      <w:r w:rsidR="00E0703D" w:rsidRPr="00E0703D">
        <w:rPr>
          <w:rFonts w:ascii="Times New Roman" w:hAnsi="Times New Roman" w:cs="Times New Roman"/>
          <w:color w:val="22272F"/>
          <w:sz w:val="28"/>
          <w:szCs w:val="28"/>
          <w:shd w:val="clear" w:color="auto" w:fill="FFFFFF"/>
        </w:rPr>
        <w:t>Т.е. если долг в рублях РФ, то это означает, что он внутренний</w:t>
      </w:r>
      <w:r w:rsidR="00E0703D">
        <w:rPr>
          <w:rFonts w:ascii="Times New Roman" w:hAnsi="Times New Roman" w:cs="Times New Roman"/>
          <w:sz w:val="28"/>
          <w:szCs w:val="28"/>
        </w:rPr>
        <w:t>. В п.5 и п.6 проекта Решения отсутствует указание на вид муниципального долга (внутренний или внешний), излишне указано, что верхний предел муниципального долга утверждается по до</w:t>
      </w:r>
      <w:r w:rsidR="00E477B3">
        <w:rPr>
          <w:rFonts w:ascii="Times New Roman" w:hAnsi="Times New Roman" w:cs="Times New Roman"/>
          <w:sz w:val="28"/>
          <w:szCs w:val="28"/>
        </w:rPr>
        <w:t>л</w:t>
      </w:r>
      <w:r w:rsidR="00E0703D">
        <w:rPr>
          <w:rFonts w:ascii="Times New Roman" w:hAnsi="Times New Roman" w:cs="Times New Roman"/>
          <w:sz w:val="28"/>
          <w:szCs w:val="28"/>
        </w:rPr>
        <w:t>говым обязательствам.</w:t>
      </w:r>
      <w:r w:rsidR="00E0703D" w:rsidRPr="00E0703D">
        <w:rPr>
          <w:rFonts w:ascii="Times New Roman" w:hAnsi="Times New Roman" w:cs="Times New Roman"/>
          <w:sz w:val="28"/>
          <w:szCs w:val="28"/>
        </w:rPr>
        <w:t xml:space="preserve"> </w:t>
      </w:r>
    </w:p>
    <w:p w:rsidR="00B6150D" w:rsidRDefault="00CA320F" w:rsidP="00200D30">
      <w:pPr>
        <w:pStyle w:val="a3"/>
        <w:widowControl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Представленные проекты приложений (с 1 по 5) в правом верхнем углу имеют ссылку на решение Совета Сортавальского городского поселения от 28.12.2020г. №41 «О бюджете Хелюльского городского поселения на 2021 год и плановый период 2022-2023 года», а не на проект представленного Решения, как это оговаривается в текстовой части представленного проекта. Кроме того, ч.</w:t>
      </w:r>
      <w:r>
        <w:rPr>
          <w:rFonts w:ascii="Times New Roman" w:hAnsi="Times New Roman" w:cs="Times New Roman"/>
          <w:sz w:val="28"/>
          <w:szCs w:val="28"/>
          <w:lang w:val="en-US"/>
        </w:rPr>
        <w:t>V</w:t>
      </w:r>
      <w:r>
        <w:rPr>
          <w:rFonts w:ascii="Times New Roman" w:hAnsi="Times New Roman" w:cs="Times New Roman"/>
          <w:sz w:val="28"/>
          <w:szCs w:val="28"/>
        </w:rPr>
        <w:t xml:space="preserve"> представленного проекта Приложение №7 «перечень муниципальных целевых программ, предусмотренных к финансированию в 2020 году и плановый период 2021-2022 года за счет средств бюджета Хелюльского городского поселения» предлагается изложить в редакции согласно приложению 4 к настоящему Решению. Однако, по факту на экспертизу представлено </w:t>
      </w:r>
      <w:r w:rsidR="00724051" w:rsidRPr="00724051">
        <w:rPr>
          <w:rFonts w:ascii="Times New Roman" w:hAnsi="Times New Roman" w:cs="Times New Roman"/>
          <w:sz w:val="28"/>
          <w:szCs w:val="28"/>
          <w:u w:val="single"/>
        </w:rPr>
        <w:t>приложение 7 к решению</w:t>
      </w:r>
      <w:r w:rsidR="00724051">
        <w:rPr>
          <w:rFonts w:ascii="Times New Roman" w:hAnsi="Times New Roman" w:cs="Times New Roman"/>
          <w:sz w:val="28"/>
          <w:szCs w:val="28"/>
          <w:u w:val="single"/>
        </w:rPr>
        <w:t xml:space="preserve"> </w:t>
      </w:r>
      <w:r w:rsidR="00724051">
        <w:rPr>
          <w:rFonts w:ascii="Times New Roman" w:hAnsi="Times New Roman" w:cs="Times New Roman"/>
          <w:sz w:val="28"/>
          <w:szCs w:val="28"/>
          <w:u w:val="single"/>
          <w:lang w:val="en-US"/>
        </w:rPr>
        <w:t>VI</w:t>
      </w:r>
      <w:r w:rsidR="00724051">
        <w:rPr>
          <w:rFonts w:ascii="Times New Roman" w:hAnsi="Times New Roman" w:cs="Times New Roman"/>
          <w:sz w:val="28"/>
          <w:szCs w:val="28"/>
          <w:u w:val="single"/>
        </w:rPr>
        <w:t xml:space="preserve"> сессии Совета Хелюльского городского поселения от 02.12.2020 года №80 «О бюджете </w:t>
      </w:r>
      <w:r w:rsidR="00724051">
        <w:rPr>
          <w:rFonts w:ascii="Times New Roman" w:hAnsi="Times New Roman" w:cs="Times New Roman"/>
          <w:sz w:val="28"/>
          <w:szCs w:val="28"/>
          <w:u w:val="single"/>
        </w:rPr>
        <w:lastRenderedPageBreak/>
        <w:t>Хелюльского городского поселения на 2021 год и плановый период 2022-2023 года «Распределение бюджетных ассигнований на реализацию муниципальных целевых программ Хелюльского городского поселения по разделам, подразделам, целевым статьям, группам, подгруппам, элементам видов расходов классификации расходов бюджета Хелюльского городского поселения на 2021 год и плановый период 2022-2023г.г.»</w:t>
      </w:r>
      <w:r w:rsidR="00724051">
        <w:rPr>
          <w:rFonts w:ascii="Times New Roman" w:hAnsi="Times New Roman" w:cs="Times New Roman"/>
          <w:sz w:val="28"/>
          <w:szCs w:val="28"/>
        </w:rPr>
        <w:t xml:space="preserve"> </w:t>
      </w:r>
      <w:r>
        <w:rPr>
          <w:rFonts w:ascii="Times New Roman" w:hAnsi="Times New Roman" w:cs="Times New Roman"/>
          <w:sz w:val="28"/>
          <w:szCs w:val="28"/>
        </w:rPr>
        <w:t xml:space="preserve">  </w:t>
      </w:r>
      <w:r w:rsidR="00E225A7">
        <w:rPr>
          <w:rFonts w:ascii="Times New Roman" w:hAnsi="Times New Roman" w:cs="Times New Roman"/>
          <w:sz w:val="28"/>
          <w:szCs w:val="28"/>
        </w:rPr>
        <w:t xml:space="preserve"> </w:t>
      </w:r>
    </w:p>
    <w:p w:rsidR="00A92859" w:rsidRPr="00B6150D" w:rsidRDefault="00A92859" w:rsidP="00A92859">
      <w:pPr>
        <w:pStyle w:val="a3"/>
        <w:widowControl w:val="0"/>
        <w:spacing w:after="100" w:afterAutospacing="1" w:line="240" w:lineRule="auto"/>
        <w:jc w:val="both"/>
        <w:rPr>
          <w:rFonts w:ascii="Times New Roman" w:hAnsi="Times New Roman" w:cs="Times New Roman"/>
          <w:color w:val="000000"/>
          <w:sz w:val="28"/>
          <w:szCs w:val="28"/>
        </w:rPr>
      </w:pPr>
    </w:p>
    <w:p w:rsidR="00B95E3A" w:rsidRPr="00664E5F" w:rsidRDefault="00B95E3A" w:rsidP="00241295">
      <w:pPr>
        <w:pStyle w:val="a3"/>
        <w:widowControl w:val="0"/>
        <w:spacing w:before="100" w:beforeAutospacing="1" w:after="100" w:afterAutospacing="1" w:line="240" w:lineRule="auto"/>
        <w:ind w:left="0"/>
        <w:jc w:val="center"/>
        <w:rPr>
          <w:rFonts w:ascii="Times New Roman" w:hAnsi="Times New Roman" w:cs="Times New Roman"/>
          <w:b/>
          <w:color w:val="000000"/>
          <w:sz w:val="28"/>
          <w:szCs w:val="28"/>
        </w:rPr>
      </w:pPr>
      <w:r w:rsidRPr="00664E5F">
        <w:rPr>
          <w:rFonts w:ascii="Times New Roman" w:hAnsi="Times New Roman" w:cs="Times New Roman"/>
          <w:b/>
          <w:color w:val="000000"/>
          <w:sz w:val="28"/>
          <w:szCs w:val="28"/>
        </w:rPr>
        <w:t>Применение бюджетной классификации</w:t>
      </w:r>
    </w:p>
    <w:p w:rsidR="008B4003" w:rsidRDefault="008B4003" w:rsidP="00CC7406">
      <w:pPr>
        <w:autoSpaceDE w:val="0"/>
        <w:autoSpaceDN w:val="0"/>
        <w:adjustRightInd w:val="0"/>
        <w:spacing w:after="100" w:afterAutospacing="1" w:line="240" w:lineRule="auto"/>
        <w:ind w:firstLine="709"/>
        <w:jc w:val="both"/>
        <w:rPr>
          <w:rFonts w:ascii="Times New Roman" w:hAnsi="Times New Roman" w:cs="Times New Roman"/>
          <w:color w:val="000000"/>
          <w:sz w:val="28"/>
          <w:szCs w:val="28"/>
        </w:rPr>
      </w:pPr>
      <w:r w:rsidRPr="0032282F">
        <w:rPr>
          <w:rFonts w:ascii="Times New Roman" w:eastAsia="Times New Roman" w:hAnsi="Times New Roman" w:cs="Times New Roman"/>
          <w:sz w:val="28"/>
          <w:szCs w:val="28"/>
          <w:lang w:eastAsia="ru-RU"/>
        </w:rPr>
        <w:t>В представленных на экспертизу  Приложени</w:t>
      </w:r>
      <w:r w:rsidR="00431171">
        <w:rPr>
          <w:rFonts w:ascii="Times New Roman" w:eastAsia="Times New Roman" w:hAnsi="Times New Roman" w:cs="Times New Roman"/>
          <w:sz w:val="28"/>
          <w:szCs w:val="28"/>
          <w:lang w:eastAsia="ru-RU"/>
        </w:rPr>
        <w:t>ях</w:t>
      </w:r>
      <w:r w:rsidRPr="0032282F">
        <w:rPr>
          <w:rFonts w:ascii="Times New Roman" w:eastAsia="Times New Roman" w:hAnsi="Times New Roman" w:cs="Times New Roman"/>
          <w:sz w:val="28"/>
          <w:szCs w:val="28"/>
          <w:lang w:eastAsia="ru-RU"/>
        </w:rPr>
        <w:t xml:space="preserve"> к проекту Решения применяются</w:t>
      </w:r>
      <w:r w:rsidR="00E50D37">
        <w:rPr>
          <w:rFonts w:ascii="Times New Roman" w:eastAsia="Times New Roman" w:hAnsi="Times New Roman" w:cs="Times New Roman"/>
          <w:sz w:val="28"/>
          <w:szCs w:val="28"/>
          <w:lang w:eastAsia="ru-RU"/>
        </w:rPr>
        <w:t xml:space="preserve"> </w:t>
      </w:r>
      <w:r w:rsidRPr="0032282F">
        <w:rPr>
          <w:rFonts w:ascii="Times New Roman" w:eastAsia="Times New Roman" w:hAnsi="Times New Roman" w:cs="Times New Roman"/>
          <w:sz w:val="28"/>
          <w:szCs w:val="28"/>
          <w:lang w:eastAsia="ru-RU"/>
        </w:rPr>
        <w:t>код</w:t>
      </w:r>
      <w:r w:rsidR="006F7128">
        <w:rPr>
          <w:rFonts w:ascii="Times New Roman" w:eastAsia="Times New Roman" w:hAnsi="Times New Roman" w:cs="Times New Roman"/>
          <w:sz w:val="28"/>
          <w:szCs w:val="28"/>
          <w:lang w:eastAsia="ru-RU"/>
        </w:rPr>
        <w:t xml:space="preserve">ы </w:t>
      </w:r>
      <w:r w:rsidR="00A06C6E">
        <w:rPr>
          <w:rFonts w:ascii="Times New Roman" w:eastAsia="Times New Roman" w:hAnsi="Times New Roman" w:cs="Times New Roman"/>
          <w:sz w:val="28"/>
          <w:szCs w:val="28"/>
          <w:lang w:eastAsia="ru-RU"/>
        </w:rPr>
        <w:t>бюджетной классификации РФ соответствующие кодам, установленным Приказом Минфина РФ от 08.06.2020г. №99н «Об утверждении кодов (перечней кодов)бюджетной классификации РФ на 2021 год (на 2021год и на плановый период 2022 и 2023 годов)»</w:t>
      </w:r>
    </w:p>
    <w:p w:rsidR="00555DD4" w:rsidRPr="0015527E" w:rsidRDefault="00555DD4" w:rsidP="00555DD4">
      <w:pPr>
        <w:spacing w:after="0" w:line="240" w:lineRule="auto"/>
        <w:ind w:firstLine="709"/>
        <w:jc w:val="both"/>
        <w:rPr>
          <w:rFonts w:ascii="Times New Roman" w:hAnsi="Times New Roman" w:cs="Times New Roman"/>
          <w:sz w:val="28"/>
          <w:szCs w:val="28"/>
        </w:rPr>
      </w:pPr>
      <w:bookmarkStart w:id="0" w:name="_GoBack"/>
      <w:bookmarkEnd w:id="0"/>
      <w:r w:rsidRPr="0015527E">
        <w:rPr>
          <w:rFonts w:ascii="Times New Roman" w:hAnsi="Times New Roman" w:cs="Times New Roman"/>
          <w:b/>
          <w:sz w:val="28"/>
          <w:szCs w:val="28"/>
        </w:rPr>
        <w:t>Выводы</w:t>
      </w:r>
      <w:r w:rsidRPr="0015527E">
        <w:rPr>
          <w:rFonts w:ascii="Times New Roman" w:hAnsi="Times New Roman" w:cs="Times New Roman"/>
          <w:sz w:val="28"/>
          <w:szCs w:val="28"/>
        </w:rPr>
        <w:t>:</w:t>
      </w:r>
    </w:p>
    <w:p w:rsidR="00A06C6E" w:rsidRPr="00A06C6E" w:rsidRDefault="00FB2978" w:rsidP="000E368F">
      <w:pPr>
        <w:pStyle w:val="a3"/>
        <w:widowControl w:val="0"/>
        <w:numPr>
          <w:ilvl w:val="0"/>
          <w:numId w:val="2"/>
        </w:numPr>
        <w:spacing w:after="0" w:line="240" w:lineRule="auto"/>
        <w:ind w:hanging="502"/>
        <w:jc w:val="both"/>
        <w:rPr>
          <w:rFonts w:ascii="Times New Roman" w:hAnsi="Times New Roman" w:cs="Times New Roman"/>
          <w:sz w:val="28"/>
          <w:szCs w:val="28"/>
        </w:rPr>
      </w:pPr>
      <w:r w:rsidRPr="00A06C6E">
        <w:rPr>
          <w:rFonts w:ascii="Times New Roman" w:hAnsi="Times New Roman" w:cs="Times New Roman"/>
          <w:sz w:val="28"/>
          <w:szCs w:val="28"/>
        </w:rPr>
        <w:t>Корректировка бюджета обусловлена уточнением прогноза доходов, связанных</w:t>
      </w:r>
      <w:r w:rsidRPr="00A06C6E">
        <w:rPr>
          <w:rFonts w:ascii="Arial" w:hAnsi="Arial" w:cs="Arial"/>
          <w:sz w:val="28"/>
          <w:szCs w:val="28"/>
        </w:rPr>
        <w:t xml:space="preserve"> </w:t>
      </w:r>
      <w:r w:rsidR="00431171" w:rsidRPr="00A06C6E">
        <w:rPr>
          <w:rFonts w:ascii="Times New Roman" w:hAnsi="Times New Roman" w:cs="Times New Roman"/>
          <w:sz w:val="28"/>
          <w:szCs w:val="28"/>
        </w:rPr>
        <w:t>с</w:t>
      </w:r>
      <w:r w:rsidR="00431171" w:rsidRPr="00A06C6E">
        <w:rPr>
          <w:rFonts w:ascii="Arial" w:hAnsi="Arial" w:cs="Arial"/>
          <w:sz w:val="28"/>
          <w:szCs w:val="28"/>
        </w:rPr>
        <w:t xml:space="preserve"> </w:t>
      </w:r>
      <w:r w:rsidR="00BA0C75" w:rsidRPr="00A06C6E">
        <w:rPr>
          <w:rFonts w:ascii="Times New Roman" w:eastAsia="Times New Roman" w:hAnsi="Times New Roman" w:cs="Times New Roman"/>
          <w:sz w:val="28"/>
          <w:szCs w:val="28"/>
          <w:lang w:eastAsia="ru-RU"/>
        </w:rPr>
        <w:t>увеличение объема прогнозируемого общего объема безвозмездных поступлений, переданных в бюджет поселения из другого бюджета бюджетной системы РФ</w:t>
      </w:r>
      <w:r w:rsidR="00A06C6E">
        <w:rPr>
          <w:rFonts w:ascii="Times New Roman" w:eastAsia="Times New Roman" w:hAnsi="Times New Roman" w:cs="Times New Roman"/>
          <w:sz w:val="28"/>
          <w:szCs w:val="28"/>
          <w:lang w:eastAsia="ru-RU"/>
        </w:rPr>
        <w:t>.</w:t>
      </w:r>
      <w:r w:rsidR="00BA0C75" w:rsidRPr="00A06C6E">
        <w:rPr>
          <w:rFonts w:ascii="Times New Roman" w:eastAsia="Times New Roman" w:hAnsi="Times New Roman" w:cs="Times New Roman"/>
          <w:sz w:val="28"/>
          <w:szCs w:val="28"/>
          <w:lang w:eastAsia="ru-RU"/>
        </w:rPr>
        <w:t xml:space="preserve"> </w:t>
      </w:r>
    </w:p>
    <w:p w:rsidR="00FB2978" w:rsidRPr="00A06C6E" w:rsidRDefault="00FB2978" w:rsidP="000E368F">
      <w:pPr>
        <w:pStyle w:val="a3"/>
        <w:widowControl w:val="0"/>
        <w:numPr>
          <w:ilvl w:val="0"/>
          <w:numId w:val="2"/>
        </w:numPr>
        <w:spacing w:after="0" w:line="240" w:lineRule="auto"/>
        <w:ind w:hanging="502"/>
        <w:jc w:val="both"/>
        <w:rPr>
          <w:rFonts w:ascii="Times New Roman" w:hAnsi="Times New Roman" w:cs="Times New Roman"/>
          <w:sz w:val="28"/>
          <w:szCs w:val="28"/>
        </w:rPr>
      </w:pPr>
      <w:r w:rsidRPr="00A06C6E">
        <w:rPr>
          <w:rFonts w:ascii="Times New Roman" w:hAnsi="Times New Roman" w:cs="Times New Roman"/>
          <w:sz w:val="28"/>
          <w:szCs w:val="28"/>
        </w:rPr>
        <w:t xml:space="preserve">Проектом Решения планируется изменений основных характеристик бюджета </w:t>
      </w:r>
      <w:r w:rsidR="00296B0D" w:rsidRPr="00A06C6E">
        <w:rPr>
          <w:rFonts w:ascii="Times New Roman" w:hAnsi="Times New Roman" w:cs="Times New Roman"/>
          <w:sz w:val="28"/>
          <w:szCs w:val="28"/>
        </w:rPr>
        <w:t>Хелюльского</w:t>
      </w:r>
      <w:r w:rsidR="003E55C4" w:rsidRPr="00A06C6E">
        <w:rPr>
          <w:rFonts w:ascii="Times New Roman" w:hAnsi="Times New Roman" w:cs="Times New Roman"/>
          <w:sz w:val="28"/>
          <w:szCs w:val="28"/>
        </w:rPr>
        <w:t xml:space="preserve"> городского поселения</w:t>
      </w:r>
      <w:r w:rsidRPr="00A06C6E">
        <w:rPr>
          <w:rFonts w:ascii="Times New Roman" w:hAnsi="Times New Roman" w:cs="Times New Roman"/>
          <w:sz w:val="28"/>
          <w:szCs w:val="28"/>
        </w:rPr>
        <w:t>, к которым, в соответствии с п.1 ст. 184.1 БК РФ, относятся общий объем доходов, общий объем расходов :</w:t>
      </w:r>
    </w:p>
    <w:p w:rsidR="00A06C6E" w:rsidRDefault="00FB2978" w:rsidP="00A06C6E">
      <w:pPr>
        <w:pStyle w:val="a3"/>
        <w:spacing w:before="100" w:beforeAutospacing="1" w:after="0"/>
        <w:ind w:left="851"/>
        <w:jc w:val="both"/>
        <w:rPr>
          <w:rFonts w:ascii="Times New Roman" w:hAnsi="Times New Roman" w:cs="Times New Roman"/>
          <w:sz w:val="28"/>
          <w:szCs w:val="28"/>
        </w:rPr>
      </w:pPr>
      <w:r w:rsidRPr="00721290">
        <w:rPr>
          <w:rFonts w:ascii="Times New Roman" w:hAnsi="Times New Roman" w:cs="Times New Roman"/>
          <w:sz w:val="28"/>
          <w:szCs w:val="28"/>
        </w:rPr>
        <w:t>- на 20</w:t>
      </w:r>
      <w:r w:rsidR="00431171">
        <w:rPr>
          <w:rFonts w:ascii="Times New Roman" w:hAnsi="Times New Roman" w:cs="Times New Roman"/>
          <w:sz w:val="28"/>
          <w:szCs w:val="28"/>
        </w:rPr>
        <w:t>2</w:t>
      </w:r>
      <w:r w:rsidR="00A06C6E">
        <w:rPr>
          <w:rFonts w:ascii="Times New Roman" w:hAnsi="Times New Roman" w:cs="Times New Roman"/>
          <w:sz w:val="28"/>
          <w:szCs w:val="28"/>
        </w:rPr>
        <w:t>1</w:t>
      </w:r>
      <w:r w:rsidRPr="00721290">
        <w:rPr>
          <w:rFonts w:ascii="Times New Roman" w:hAnsi="Times New Roman" w:cs="Times New Roman"/>
          <w:sz w:val="28"/>
          <w:szCs w:val="28"/>
        </w:rPr>
        <w:t xml:space="preserve"> финансовый год </w:t>
      </w:r>
      <w:r w:rsidR="00A06C6E">
        <w:rPr>
          <w:rFonts w:ascii="Times New Roman" w:hAnsi="Times New Roman" w:cs="Times New Roman"/>
          <w:sz w:val="28"/>
          <w:szCs w:val="28"/>
        </w:rPr>
        <w:t xml:space="preserve"> и плановый период 2022 года </w:t>
      </w:r>
      <w:r w:rsidRPr="00721290">
        <w:rPr>
          <w:rFonts w:ascii="Times New Roman" w:hAnsi="Times New Roman" w:cs="Times New Roman"/>
          <w:sz w:val="28"/>
          <w:szCs w:val="28"/>
        </w:rPr>
        <w:t>доходы бюджета</w:t>
      </w:r>
      <w:r w:rsidR="005D06F8">
        <w:rPr>
          <w:rFonts w:ascii="Times New Roman" w:hAnsi="Times New Roman" w:cs="Times New Roman"/>
          <w:sz w:val="28"/>
          <w:szCs w:val="28"/>
        </w:rPr>
        <w:t xml:space="preserve"> по сравнению с утвержденным бюджетом </w:t>
      </w:r>
      <w:r w:rsidR="00A06C6E">
        <w:rPr>
          <w:rFonts w:ascii="Times New Roman" w:hAnsi="Times New Roman" w:cs="Times New Roman"/>
          <w:sz w:val="28"/>
          <w:szCs w:val="28"/>
        </w:rPr>
        <w:t>сокра</w:t>
      </w:r>
      <w:r w:rsidR="00A06C6E">
        <w:rPr>
          <w:rFonts w:ascii="Times New Roman" w:hAnsi="Times New Roman" w:cs="Times New Roman"/>
          <w:sz w:val="28"/>
          <w:szCs w:val="28"/>
        </w:rPr>
        <w:t>тятся</w:t>
      </w:r>
      <w:r w:rsidR="00A06C6E" w:rsidRPr="00AD16BF">
        <w:rPr>
          <w:rFonts w:ascii="Times New Roman" w:hAnsi="Times New Roman" w:cs="Times New Roman"/>
          <w:sz w:val="28"/>
          <w:szCs w:val="28"/>
        </w:rPr>
        <w:t xml:space="preserve"> </w:t>
      </w:r>
      <w:r w:rsidR="00A06C6E">
        <w:rPr>
          <w:rFonts w:ascii="Times New Roman" w:hAnsi="Times New Roman" w:cs="Times New Roman"/>
          <w:sz w:val="28"/>
          <w:szCs w:val="28"/>
        </w:rPr>
        <w:t xml:space="preserve">в 2021году </w:t>
      </w:r>
      <w:r w:rsidR="00A06C6E" w:rsidRPr="00AD16BF">
        <w:rPr>
          <w:rFonts w:ascii="Times New Roman" w:hAnsi="Times New Roman" w:cs="Times New Roman"/>
          <w:sz w:val="28"/>
          <w:szCs w:val="28"/>
        </w:rPr>
        <w:t xml:space="preserve">на </w:t>
      </w:r>
      <w:r w:rsidR="00A06C6E">
        <w:rPr>
          <w:rFonts w:ascii="Times New Roman" w:hAnsi="Times New Roman" w:cs="Times New Roman"/>
          <w:sz w:val="28"/>
          <w:szCs w:val="28"/>
        </w:rPr>
        <w:t>8,8 %, в 2022г. на 3,9%, а на 2023г. предлагается увеличить общий объем доходов на 8,6%.</w:t>
      </w:r>
      <w:r w:rsidR="00A06C6E">
        <w:rPr>
          <w:rFonts w:ascii="Times New Roman" w:hAnsi="Times New Roman" w:cs="Times New Roman"/>
          <w:sz w:val="28"/>
          <w:szCs w:val="28"/>
        </w:rPr>
        <w:t xml:space="preserve"> </w:t>
      </w:r>
      <w:r w:rsidR="00A06C6E">
        <w:rPr>
          <w:rFonts w:ascii="Times New Roman" w:hAnsi="Times New Roman" w:cs="Times New Roman"/>
          <w:sz w:val="28"/>
          <w:szCs w:val="28"/>
        </w:rPr>
        <w:t>О</w:t>
      </w:r>
      <w:r w:rsidR="00A06C6E" w:rsidRPr="00AD16BF">
        <w:rPr>
          <w:rFonts w:ascii="Times New Roman" w:hAnsi="Times New Roman" w:cs="Times New Roman"/>
          <w:sz w:val="28"/>
          <w:szCs w:val="28"/>
        </w:rPr>
        <w:t xml:space="preserve">бщий объем расходов местного бюджета </w:t>
      </w:r>
      <w:r w:rsidR="00A06C6E">
        <w:rPr>
          <w:rFonts w:ascii="Times New Roman" w:hAnsi="Times New Roman" w:cs="Times New Roman"/>
          <w:sz w:val="28"/>
          <w:szCs w:val="28"/>
        </w:rPr>
        <w:t xml:space="preserve"> предлагается сократить  по сравнению с утвержденным бюджетом в 2021г. </w:t>
      </w:r>
      <w:r w:rsidR="00A06C6E" w:rsidRPr="00AD16BF">
        <w:rPr>
          <w:rFonts w:ascii="Times New Roman" w:hAnsi="Times New Roman" w:cs="Times New Roman"/>
          <w:sz w:val="28"/>
          <w:szCs w:val="28"/>
        </w:rPr>
        <w:t xml:space="preserve">на </w:t>
      </w:r>
      <w:r w:rsidR="00A06C6E">
        <w:rPr>
          <w:rFonts w:ascii="Times New Roman" w:hAnsi="Times New Roman" w:cs="Times New Roman"/>
          <w:sz w:val="28"/>
          <w:szCs w:val="28"/>
        </w:rPr>
        <w:t>8,8</w:t>
      </w:r>
      <w:r w:rsidR="00A06C6E" w:rsidRPr="00AD16BF">
        <w:rPr>
          <w:rFonts w:ascii="Times New Roman" w:hAnsi="Times New Roman" w:cs="Times New Roman"/>
          <w:sz w:val="28"/>
          <w:szCs w:val="28"/>
        </w:rPr>
        <w:t xml:space="preserve"> %</w:t>
      </w:r>
      <w:r w:rsidR="00A06C6E">
        <w:rPr>
          <w:rFonts w:ascii="Times New Roman" w:hAnsi="Times New Roman" w:cs="Times New Roman"/>
          <w:sz w:val="28"/>
          <w:szCs w:val="28"/>
        </w:rPr>
        <w:t xml:space="preserve">, на 2022г. на 17,9%, а на 2023г. на 3%. </w:t>
      </w:r>
      <w:r w:rsidR="00A06C6E">
        <w:rPr>
          <w:rFonts w:ascii="Times New Roman" w:hAnsi="Times New Roman" w:cs="Times New Roman"/>
          <w:sz w:val="28"/>
          <w:szCs w:val="28"/>
        </w:rPr>
        <w:t xml:space="preserve"> </w:t>
      </w:r>
    </w:p>
    <w:p w:rsidR="00A06C6E" w:rsidRPr="00B83B9C" w:rsidRDefault="00A06C6E" w:rsidP="00A06C6E">
      <w:pPr>
        <w:tabs>
          <w:tab w:val="left" w:pos="616"/>
          <w:tab w:val="left" w:pos="841"/>
          <w:tab w:val="left" w:pos="1000"/>
        </w:tabs>
        <w:autoSpaceDE w:val="0"/>
        <w:autoSpaceDN w:val="0"/>
        <w:adjustRightInd w:val="0"/>
        <w:spacing w:after="100" w:afterAutospacing="1" w:line="240" w:lineRule="auto"/>
        <w:ind w:left="851"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Представленным проектом  предлагается сократить размер профицита на 2021г. на 7,9 тыс. руб. и увеличить его объем в плановом периоде 2022-2023 года на 1406,7 тыс. руб. и на 1287,7 тыс. руб. соответственно. В результате внесенных изменений объем профицита составит на 2021г.  70,5 тыс. руб., на 2022г. в сумме 3830,6 тыс. руб. и на 2023г. в сумме 3811,2 тыс. руб.</w:t>
      </w:r>
    </w:p>
    <w:p w:rsidR="00895244" w:rsidRPr="000E368F" w:rsidRDefault="000E368F" w:rsidP="00445B23">
      <w:pPr>
        <w:spacing w:after="0" w:line="240" w:lineRule="auto"/>
        <w:ind w:left="709" w:hanging="425"/>
        <w:jc w:val="both"/>
        <w:rPr>
          <w:rFonts w:ascii="Times New Roman" w:hAnsi="Times New Roman" w:cs="Times New Roman"/>
          <w:sz w:val="28"/>
          <w:szCs w:val="28"/>
        </w:rPr>
      </w:pPr>
      <w:r>
        <w:rPr>
          <w:rFonts w:ascii="Times New Roman" w:hAnsi="Times New Roman" w:cs="Times New Roman"/>
          <w:sz w:val="28"/>
          <w:szCs w:val="28"/>
        </w:rPr>
        <w:t xml:space="preserve">3.   </w:t>
      </w:r>
      <w:r w:rsidR="00895244" w:rsidRPr="000E368F">
        <w:rPr>
          <w:rFonts w:ascii="Times New Roman" w:hAnsi="Times New Roman" w:cs="Times New Roman"/>
          <w:sz w:val="28"/>
          <w:szCs w:val="28"/>
        </w:rPr>
        <w:t xml:space="preserve">Корректировка бюджетных ассигнований предполагает </w:t>
      </w:r>
      <w:r w:rsidRPr="000E368F">
        <w:rPr>
          <w:rFonts w:ascii="Times New Roman" w:hAnsi="Times New Roman" w:cs="Times New Roman"/>
          <w:sz w:val="28"/>
          <w:szCs w:val="28"/>
        </w:rPr>
        <w:t>сохранение</w:t>
      </w:r>
      <w:r w:rsidR="00895244" w:rsidRPr="000E368F">
        <w:rPr>
          <w:rFonts w:ascii="Times New Roman" w:hAnsi="Times New Roman" w:cs="Times New Roman"/>
          <w:sz w:val="28"/>
          <w:szCs w:val="28"/>
        </w:rPr>
        <w:t xml:space="preserve"> расходных обязательств по приоритетным направлениям, ранее утвержденным в бюджете поселения.</w:t>
      </w:r>
      <w:r w:rsidR="00A34950" w:rsidRPr="000E368F">
        <w:rPr>
          <w:rFonts w:ascii="Times New Roman" w:eastAsia="Times New Roman" w:hAnsi="Times New Roman" w:cs="Times New Roman"/>
          <w:sz w:val="28"/>
          <w:szCs w:val="28"/>
          <w:lang w:eastAsia="ru-RU"/>
        </w:rPr>
        <w:t xml:space="preserve"> </w:t>
      </w:r>
      <w:r w:rsidR="00A06C6E">
        <w:rPr>
          <w:rFonts w:ascii="Times New Roman" w:eastAsia="Times New Roman" w:hAnsi="Times New Roman" w:cs="Times New Roman"/>
          <w:sz w:val="28"/>
          <w:szCs w:val="28"/>
          <w:lang w:eastAsia="ru-RU"/>
        </w:rPr>
        <w:t>Основную долю расходов поселения в 2021 году  и плановом периоде 2022-2023 года составят расходы на  культуру и кинематографию – на 2021г. 29,2% (26,3%) на 2022г. 34% (39,8%) и на 2023г. 33,6% (46,3%); на жилищно-</w:t>
      </w:r>
      <w:r w:rsidR="00A06C6E">
        <w:rPr>
          <w:rFonts w:ascii="Times New Roman" w:eastAsia="Times New Roman" w:hAnsi="Times New Roman" w:cs="Times New Roman"/>
          <w:sz w:val="28"/>
          <w:szCs w:val="28"/>
          <w:lang w:eastAsia="ru-RU"/>
        </w:rPr>
        <w:lastRenderedPageBreak/>
        <w:t>коммунальное хозяйство – на 2021г. 31% (41%), на 2022г. 32,4% (28,5%) и на 2023г. 32,5% (28,5%);</w:t>
      </w:r>
      <w:r w:rsidR="00A06C6E" w:rsidRPr="000304A1">
        <w:rPr>
          <w:rFonts w:ascii="Times New Roman" w:eastAsia="Times New Roman" w:hAnsi="Times New Roman" w:cs="Times New Roman"/>
          <w:sz w:val="28"/>
          <w:szCs w:val="28"/>
          <w:lang w:eastAsia="ru-RU"/>
        </w:rPr>
        <w:t xml:space="preserve"> </w:t>
      </w:r>
      <w:r w:rsidR="00A06C6E">
        <w:rPr>
          <w:rFonts w:ascii="Times New Roman" w:eastAsia="Times New Roman" w:hAnsi="Times New Roman" w:cs="Times New Roman"/>
          <w:sz w:val="28"/>
          <w:szCs w:val="28"/>
          <w:lang w:eastAsia="ru-RU"/>
        </w:rPr>
        <w:t xml:space="preserve">общегосударственные вопросы – на 2021г. 31,9% (23,2%), на 2022г. 20,8% (18,1%) и на 2023г.21,3% (21,7%); </w:t>
      </w:r>
      <w:r w:rsidR="00445B23">
        <w:rPr>
          <w:rFonts w:ascii="Times New Roman" w:eastAsia="Times New Roman" w:hAnsi="Times New Roman" w:cs="Times New Roman"/>
          <w:sz w:val="28"/>
          <w:szCs w:val="28"/>
          <w:lang w:eastAsia="ru-RU"/>
        </w:rPr>
        <w:t xml:space="preserve"> </w:t>
      </w:r>
      <w:r w:rsidR="00A06C6E">
        <w:rPr>
          <w:rFonts w:ascii="Times New Roman" w:eastAsia="Times New Roman" w:hAnsi="Times New Roman" w:cs="Times New Roman"/>
          <w:sz w:val="28"/>
          <w:szCs w:val="28"/>
          <w:lang w:eastAsia="ru-RU"/>
        </w:rPr>
        <w:t>на национальную экономику – на 2021г. 6,1% (5,6%), на 2022г. 10,3% (8,4%) и на 2023г. 10,1% (9,8%)</w:t>
      </w:r>
      <w:r w:rsidR="00445B23">
        <w:rPr>
          <w:rFonts w:ascii="Times New Roman" w:eastAsia="Times New Roman" w:hAnsi="Times New Roman" w:cs="Times New Roman"/>
          <w:sz w:val="28"/>
          <w:szCs w:val="28"/>
          <w:lang w:eastAsia="ru-RU"/>
        </w:rPr>
        <w:t>.</w:t>
      </w:r>
    </w:p>
    <w:p w:rsidR="004E2949" w:rsidRPr="00122559" w:rsidRDefault="000E368F" w:rsidP="000E368F">
      <w:pPr>
        <w:pStyle w:val="a3"/>
        <w:numPr>
          <w:ilvl w:val="0"/>
          <w:numId w:val="1"/>
        </w:numPr>
        <w:spacing w:after="0" w:line="240" w:lineRule="auto"/>
        <w:ind w:left="567" w:hanging="283"/>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403238" w:rsidRPr="00721290">
        <w:rPr>
          <w:rFonts w:ascii="Times New Roman" w:hAnsi="Times New Roman" w:cs="Times New Roman"/>
          <w:sz w:val="28"/>
          <w:szCs w:val="28"/>
        </w:rPr>
        <w:t>По результатам</w:t>
      </w:r>
      <w:r w:rsidR="00421808" w:rsidRPr="00721290">
        <w:rPr>
          <w:rFonts w:ascii="Times New Roman" w:hAnsi="Times New Roman" w:cs="Times New Roman"/>
          <w:sz w:val="28"/>
          <w:szCs w:val="28"/>
        </w:rPr>
        <w:t xml:space="preserve"> </w:t>
      </w:r>
      <w:r w:rsidR="00555DD4" w:rsidRPr="00721290">
        <w:rPr>
          <w:rFonts w:ascii="Times New Roman" w:hAnsi="Times New Roman" w:cs="Times New Roman"/>
          <w:sz w:val="28"/>
          <w:szCs w:val="28"/>
        </w:rPr>
        <w:t xml:space="preserve">проведенной экспертизы проекта Решения </w:t>
      </w:r>
      <w:r w:rsidR="002E6658" w:rsidRPr="00721290">
        <w:rPr>
          <w:rFonts w:ascii="Times New Roman" w:hAnsi="Times New Roman" w:cs="Times New Roman"/>
          <w:sz w:val="28"/>
          <w:szCs w:val="28"/>
        </w:rPr>
        <w:t xml:space="preserve">Совета </w:t>
      </w:r>
      <w:r w:rsidR="00445B23">
        <w:rPr>
          <w:rFonts w:ascii="Times New Roman" w:hAnsi="Times New Roman" w:cs="Times New Roman"/>
          <w:sz w:val="28"/>
          <w:szCs w:val="28"/>
        </w:rPr>
        <w:t>Сортавальского</w:t>
      </w:r>
      <w:r w:rsidR="00555DD4" w:rsidRPr="00721290">
        <w:rPr>
          <w:rFonts w:ascii="Times New Roman" w:hAnsi="Times New Roman" w:cs="Times New Roman"/>
          <w:sz w:val="28"/>
          <w:szCs w:val="28"/>
        </w:rPr>
        <w:t xml:space="preserve"> </w:t>
      </w:r>
      <w:r w:rsidR="002E6658" w:rsidRPr="00721290">
        <w:rPr>
          <w:rFonts w:ascii="Times New Roman" w:hAnsi="Times New Roman" w:cs="Times New Roman"/>
          <w:sz w:val="28"/>
          <w:szCs w:val="28"/>
        </w:rPr>
        <w:t>городского поселения</w:t>
      </w:r>
      <w:r w:rsidR="00555DD4" w:rsidRPr="00721290">
        <w:rPr>
          <w:rFonts w:ascii="Times New Roman" w:hAnsi="Times New Roman" w:cs="Times New Roman"/>
          <w:bCs/>
          <w:sz w:val="28"/>
          <w:szCs w:val="28"/>
          <w:lang w:eastAsia="ru-RU"/>
        </w:rPr>
        <w:t xml:space="preserve"> </w:t>
      </w:r>
      <w:r w:rsidR="001B297B" w:rsidRPr="00721290">
        <w:rPr>
          <w:rFonts w:ascii="Times New Roman" w:hAnsi="Times New Roman" w:cs="Times New Roman"/>
          <w:sz w:val="28"/>
          <w:szCs w:val="28"/>
        </w:rPr>
        <w:t xml:space="preserve">«О внесении изменений и дополнений </w:t>
      </w:r>
      <w:r w:rsidR="006738B4">
        <w:rPr>
          <w:rFonts w:ascii="Times New Roman" w:hAnsi="Times New Roman" w:cs="Times New Roman"/>
          <w:sz w:val="28"/>
          <w:szCs w:val="28"/>
        </w:rPr>
        <w:t>в</w:t>
      </w:r>
      <w:r w:rsidR="001B297B" w:rsidRPr="00721290">
        <w:rPr>
          <w:rFonts w:ascii="Times New Roman" w:hAnsi="Times New Roman" w:cs="Times New Roman"/>
          <w:sz w:val="28"/>
          <w:szCs w:val="28"/>
        </w:rPr>
        <w:t xml:space="preserve"> решени</w:t>
      </w:r>
      <w:r w:rsidR="006738B4">
        <w:rPr>
          <w:rFonts w:ascii="Times New Roman" w:hAnsi="Times New Roman" w:cs="Times New Roman"/>
          <w:sz w:val="28"/>
          <w:szCs w:val="28"/>
        </w:rPr>
        <w:t>е</w:t>
      </w:r>
      <w:r w:rsidR="001B297B" w:rsidRPr="00721290">
        <w:rPr>
          <w:rFonts w:ascii="Times New Roman" w:hAnsi="Times New Roman" w:cs="Times New Roman"/>
          <w:sz w:val="28"/>
          <w:szCs w:val="28"/>
        </w:rPr>
        <w:t xml:space="preserve"> </w:t>
      </w:r>
      <w:r w:rsidR="005D06F8">
        <w:rPr>
          <w:rFonts w:ascii="Times New Roman" w:hAnsi="Times New Roman" w:cs="Times New Roman"/>
          <w:sz w:val="28"/>
          <w:szCs w:val="28"/>
        </w:rPr>
        <w:t xml:space="preserve">Совета </w:t>
      </w:r>
      <w:r w:rsidR="00445B23">
        <w:rPr>
          <w:rFonts w:ascii="Times New Roman" w:hAnsi="Times New Roman" w:cs="Times New Roman"/>
          <w:sz w:val="28"/>
          <w:szCs w:val="28"/>
        </w:rPr>
        <w:t>Сортавальского</w:t>
      </w:r>
      <w:r w:rsidR="001B297B" w:rsidRPr="00721290">
        <w:rPr>
          <w:rFonts w:ascii="Times New Roman" w:hAnsi="Times New Roman" w:cs="Times New Roman"/>
          <w:sz w:val="28"/>
          <w:szCs w:val="28"/>
        </w:rPr>
        <w:t xml:space="preserve"> городского поселения </w:t>
      </w:r>
      <w:r w:rsidR="006738B4">
        <w:rPr>
          <w:rFonts w:ascii="Times New Roman" w:hAnsi="Times New Roman" w:cs="Times New Roman"/>
          <w:sz w:val="28"/>
          <w:szCs w:val="28"/>
        </w:rPr>
        <w:t xml:space="preserve">№ </w:t>
      </w:r>
      <w:r w:rsidR="00445B23">
        <w:rPr>
          <w:rFonts w:ascii="Times New Roman" w:hAnsi="Times New Roman" w:cs="Times New Roman"/>
          <w:sz w:val="28"/>
          <w:szCs w:val="28"/>
        </w:rPr>
        <w:t>41</w:t>
      </w:r>
      <w:r w:rsidR="006738B4">
        <w:rPr>
          <w:rFonts w:ascii="Times New Roman" w:hAnsi="Times New Roman" w:cs="Times New Roman"/>
          <w:sz w:val="28"/>
          <w:szCs w:val="28"/>
        </w:rPr>
        <w:t xml:space="preserve"> </w:t>
      </w:r>
      <w:r w:rsidR="001B297B" w:rsidRPr="00721290">
        <w:rPr>
          <w:rFonts w:ascii="Times New Roman" w:hAnsi="Times New Roman" w:cs="Times New Roman"/>
          <w:sz w:val="28"/>
          <w:szCs w:val="28"/>
        </w:rPr>
        <w:t xml:space="preserve">от </w:t>
      </w:r>
      <w:r w:rsidR="00D93774">
        <w:rPr>
          <w:rFonts w:ascii="Times New Roman" w:hAnsi="Times New Roman" w:cs="Times New Roman"/>
          <w:sz w:val="28"/>
          <w:szCs w:val="28"/>
        </w:rPr>
        <w:t>2</w:t>
      </w:r>
      <w:r w:rsidR="00445B23">
        <w:rPr>
          <w:rFonts w:ascii="Times New Roman" w:hAnsi="Times New Roman" w:cs="Times New Roman"/>
          <w:sz w:val="28"/>
          <w:szCs w:val="28"/>
        </w:rPr>
        <w:t>8</w:t>
      </w:r>
      <w:r w:rsidR="001B297B" w:rsidRPr="00721290">
        <w:rPr>
          <w:rFonts w:ascii="Times New Roman" w:hAnsi="Times New Roman" w:cs="Times New Roman"/>
          <w:sz w:val="28"/>
          <w:szCs w:val="28"/>
        </w:rPr>
        <w:t>.12.20</w:t>
      </w:r>
      <w:r w:rsidR="00445B23">
        <w:rPr>
          <w:rFonts w:ascii="Times New Roman" w:hAnsi="Times New Roman" w:cs="Times New Roman"/>
          <w:sz w:val="28"/>
          <w:szCs w:val="28"/>
        </w:rPr>
        <w:t>20</w:t>
      </w:r>
      <w:r w:rsidR="001B297B" w:rsidRPr="00721290">
        <w:rPr>
          <w:rFonts w:ascii="Times New Roman" w:hAnsi="Times New Roman" w:cs="Times New Roman"/>
          <w:sz w:val="28"/>
          <w:szCs w:val="28"/>
        </w:rPr>
        <w:t xml:space="preserve">г. «О бюджете </w:t>
      </w:r>
      <w:r w:rsidR="006738B4">
        <w:rPr>
          <w:rFonts w:ascii="Times New Roman" w:hAnsi="Times New Roman" w:cs="Times New Roman"/>
          <w:sz w:val="28"/>
          <w:szCs w:val="28"/>
        </w:rPr>
        <w:t>Хелюльского</w:t>
      </w:r>
      <w:r w:rsidR="001B297B" w:rsidRPr="00721290">
        <w:rPr>
          <w:rFonts w:ascii="Times New Roman" w:hAnsi="Times New Roman" w:cs="Times New Roman"/>
          <w:sz w:val="28"/>
          <w:szCs w:val="28"/>
        </w:rPr>
        <w:t xml:space="preserve"> городского поселения на 20</w:t>
      </w:r>
      <w:r w:rsidR="00EA1C8D">
        <w:rPr>
          <w:rFonts w:ascii="Times New Roman" w:hAnsi="Times New Roman" w:cs="Times New Roman"/>
          <w:sz w:val="28"/>
          <w:szCs w:val="28"/>
        </w:rPr>
        <w:t>2</w:t>
      </w:r>
      <w:r w:rsidR="00445B23">
        <w:rPr>
          <w:rFonts w:ascii="Times New Roman" w:hAnsi="Times New Roman" w:cs="Times New Roman"/>
          <w:sz w:val="28"/>
          <w:szCs w:val="28"/>
        </w:rPr>
        <w:t>1</w:t>
      </w:r>
      <w:r w:rsidR="00671396">
        <w:rPr>
          <w:rFonts w:ascii="Times New Roman" w:hAnsi="Times New Roman" w:cs="Times New Roman"/>
          <w:sz w:val="28"/>
          <w:szCs w:val="28"/>
        </w:rPr>
        <w:t xml:space="preserve"> и плановый период 20</w:t>
      </w:r>
      <w:r w:rsidR="00D93774">
        <w:rPr>
          <w:rFonts w:ascii="Times New Roman" w:hAnsi="Times New Roman" w:cs="Times New Roman"/>
          <w:sz w:val="28"/>
          <w:szCs w:val="28"/>
        </w:rPr>
        <w:t>2</w:t>
      </w:r>
      <w:r w:rsidR="00445B23">
        <w:rPr>
          <w:rFonts w:ascii="Times New Roman" w:hAnsi="Times New Roman" w:cs="Times New Roman"/>
          <w:sz w:val="28"/>
          <w:szCs w:val="28"/>
        </w:rPr>
        <w:t>2</w:t>
      </w:r>
      <w:r w:rsidR="00671396">
        <w:rPr>
          <w:rFonts w:ascii="Times New Roman" w:hAnsi="Times New Roman" w:cs="Times New Roman"/>
          <w:sz w:val="28"/>
          <w:szCs w:val="28"/>
        </w:rPr>
        <w:t xml:space="preserve"> </w:t>
      </w:r>
      <w:r w:rsidR="00241295">
        <w:rPr>
          <w:rFonts w:ascii="Times New Roman" w:hAnsi="Times New Roman" w:cs="Times New Roman"/>
          <w:sz w:val="28"/>
          <w:szCs w:val="28"/>
        </w:rPr>
        <w:t>-</w:t>
      </w:r>
      <w:r w:rsidR="00671396">
        <w:rPr>
          <w:rFonts w:ascii="Times New Roman" w:hAnsi="Times New Roman" w:cs="Times New Roman"/>
          <w:sz w:val="28"/>
          <w:szCs w:val="28"/>
        </w:rPr>
        <w:t xml:space="preserve"> 20</w:t>
      </w:r>
      <w:r w:rsidR="00D93774">
        <w:rPr>
          <w:rFonts w:ascii="Times New Roman" w:hAnsi="Times New Roman" w:cs="Times New Roman"/>
          <w:sz w:val="28"/>
          <w:szCs w:val="28"/>
        </w:rPr>
        <w:t>2</w:t>
      </w:r>
      <w:r w:rsidR="00445B23">
        <w:rPr>
          <w:rFonts w:ascii="Times New Roman" w:hAnsi="Times New Roman" w:cs="Times New Roman"/>
          <w:sz w:val="28"/>
          <w:szCs w:val="28"/>
        </w:rPr>
        <w:t>3</w:t>
      </w:r>
      <w:r w:rsidR="00671396">
        <w:rPr>
          <w:rFonts w:ascii="Times New Roman" w:hAnsi="Times New Roman" w:cs="Times New Roman"/>
          <w:sz w:val="28"/>
          <w:szCs w:val="28"/>
        </w:rPr>
        <w:t xml:space="preserve"> год</w:t>
      </w:r>
      <w:r w:rsidR="006738B4">
        <w:rPr>
          <w:rFonts w:ascii="Times New Roman" w:hAnsi="Times New Roman" w:cs="Times New Roman"/>
          <w:sz w:val="28"/>
          <w:szCs w:val="28"/>
        </w:rPr>
        <w:t>а</w:t>
      </w:r>
      <w:r w:rsidR="001B297B" w:rsidRPr="00721290">
        <w:rPr>
          <w:rFonts w:ascii="Times New Roman" w:hAnsi="Times New Roman" w:cs="Times New Roman"/>
          <w:sz w:val="28"/>
          <w:szCs w:val="28"/>
        </w:rPr>
        <w:t>»</w:t>
      </w:r>
      <w:r w:rsidR="001B297B" w:rsidRPr="00721290">
        <w:rPr>
          <w:rFonts w:ascii="Times New Roman" w:hAnsi="Times New Roman" w:cs="Times New Roman"/>
          <w:bCs/>
          <w:sz w:val="28"/>
          <w:szCs w:val="28"/>
          <w:lang w:eastAsia="ru-RU"/>
        </w:rPr>
        <w:t xml:space="preserve"> </w:t>
      </w:r>
      <w:r w:rsidR="00671396">
        <w:rPr>
          <w:rFonts w:ascii="Times New Roman" w:hAnsi="Times New Roman" w:cs="Times New Roman"/>
          <w:bCs/>
          <w:sz w:val="28"/>
          <w:szCs w:val="28"/>
          <w:lang w:eastAsia="ru-RU"/>
        </w:rPr>
        <w:t>выявлен</w:t>
      </w:r>
      <w:r w:rsidR="004E2949">
        <w:rPr>
          <w:rFonts w:ascii="Times New Roman" w:hAnsi="Times New Roman" w:cs="Times New Roman"/>
          <w:bCs/>
          <w:sz w:val="28"/>
          <w:szCs w:val="28"/>
          <w:lang w:eastAsia="ru-RU"/>
        </w:rPr>
        <w:t>ы</w:t>
      </w:r>
      <w:r w:rsidR="00671396">
        <w:rPr>
          <w:rFonts w:ascii="Times New Roman" w:hAnsi="Times New Roman" w:cs="Times New Roman"/>
          <w:bCs/>
          <w:sz w:val="28"/>
          <w:szCs w:val="28"/>
          <w:lang w:eastAsia="ru-RU"/>
        </w:rPr>
        <w:t xml:space="preserve"> </w:t>
      </w:r>
      <w:r w:rsidR="006738B4">
        <w:rPr>
          <w:rFonts w:ascii="Times New Roman" w:hAnsi="Times New Roman" w:cs="Times New Roman"/>
          <w:bCs/>
          <w:sz w:val="28"/>
          <w:szCs w:val="28"/>
          <w:lang w:eastAsia="ru-RU"/>
        </w:rPr>
        <w:t xml:space="preserve">факты </w:t>
      </w:r>
      <w:r w:rsidR="00D93774">
        <w:rPr>
          <w:rFonts w:ascii="Times New Roman" w:hAnsi="Times New Roman" w:cs="Times New Roman"/>
          <w:bCs/>
          <w:sz w:val="28"/>
          <w:szCs w:val="28"/>
          <w:lang w:eastAsia="ru-RU"/>
        </w:rPr>
        <w:t>нарушений норм действующего законодательства:</w:t>
      </w:r>
    </w:p>
    <w:p w:rsidR="00122559" w:rsidRDefault="00122559" w:rsidP="00122559">
      <w:pPr>
        <w:pStyle w:val="a3"/>
        <w:numPr>
          <w:ilvl w:val="0"/>
          <w:numId w:val="13"/>
        </w:numPr>
        <w:spacing w:after="0" w:line="240" w:lineRule="auto"/>
        <w:jc w:val="both"/>
        <w:rPr>
          <w:rFonts w:ascii="Times New Roman" w:eastAsia="Times New Roman" w:hAnsi="Times New Roman" w:cs="Times New Roman"/>
          <w:sz w:val="28"/>
          <w:szCs w:val="28"/>
          <w:lang w:eastAsia="ru-RU"/>
        </w:rPr>
      </w:pPr>
      <w:r w:rsidRPr="00122559">
        <w:rPr>
          <w:rFonts w:ascii="Times New Roman" w:eastAsia="Times New Roman" w:hAnsi="Times New Roman" w:cs="Times New Roman"/>
          <w:sz w:val="28"/>
          <w:szCs w:val="28"/>
          <w:lang w:eastAsia="ru-RU"/>
        </w:rPr>
        <w:t>В нарушение ст.174.</w:t>
      </w:r>
      <w:r w:rsidR="00445B23">
        <w:rPr>
          <w:rFonts w:ascii="Times New Roman" w:eastAsia="Times New Roman" w:hAnsi="Times New Roman" w:cs="Times New Roman"/>
          <w:sz w:val="28"/>
          <w:szCs w:val="28"/>
          <w:lang w:eastAsia="ru-RU"/>
        </w:rPr>
        <w:t>2</w:t>
      </w:r>
      <w:r w:rsidRPr="00122559">
        <w:rPr>
          <w:rFonts w:ascii="Times New Roman" w:eastAsia="Times New Roman" w:hAnsi="Times New Roman" w:cs="Times New Roman"/>
          <w:sz w:val="28"/>
          <w:szCs w:val="28"/>
          <w:lang w:eastAsia="ru-RU"/>
        </w:rPr>
        <w:t xml:space="preserve"> БК РФ, Администрация Хелюльского поселения при корректировке </w:t>
      </w:r>
      <w:r w:rsidR="00445B23">
        <w:rPr>
          <w:rFonts w:ascii="Times New Roman" w:eastAsia="Times New Roman" w:hAnsi="Times New Roman" w:cs="Times New Roman"/>
          <w:sz w:val="28"/>
          <w:szCs w:val="28"/>
          <w:lang w:eastAsia="ru-RU"/>
        </w:rPr>
        <w:t>бюджетных ассигнований на исполнение принятых обязательств неправомерно сократила бюджетные ассигнования на осуществление полномочий контрольно-счетного органа поселения</w:t>
      </w:r>
    </w:p>
    <w:p w:rsidR="00445B23" w:rsidRDefault="00E90072" w:rsidP="00445B23">
      <w:pPr>
        <w:pStyle w:val="a3"/>
        <w:widowControl w:val="0"/>
        <w:numPr>
          <w:ilvl w:val="0"/>
          <w:numId w:val="13"/>
        </w:numPr>
        <w:spacing w:after="0" w:line="240" w:lineRule="auto"/>
        <w:jc w:val="both"/>
        <w:rPr>
          <w:rFonts w:ascii="Times New Roman" w:eastAsia="Times New Roman" w:hAnsi="Times New Roman" w:cs="Times New Roman"/>
          <w:sz w:val="28"/>
          <w:szCs w:val="28"/>
          <w:lang w:eastAsia="ru-RU"/>
        </w:rPr>
      </w:pPr>
      <w:r w:rsidRPr="00445B23">
        <w:rPr>
          <w:rFonts w:ascii="Times New Roman" w:eastAsia="Times New Roman" w:hAnsi="Times New Roman" w:cs="Times New Roman"/>
          <w:sz w:val="28"/>
          <w:szCs w:val="28"/>
          <w:lang w:eastAsia="ru-RU"/>
        </w:rPr>
        <w:t xml:space="preserve">В Пояснительной записке </w:t>
      </w:r>
      <w:r w:rsidR="00445B23">
        <w:rPr>
          <w:rFonts w:ascii="Times New Roman" w:eastAsia="Times New Roman" w:hAnsi="Times New Roman" w:cs="Times New Roman"/>
          <w:sz w:val="28"/>
          <w:szCs w:val="28"/>
          <w:lang w:eastAsia="ru-RU"/>
        </w:rPr>
        <w:t xml:space="preserve">не содержится пояснения причин вносимых изменений бюджетных ассигнований на плановый период 2022-2023 года. </w:t>
      </w:r>
    </w:p>
    <w:p w:rsidR="00122559" w:rsidRPr="00445B23" w:rsidRDefault="00122559" w:rsidP="00122559">
      <w:pPr>
        <w:pStyle w:val="a3"/>
        <w:numPr>
          <w:ilvl w:val="0"/>
          <w:numId w:val="13"/>
        </w:numPr>
        <w:spacing w:after="100" w:afterAutospacing="1" w:line="240" w:lineRule="auto"/>
        <w:contextualSpacing w:val="0"/>
        <w:jc w:val="both"/>
        <w:rPr>
          <w:rFonts w:ascii="Times New Roman" w:hAnsi="Times New Roman" w:cs="Times New Roman"/>
          <w:sz w:val="28"/>
          <w:szCs w:val="28"/>
        </w:rPr>
      </w:pPr>
      <w:r w:rsidRPr="00445B23">
        <w:rPr>
          <w:rFonts w:ascii="Times New Roman" w:hAnsi="Times New Roman" w:cs="Times New Roman"/>
          <w:sz w:val="28"/>
          <w:szCs w:val="28"/>
        </w:rPr>
        <w:t xml:space="preserve"> </w:t>
      </w:r>
      <w:r w:rsidR="00445B23">
        <w:rPr>
          <w:rFonts w:ascii="Times New Roman" w:hAnsi="Times New Roman"/>
          <w:color w:val="000000"/>
          <w:sz w:val="28"/>
          <w:szCs w:val="28"/>
        </w:rPr>
        <w:t xml:space="preserve">В отсутствии </w:t>
      </w:r>
      <w:r w:rsidR="00445B23" w:rsidRPr="00833AF8">
        <w:rPr>
          <w:rFonts w:ascii="Times New Roman" w:hAnsi="Times New Roman"/>
          <w:color w:val="000000"/>
          <w:sz w:val="28"/>
          <w:szCs w:val="28"/>
        </w:rPr>
        <w:t>документ</w:t>
      </w:r>
      <w:r w:rsidR="00445B23">
        <w:rPr>
          <w:rFonts w:ascii="Times New Roman" w:hAnsi="Times New Roman"/>
          <w:color w:val="000000"/>
          <w:sz w:val="28"/>
          <w:szCs w:val="28"/>
        </w:rPr>
        <w:t>а стратегического планирования</w:t>
      </w:r>
      <w:r w:rsidR="00445B23" w:rsidRPr="00833AF8">
        <w:rPr>
          <w:rFonts w:ascii="Times New Roman" w:hAnsi="Times New Roman"/>
          <w:color w:val="000000"/>
          <w:sz w:val="28"/>
          <w:szCs w:val="28"/>
        </w:rPr>
        <w:t>, разрабатываем</w:t>
      </w:r>
      <w:r w:rsidR="00445B23">
        <w:rPr>
          <w:rFonts w:ascii="Times New Roman" w:hAnsi="Times New Roman"/>
          <w:color w:val="000000"/>
          <w:sz w:val="28"/>
          <w:szCs w:val="28"/>
        </w:rPr>
        <w:t>ого</w:t>
      </w:r>
      <w:r w:rsidR="00445B23" w:rsidRPr="00833AF8">
        <w:rPr>
          <w:rFonts w:ascii="Times New Roman" w:hAnsi="Times New Roman"/>
          <w:color w:val="000000"/>
          <w:sz w:val="28"/>
          <w:szCs w:val="28"/>
        </w:rPr>
        <w:t xml:space="preserve"> в рамках целеполагания  (стратегия социально-экономического развития территории) </w:t>
      </w:r>
      <w:r w:rsidR="00445B23">
        <w:rPr>
          <w:rFonts w:ascii="Times New Roman" w:hAnsi="Times New Roman"/>
          <w:color w:val="000000"/>
          <w:sz w:val="28"/>
          <w:szCs w:val="28"/>
        </w:rPr>
        <w:t xml:space="preserve">Администрацией Хелюльского поселения </w:t>
      </w:r>
      <w:r w:rsidR="00445B23" w:rsidRPr="00833AF8">
        <w:rPr>
          <w:rFonts w:ascii="Times New Roman" w:hAnsi="Times New Roman"/>
          <w:color w:val="000000"/>
          <w:sz w:val="28"/>
          <w:szCs w:val="28"/>
        </w:rPr>
        <w:t>разраб</w:t>
      </w:r>
      <w:r w:rsidR="00445B23">
        <w:rPr>
          <w:rFonts w:ascii="Times New Roman" w:hAnsi="Times New Roman"/>
          <w:color w:val="000000"/>
          <w:sz w:val="28"/>
          <w:szCs w:val="28"/>
        </w:rPr>
        <w:t xml:space="preserve">отаны и утверждены, </w:t>
      </w:r>
      <w:r w:rsidR="00445B23" w:rsidRPr="00833AF8">
        <w:rPr>
          <w:rFonts w:ascii="Times New Roman" w:hAnsi="Times New Roman"/>
          <w:color w:val="000000"/>
          <w:sz w:val="28"/>
          <w:szCs w:val="28"/>
        </w:rPr>
        <w:t>в рамках программирования</w:t>
      </w:r>
      <w:r w:rsidR="00445B23">
        <w:rPr>
          <w:rFonts w:ascii="Times New Roman" w:hAnsi="Times New Roman"/>
          <w:color w:val="000000"/>
          <w:sz w:val="28"/>
          <w:szCs w:val="28"/>
        </w:rPr>
        <w:t>,</w:t>
      </w:r>
      <w:r w:rsidR="00445B23" w:rsidRPr="00833AF8">
        <w:rPr>
          <w:rFonts w:ascii="Times New Roman" w:hAnsi="Times New Roman"/>
          <w:color w:val="000000"/>
          <w:sz w:val="28"/>
          <w:szCs w:val="28"/>
        </w:rPr>
        <w:t xml:space="preserve">  муниципальные программы</w:t>
      </w:r>
      <w:r w:rsidR="00445B23">
        <w:rPr>
          <w:rFonts w:ascii="Times New Roman" w:hAnsi="Times New Roman"/>
          <w:color w:val="000000"/>
          <w:sz w:val="28"/>
          <w:szCs w:val="28"/>
        </w:rPr>
        <w:t>, что не соответствует принципам, установленным Федеральным законом №172-ФЗ «О стратегическом планировании в РФ»</w:t>
      </w:r>
    </w:p>
    <w:p w:rsidR="00E477B3" w:rsidRPr="00E477B3" w:rsidRDefault="00EA1C8D" w:rsidP="00996B52">
      <w:pPr>
        <w:pStyle w:val="a3"/>
        <w:widowControl w:val="0"/>
        <w:numPr>
          <w:ilvl w:val="0"/>
          <w:numId w:val="13"/>
        </w:numPr>
        <w:spacing w:after="100" w:afterAutospacing="1" w:line="240" w:lineRule="auto"/>
        <w:jc w:val="both"/>
        <w:rPr>
          <w:rFonts w:ascii="Times New Roman" w:hAnsi="Times New Roman" w:cs="Times New Roman"/>
          <w:color w:val="000000"/>
          <w:sz w:val="28"/>
          <w:szCs w:val="28"/>
        </w:rPr>
      </w:pPr>
      <w:r w:rsidRPr="00445B23">
        <w:rPr>
          <w:rFonts w:ascii="Times New Roman" w:hAnsi="Times New Roman" w:cs="Times New Roman"/>
          <w:sz w:val="28"/>
          <w:szCs w:val="28"/>
        </w:rPr>
        <w:t xml:space="preserve">При анализе текстовых статей проекта Решения  установлено, </w:t>
      </w:r>
      <w:r w:rsidR="00445B23">
        <w:rPr>
          <w:rFonts w:ascii="Times New Roman" w:hAnsi="Times New Roman" w:cs="Times New Roman"/>
          <w:sz w:val="28"/>
          <w:szCs w:val="28"/>
        </w:rPr>
        <w:t xml:space="preserve"> что в предлагаемой редакции ст. 1 п.6  повторяет п.5.  Кроме того, п.5 и п.6 предлагается утвердить верхний предел муниципального долга Хелюльского городского поселения </w:t>
      </w:r>
      <w:r w:rsidR="00445B23" w:rsidRPr="00724051">
        <w:rPr>
          <w:rFonts w:ascii="Times New Roman" w:hAnsi="Times New Roman" w:cs="Times New Roman"/>
          <w:sz w:val="28"/>
          <w:szCs w:val="28"/>
          <w:u w:val="single"/>
        </w:rPr>
        <w:t>по долговым обязательствам</w:t>
      </w:r>
      <w:r w:rsidR="00445B23">
        <w:rPr>
          <w:rFonts w:ascii="Times New Roman" w:hAnsi="Times New Roman" w:cs="Times New Roman"/>
          <w:sz w:val="28"/>
          <w:szCs w:val="28"/>
          <w:u w:val="single"/>
        </w:rPr>
        <w:t xml:space="preserve">, </w:t>
      </w:r>
      <w:r w:rsidR="00445B23" w:rsidRPr="00724051">
        <w:rPr>
          <w:rFonts w:ascii="Times New Roman" w:hAnsi="Times New Roman" w:cs="Times New Roman"/>
          <w:sz w:val="28"/>
          <w:szCs w:val="28"/>
        </w:rPr>
        <w:t>тогда как сог</w:t>
      </w:r>
      <w:r w:rsidR="00445B23">
        <w:rPr>
          <w:rFonts w:ascii="Times New Roman" w:hAnsi="Times New Roman" w:cs="Times New Roman"/>
          <w:sz w:val="28"/>
          <w:szCs w:val="28"/>
        </w:rPr>
        <w:t xml:space="preserve">ласно ст.184.1 БК РФ, Решением о бюджете утверждается </w:t>
      </w:r>
      <w:r w:rsidR="00445B23" w:rsidRPr="00E0703D">
        <w:rPr>
          <w:rFonts w:ascii="Times New Roman" w:hAnsi="Times New Roman" w:cs="Times New Roman"/>
          <w:color w:val="22272F"/>
          <w:sz w:val="28"/>
          <w:szCs w:val="28"/>
          <w:shd w:val="clear" w:color="auto" w:fill="FFFFFF"/>
        </w:rPr>
        <w:t>верхний предел муниципального внутреннего долга и (или) верхний предел муниципального внешнего долга</w:t>
      </w:r>
      <w:r w:rsidR="00E477B3">
        <w:rPr>
          <w:rFonts w:ascii="Times New Roman" w:hAnsi="Times New Roman" w:cs="Times New Roman"/>
          <w:color w:val="22272F"/>
          <w:sz w:val="28"/>
          <w:szCs w:val="28"/>
          <w:shd w:val="clear" w:color="auto" w:fill="FFFFFF"/>
        </w:rPr>
        <w:t>.</w:t>
      </w:r>
      <w:r w:rsidR="00E477B3" w:rsidRPr="00E477B3">
        <w:rPr>
          <w:rFonts w:ascii="Times New Roman" w:hAnsi="Times New Roman" w:cs="Times New Roman"/>
          <w:sz w:val="28"/>
          <w:szCs w:val="28"/>
        </w:rPr>
        <w:t xml:space="preserve"> </w:t>
      </w:r>
      <w:r w:rsidR="00E477B3">
        <w:rPr>
          <w:rFonts w:ascii="Times New Roman" w:hAnsi="Times New Roman" w:cs="Times New Roman"/>
          <w:sz w:val="28"/>
          <w:szCs w:val="28"/>
        </w:rPr>
        <w:t>В п.5 и п.6 проекта Решения отсутствует указание на вид муниципального долга (внутренний или внешний), излишне указано, что верхний предел муниципального долга утверждается по до</w:t>
      </w:r>
      <w:r w:rsidR="00E477B3">
        <w:rPr>
          <w:rFonts w:ascii="Times New Roman" w:hAnsi="Times New Roman" w:cs="Times New Roman"/>
          <w:sz w:val="28"/>
          <w:szCs w:val="28"/>
        </w:rPr>
        <w:t>л</w:t>
      </w:r>
      <w:r w:rsidR="00E477B3">
        <w:rPr>
          <w:rFonts w:ascii="Times New Roman" w:hAnsi="Times New Roman" w:cs="Times New Roman"/>
          <w:sz w:val="28"/>
          <w:szCs w:val="28"/>
        </w:rPr>
        <w:t>говым обязательствам.</w:t>
      </w:r>
    </w:p>
    <w:p w:rsidR="00E477B3" w:rsidRDefault="00E477B3" w:rsidP="00E477B3">
      <w:pPr>
        <w:pStyle w:val="a3"/>
        <w:widowControl w:val="0"/>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Представленные проекты приложений (с 1 по 5) в правом верхнем углу имеют ссылку на решение Совета Сортавальского городского поселения от 28.12.2020г. №41 «О бюджете Хелюльского городского поселения на 2021 год и плановый период 2022-2023 года», а не на проект представленного Решения, как это оговаривается в текстовой части представленного проекта. Кроме того, ч.</w:t>
      </w:r>
      <w:r>
        <w:rPr>
          <w:rFonts w:ascii="Times New Roman" w:hAnsi="Times New Roman" w:cs="Times New Roman"/>
          <w:sz w:val="28"/>
          <w:szCs w:val="28"/>
          <w:lang w:val="en-US"/>
        </w:rPr>
        <w:t>V</w:t>
      </w:r>
      <w:r>
        <w:rPr>
          <w:rFonts w:ascii="Times New Roman" w:hAnsi="Times New Roman" w:cs="Times New Roman"/>
          <w:sz w:val="28"/>
          <w:szCs w:val="28"/>
        </w:rPr>
        <w:t xml:space="preserve"> представленного проекта Приложение №7 «перечень муниципальных целевых программ, предусмотренных к финансированию в 2020 году и плановый период 2021-2022 года за счет средств бюджета Хелюльского </w:t>
      </w:r>
      <w:r>
        <w:rPr>
          <w:rFonts w:ascii="Times New Roman" w:hAnsi="Times New Roman" w:cs="Times New Roman"/>
          <w:sz w:val="28"/>
          <w:szCs w:val="28"/>
        </w:rPr>
        <w:lastRenderedPageBreak/>
        <w:t xml:space="preserve">городского поселения» предлагается изложить в редакции согласно приложению 4 к настоящему Решению. Однако, по факту на экспертизу представлено </w:t>
      </w:r>
      <w:r w:rsidRPr="00724051">
        <w:rPr>
          <w:rFonts w:ascii="Times New Roman" w:hAnsi="Times New Roman" w:cs="Times New Roman"/>
          <w:sz w:val="28"/>
          <w:szCs w:val="28"/>
          <w:u w:val="single"/>
        </w:rPr>
        <w:t>приложение 7 к решению</w:t>
      </w:r>
      <w:r>
        <w:rPr>
          <w:rFonts w:ascii="Times New Roman" w:hAnsi="Times New Roman" w:cs="Times New Roman"/>
          <w:sz w:val="28"/>
          <w:szCs w:val="28"/>
          <w:u w:val="single"/>
        </w:rPr>
        <w:t xml:space="preserve"> </w:t>
      </w:r>
      <w:r>
        <w:rPr>
          <w:rFonts w:ascii="Times New Roman" w:hAnsi="Times New Roman" w:cs="Times New Roman"/>
          <w:sz w:val="28"/>
          <w:szCs w:val="28"/>
          <w:u w:val="single"/>
          <w:lang w:val="en-US"/>
        </w:rPr>
        <w:t>VI</w:t>
      </w:r>
      <w:r>
        <w:rPr>
          <w:rFonts w:ascii="Times New Roman" w:hAnsi="Times New Roman" w:cs="Times New Roman"/>
          <w:sz w:val="28"/>
          <w:szCs w:val="28"/>
          <w:u w:val="single"/>
        </w:rPr>
        <w:t xml:space="preserve"> сессии Совета Хелюльского городского поселения от 02.12.2020 года №80 «О бюджете Хелюльского городского поселения на 2021 год и плановый период 2022-2023 года «Распределение бюджетных ассигнований на реализацию муниципальных целевых программ Хелюльского городского поселения по разделам, подразделам, целевым статьям, группам, подгруппам, элементам видов расходов классификации расходов бюджета Хелюльского городского поселения на 2021 год и плановый период 2022-2023г.г.»</w:t>
      </w:r>
      <w:r>
        <w:rPr>
          <w:rFonts w:ascii="Times New Roman" w:hAnsi="Times New Roman" w:cs="Times New Roman"/>
          <w:sz w:val="28"/>
          <w:szCs w:val="28"/>
        </w:rPr>
        <w:t xml:space="preserve">    </w:t>
      </w:r>
    </w:p>
    <w:p w:rsidR="00241295" w:rsidRDefault="00241295" w:rsidP="00241295">
      <w:pPr>
        <w:spacing w:after="0" w:line="240" w:lineRule="auto"/>
        <w:ind w:left="360"/>
        <w:rPr>
          <w:rFonts w:ascii="Times New Roman" w:hAnsi="Times New Roman" w:cs="Times New Roman"/>
          <w:sz w:val="28"/>
          <w:szCs w:val="28"/>
        </w:rPr>
      </w:pPr>
    </w:p>
    <w:p w:rsidR="00EA1C8D" w:rsidRDefault="00EA1C8D" w:rsidP="00241295">
      <w:pPr>
        <w:spacing w:after="0" w:line="240" w:lineRule="auto"/>
        <w:ind w:left="360"/>
        <w:rPr>
          <w:rFonts w:ascii="Times New Roman" w:hAnsi="Times New Roman" w:cs="Times New Roman"/>
          <w:b/>
          <w:sz w:val="28"/>
          <w:szCs w:val="28"/>
        </w:rPr>
      </w:pPr>
    </w:p>
    <w:p w:rsidR="004D5EF8" w:rsidRPr="00241295" w:rsidRDefault="004D5EF8" w:rsidP="00241295">
      <w:pPr>
        <w:spacing w:after="0" w:line="240" w:lineRule="auto"/>
        <w:ind w:left="360"/>
        <w:rPr>
          <w:rFonts w:ascii="Times New Roman" w:hAnsi="Times New Roman" w:cs="Times New Roman"/>
          <w:sz w:val="28"/>
          <w:szCs w:val="28"/>
        </w:rPr>
      </w:pPr>
      <w:r w:rsidRPr="00241295">
        <w:rPr>
          <w:rFonts w:ascii="Times New Roman" w:hAnsi="Times New Roman" w:cs="Times New Roman"/>
          <w:b/>
          <w:sz w:val="28"/>
          <w:szCs w:val="28"/>
        </w:rPr>
        <w:t>Предложения</w:t>
      </w:r>
      <w:r w:rsidRPr="00241295">
        <w:rPr>
          <w:rFonts w:ascii="Times New Roman" w:hAnsi="Times New Roman" w:cs="Times New Roman"/>
          <w:sz w:val="28"/>
          <w:szCs w:val="28"/>
        </w:rPr>
        <w:t>:</w:t>
      </w:r>
    </w:p>
    <w:p w:rsidR="00E755B2" w:rsidRPr="00E477B3" w:rsidRDefault="009A340D" w:rsidP="00827FF7">
      <w:pPr>
        <w:pStyle w:val="a3"/>
        <w:spacing w:after="0" w:line="240" w:lineRule="auto"/>
        <w:ind w:left="0" w:firstLine="567"/>
        <w:jc w:val="both"/>
        <w:rPr>
          <w:rFonts w:ascii="Times New Roman" w:hAnsi="Times New Roman" w:cs="Times New Roman"/>
          <w:sz w:val="28"/>
          <w:szCs w:val="28"/>
        </w:rPr>
      </w:pPr>
      <w:r w:rsidRPr="00F117EE">
        <w:rPr>
          <w:rFonts w:ascii="Times New Roman" w:hAnsi="Times New Roman"/>
          <w:sz w:val="28"/>
          <w:szCs w:val="28"/>
        </w:rPr>
        <w:t xml:space="preserve">Совету </w:t>
      </w:r>
      <w:r w:rsidR="00827FF7">
        <w:rPr>
          <w:rFonts w:ascii="Times New Roman" w:hAnsi="Times New Roman" w:cs="Times New Roman"/>
          <w:sz w:val="28"/>
          <w:szCs w:val="28"/>
        </w:rPr>
        <w:t>Хелюльского</w:t>
      </w:r>
      <w:r w:rsidRPr="00F117EE">
        <w:rPr>
          <w:rFonts w:ascii="Times New Roman" w:hAnsi="Times New Roman" w:cs="Times New Roman"/>
          <w:sz w:val="28"/>
          <w:szCs w:val="28"/>
        </w:rPr>
        <w:t xml:space="preserve"> городского </w:t>
      </w:r>
      <w:r w:rsidRPr="00F117EE">
        <w:rPr>
          <w:rFonts w:ascii="Times New Roman" w:hAnsi="Times New Roman"/>
          <w:sz w:val="28"/>
          <w:szCs w:val="28"/>
        </w:rPr>
        <w:t>поселения рекомендовать</w:t>
      </w:r>
      <w:r w:rsidR="00F117EE">
        <w:rPr>
          <w:rFonts w:ascii="Times New Roman" w:hAnsi="Times New Roman"/>
          <w:sz w:val="28"/>
          <w:szCs w:val="28"/>
        </w:rPr>
        <w:t xml:space="preserve"> </w:t>
      </w:r>
      <w:r w:rsidR="00E477B3" w:rsidRPr="00E477B3">
        <w:rPr>
          <w:rFonts w:ascii="Times New Roman" w:hAnsi="Times New Roman"/>
          <w:b/>
          <w:sz w:val="28"/>
          <w:szCs w:val="28"/>
        </w:rPr>
        <w:t xml:space="preserve">не </w:t>
      </w:r>
      <w:r w:rsidR="00F117EE" w:rsidRPr="00E477B3">
        <w:rPr>
          <w:rFonts w:ascii="Times New Roman" w:hAnsi="Times New Roman"/>
          <w:b/>
          <w:sz w:val="28"/>
          <w:szCs w:val="28"/>
        </w:rPr>
        <w:t>прин</w:t>
      </w:r>
      <w:r w:rsidR="00E477B3" w:rsidRPr="00E477B3">
        <w:rPr>
          <w:rFonts w:ascii="Times New Roman" w:hAnsi="Times New Roman"/>
          <w:b/>
          <w:sz w:val="28"/>
          <w:szCs w:val="28"/>
        </w:rPr>
        <w:t>имать</w:t>
      </w:r>
      <w:r w:rsidR="00F117EE" w:rsidRPr="009E632C">
        <w:rPr>
          <w:rFonts w:ascii="Times New Roman" w:hAnsi="Times New Roman"/>
          <w:sz w:val="28"/>
          <w:szCs w:val="28"/>
        </w:rPr>
        <w:t xml:space="preserve"> изменения и дополнения </w:t>
      </w:r>
      <w:r w:rsidR="00827FF7">
        <w:rPr>
          <w:rFonts w:ascii="Times New Roman" w:hAnsi="Times New Roman"/>
          <w:sz w:val="28"/>
          <w:szCs w:val="28"/>
        </w:rPr>
        <w:t>в</w:t>
      </w:r>
      <w:r w:rsidR="00F117EE" w:rsidRPr="009E632C">
        <w:rPr>
          <w:rFonts w:ascii="Times New Roman" w:hAnsi="Times New Roman"/>
          <w:sz w:val="28"/>
          <w:szCs w:val="28"/>
        </w:rPr>
        <w:t xml:space="preserve"> решени</w:t>
      </w:r>
      <w:r w:rsidR="00827FF7">
        <w:rPr>
          <w:rFonts w:ascii="Times New Roman" w:hAnsi="Times New Roman"/>
          <w:sz w:val="28"/>
          <w:szCs w:val="28"/>
        </w:rPr>
        <w:t>е</w:t>
      </w:r>
      <w:r w:rsidR="00F117EE" w:rsidRPr="009E632C">
        <w:rPr>
          <w:rFonts w:ascii="Times New Roman" w:hAnsi="Times New Roman"/>
          <w:sz w:val="28"/>
          <w:szCs w:val="28"/>
        </w:rPr>
        <w:t xml:space="preserve">  </w:t>
      </w:r>
      <w:r w:rsidR="00F117EE">
        <w:rPr>
          <w:rFonts w:ascii="Times New Roman" w:hAnsi="Times New Roman"/>
          <w:sz w:val="28"/>
          <w:szCs w:val="28"/>
        </w:rPr>
        <w:t xml:space="preserve">Совета </w:t>
      </w:r>
      <w:r w:rsidR="00E477B3">
        <w:rPr>
          <w:rFonts w:ascii="Times New Roman" w:hAnsi="Times New Roman"/>
          <w:sz w:val="28"/>
          <w:szCs w:val="28"/>
        </w:rPr>
        <w:t>Сортавальского</w:t>
      </w:r>
      <w:r w:rsidR="00F117EE">
        <w:rPr>
          <w:rFonts w:ascii="Times New Roman" w:hAnsi="Times New Roman"/>
          <w:sz w:val="28"/>
          <w:szCs w:val="28"/>
        </w:rPr>
        <w:t xml:space="preserve"> городского поселения </w:t>
      </w:r>
      <w:r w:rsidR="00827FF7">
        <w:rPr>
          <w:rFonts w:ascii="Times New Roman" w:hAnsi="Times New Roman"/>
          <w:sz w:val="28"/>
          <w:szCs w:val="28"/>
        </w:rPr>
        <w:t>№</w:t>
      </w:r>
      <w:r w:rsidR="00E477B3">
        <w:rPr>
          <w:rFonts w:ascii="Times New Roman" w:hAnsi="Times New Roman"/>
          <w:sz w:val="28"/>
          <w:szCs w:val="28"/>
        </w:rPr>
        <w:t>41</w:t>
      </w:r>
      <w:r w:rsidR="00827FF7">
        <w:rPr>
          <w:rFonts w:ascii="Times New Roman" w:hAnsi="Times New Roman"/>
          <w:sz w:val="28"/>
          <w:szCs w:val="28"/>
        </w:rPr>
        <w:t xml:space="preserve"> </w:t>
      </w:r>
      <w:r w:rsidR="00F117EE">
        <w:rPr>
          <w:rFonts w:ascii="Times New Roman" w:hAnsi="Times New Roman"/>
          <w:sz w:val="28"/>
          <w:szCs w:val="28"/>
        </w:rPr>
        <w:t>от 2</w:t>
      </w:r>
      <w:r w:rsidR="00E477B3">
        <w:rPr>
          <w:rFonts w:ascii="Times New Roman" w:hAnsi="Times New Roman"/>
          <w:sz w:val="28"/>
          <w:szCs w:val="28"/>
        </w:rPr>
        <w:t>8</w:t>
      </w:r>
      <w:r w:rsidR="00F117EE">
        <w:rPr>
          <w:rFonts w:ascii="Times New Roman" w:hAnsi="Times New Roman"/>
          <w:sz w:val="28"/>
          <w:szCs w:val="28"/>
        </w:rPr>
        <w:t xml:space="preserve"> декабря 20</w:t>
      </w:r>
      <w:r w:rsidR="00E477B3">
        <w:rPr>
          <w:rFonts w:ascii="Times New Roman" w:hAnsi="Times New Roman"/>
          <w:sz w:val="28"/>
          <w:szCs w:val="28"/>
        </w:rPr>
        <w:t>20</w:t>
      </w:r>
      <w:r w:rsidR="00F117EE">
        <w:rPr>
          <w:rFonts w:ascii="Times New Roman" w:hAnsi="Times New Roman"/>
          <w:sz w:val="28"/>
          <w:szCs w:val="28"/>
        </w:rPr>
        <w:t xml:space="preserve"> года «О бюджете </w:t>
      </w:r>
      <w:r w:rsidR="00827FF7">
        <w:rPr>
          <w:rFonts w:ascii="Times New Roman" w:hAnsi="Times New Roman"/>
          <w:sz w:val="28"/>
          <w:szCs w:val="28"/>
        </w:rPr>
        <w:t>Хелюльского</w:t>
      </w:r>
      <w:r w:rsidR="00F117EE">
        <w:rPr>
          <w:rFonts w:ascii="Times New Roman" w:hAnsi="Times New Roman"/>
          <w:sz w:val="28"/>
          <w:szCs w:val="28"/>
        </w:rPr>
        <w:t xml:space="preserve"> городского поселения на 20</w:t>
      </w:r>
      <w:r w:rsidR="00EA1C8D">
        <w:rPr>
          <w:rFonts w:ascii="Times New Roman" w:hAnsi="Times New Roman"/>
          <w:sz w:val="28"/>
          <w:szCs w:val="28"/>
        </w:rPr>
        <w:t>2</w:t>
      </w:r>
      <w:r w:rsidR="00E477B3">
        <w:rPr>
          <w:rFonts w:ascii="Times New Roman" w:hAnsi="Times New Roman"/>
          <w:sz w:val="28"/>
          <w:szCs w:val="28"/>
        </w:rPr>
        <w:t>1</w:t>
      </w:r>
      <w:r w:rsidR="00DD3C65">
        <w:rPr>
          <w:rFonts w:ascii="Times New Roman" w:hAnsi="Times New Roman"/>
          <w:sz w:val="28"/>
          <w:szCs w:val="28"/>
        </w:rPr>
        <w:t xml:space="preserve"> и плановой период 20</w:t>
      </w:r>
      <w:r w:rsidR="004062FD">
        <w:rPr>
          <w:rFonts w:ascii="Times New Roman" w:hAnsi="Times New Roman"/>
          <w:sz w:val="28"/>
          <w:szCs w:val="28"/>
        </w:rPr>
        <w:t>2</w:t>
      </w:r>
      <w:r w:rsidR="00E477B3">
        <w:rPr>
          <w:rFonts w:ascii="Times New Roman" w:hAnsi="Times New Roman"/>
          <w:sz w:val="28"/>
          <w:szCs w:val="28"/>
        </w:rPr>
        <w:t>2</w:t>
      </w:r>
      <w:r w:rsidR="00DD3C65">
        <w:rPr>
          <w:rFonts w:ascii="Times New Roman" w:hAnsi="Times New Roman"/>
          <w:sz w:val="28"/>
          <w:szCs w:val="28"/>
        </w:rPr>
        <w:t xml:space="preserve"> </w:t>
      </w:r>
      <w:r w:rsidR="00E6648C">
        <w:rPr>
          <w:rFonts w:ascii="Times New Roman" w:hAnsi="Times New Roman"/>
          <w:sz w:val="28"/>
          <w:szCs w:val="28"/>
        </w:rPr>
        <w:t>-</w:t>
      </w:r>
      <w:r w:rsidR="00DD3C65">
        <w:rPr>
          <w:rFonts w:ascii="Times New Roman" w:hAnsi="Times New Roman"/>
          <w:sz w:val="28"/>
          <w:szCs w:val="28"/>
        </w:rPr>
        <w:t xml:space="preserve"> 20</w:t>
      </w:r>
      <w:r w:rsidR="00E6648C">
        <w:rPr>
          <w:rFonts w:ascii="Times New Roman" w:hAnsi="Times New Roman"/>
          <w:sz w:val="28"/>
          <w:szCs w:val="28"/>
        </w:rPr>
        <w:t>2</w:t>
      </w:r>
      <w:r w:rsidR="00E477B3">
        <w:rPr>
          <w:rFonts w:ascii="Times New Roman" w:hAnsi="Times New Roman"/>
          <w:sz w:val="28"/>
          <w:szCs w:val="28"/>
        </w:rPr>
        <w:t>3</w:t>
      </w:r>
      <w:r w:rsidR="00F117EE">
        <w:rPr>
          <w:rFonts w:ascii="Times New Roman" w:hAnsi="Times New Roman"/>
          <w:sz w:val="28"/>
          <w:szCs w:val="28"/>
        </w:rPr>
        <w:t xml:space="preserve"> год</w:t>
      </w:r>
      <w:r w:rsidR="00827FF7">
        <w:rPr>
          <w:rFonts w:ascii="Times New Roman" w:hAnsi="Times New Roman"/>
          <w:sz w:val="28"/>
          <w:szCs w:val="28"/>
        </w:rPr>
        <w:t>а</w:t>
      </w:r>
      <w:r w:rsidR="00F117EE">
        <w:rPr>
          <w:rFonts w:ascii="Times New Roman" w:hAnsi="Times New Roman"/>
          <w:sz w:val="28"/>
          <w:szCs w:val="28"/>
        </w:rPr>
        <w:t>»</w:t>
      </w:r>
      <w:r w:rsidR="00827FF7">
        <w:rPr>
          <w:rFonts w:ascii="Times New Roman" w:hAnsi="Times New Roman"/>
          <w:sz w:val="28"/>
          <w:szCs w:val="28"/>
        </w:rPr>
        <w:t xml:space="preserve"> </w:t>
      </w:r>
      <w:r w:rsidR="00E477B3" w:rsidRPr="00E477B3">
        <w:rPr>
          <w:rFonts w:ascii="Times New Roman" w:hAnsi="Times New Roman"/>
          <w:sz w:val="28"/>
          <w:szCs w:val="28"/>
        </w:rPr>
        <w:t>в</w:t>
      </w:r>
      <w:r w:rsidR="00E477B3">
        <w:rPr>
          <w:rFonts w:ascii="Times New Roman" w:hAnsi="Times New Roman"/>
          <w:sz w:val="28"/>
          <w:szCs w:val="28"/>
          <w:u w:val="single"/>
        </w:rPr>
        <w:t xml:space="preserve"> виду того, что необходимо восстановить планируемые бюджетные ассигнования на исполнение полномочий контрольно-счетного органа поселения, что в свою очередь приведет к изменению основных характеристик бюджета на 2021г. Кроме того необходимо отредактировать текстовую часть проекта Решения и приложений к нему. </w:t>
      </w:r>
    </w:p>
    <w:p w:rsidR="0085227D" w:rsidRDefault="0085227D" w:rsidP="00DD3C65">
      <w:pPr>
        <w:pStyle w:val="a3"/>
        <w:spacing w:after="0" w:line="240" w:lineRule="auto"/>
        <w:ind w:left="1080" w:firstLine="621"/>
        <w:jc w:val="both"/>
        <w:rPr>
          <w:rFonts w:ascii="Times New Roman" w:hAnsi="Times New Roman" w:cs="Times New Roman"/>
          <w:sz w:val="28"/>
          <w:szCs w:val="28"/>
        </w:rPr>
      </w:pPr>
    </w:p>
    <w:p w:rsidR="00504B01" w:rsidRDefault="00504B01" w:rsidP="00DD3C65">
      <w:pPr>
        <w:pStyle w:val="a3"/>
        <w:spacing w:after="0" w:line="240" w:lineRule="auto"/>
        <w:ind w:left="1080" w:firstLine="621"/>
        <w:jc w:val="both"/>
        <w:rPr>
          <w:rFonts w:ascii="Times New Roman" w:hAnsi="Times New Roman" w:cs="Times New Roman"/>
          <w:sz w:val="28"/>
          <w:szCs w:val="28"/>
        </w:rPr>
      </w:pPr>
    </w:p>
    <w:p w:rsidR="00504B01" w:rsidRPr="00A4499A" w:rsidRDefault="00504B01" w:rsidP="00DD3C65">
      <w:pPr>
        <w:pStyle w:val="a3"/>
        <w:spacing w:after="0" w:line="240" w:lineRule="auto"/>
        <w:ind w:left="1080" w:firstLine="621"/>
        <w:jc w:val="both"/>
        <w:rPr>
          <w:rFonts w:ascii="Times New Roman" w:hAnsi="Times New Roman" w:cs="Times New Roman"/>
          <w:sz w:val="28"/>
          <w:szCs w:val="28"/>
        </w:rPr>
      </w:pPr>
    </w:p>
    <w:p w:rsidR="00E755B2" w:rsidRPr="00A4499A" w:rsidRDefault="00E755B2" w:rsidP="004D5EF8">
      <w:pPr>
        <w:pStyle w:val="a3"/>
        <w:spacing w:after="0" w:line="240" w:lineRule="auto"/>
        <w:jc w:val="both"/>
        <w:rPr>
          <w:rFonts w:ascii="Times New Roman" w:hAnsi="Times New Roman" w:cs="Times New Roman"/>
          <w:sz w:val="28"/>
          <w:szCs w:val="28"/>
        </w:rPr>
      </w:pPr>
      <w:r w:rsidRPr="00A4499A">
        <w:rPr>
          <w:rFonts w:ascii="Times New Roman" w:hAnsi="Times New Roman" w:cs="Times New Roman"/>
          <w:sz w:val="28"/>
          <w:szCs w:val="28"/>
        </w:rPr>
        <w:t xml:space="preserve">Председатель </w:t>
      </w:r>
    </w:p>
    <w:p w:rsidR="004821A1" w:rsidRPr="005D3BCB" w:rsidRDefault="00BF7B0D" w:rsidP="004D5EF8">
      <w:pPr>
        <w:pStyle w:val="a3"/>
        <w:spacing w:after="0" w:line="240" w:lineRule="auto"/>
        <w:jc w:val="both"/>
        <w:rPr>
          <w:rFonts w:ascii="Arial" w:hAnsi="Arial" w:cs="Arial"/>
          <w:sz w:val="28"/>
          <w:szCs w:val="28"/>
        </w:rPr>
      </w:pPr>
      <w:r w:rsidRPr="00A4499A">
        <w:rPr>
          <w:rFonts w:ascii="Times New Roman" w:hAnsi="Times New Roman" w:cs="Times New Roman"/>
          <w:sz w:val="28"/>
          <w:szCs w:val="28"/>
        </w:rPr>
        <w:t>к</w:t>
      </w:r>
      <w:r w:rsidR="004821A1" w:rsidRPr="00A4499A">
        <w:rPr>
          <w:rFonts w:ascii="Times New Roman" w:hAnsi="Times New Roman" w:cs="Times New Roman"/>
          <w:sz w:val="28"/>
          <w:szCs w:val="28"/>
        </w:rPr>
        <w:t>онтрольно-счетного</w:t>
      </w:r>
      <w:r w:rsidRPr="00A4499A">
        <w:rPr>
          <w:rFonts w:ascii="Times New Roman" w:hAnsi="Times New Roman" w:cs="Times New Roman"/>
          <w:sz w:val="28"/>
          <w:szCs w:val="28"/>
        </w:rPr>
        <w:t xml:space="preserve"> </w:t>
      </w:r>
      <w:r w:rsidR="004821A1" w:rsidRPr="00A4499A">
        <w:rPr>
          <w:rFonts w:ascii="Times New Roman" w:hAnsi="Times New Roman" w:cs="Times New Roman"/>
          <w:sz w:val="28"/>
          <w:szCs w:val="28"/>
        </w:rPr>
        <w:t>комитета                             Н.А. Астафьева</w:t>
      </w:r>
    </w:p>
    <w:sectPr w:rsidR="004821A1" w:rsidRPr="005D3BCB" w:rsidSect="004821A1">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63F" w:rsidRDefault="004D063F" w:rsidP="004821A1">
      <w:pPr>
        <w:spacing w:after="0" w:line="240" w:lineRule="auto"/>
      </w:pPr>
      <w:r>
        <w:separator/>
      </w:r>
    </w:p>
  </w:endnote>
  <w:endnote w:type="continuationSeparator" w:id="0">
    <w:p w:rsidR="004D063F" w:rsidRDefault="004D063F" w:rsidP="0048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63F" w:rsidRDefault="004D063F" w:rsidP="004821A1">
      <w:pPr>
        <w:spacing w:after="0" w:line="240" w:lineRule="auto"/>
      </w:pPr>
      <w:r>
        <w:separator/>
      </w:r>
    </w:p>
  </w:footnote>
  <w:footnote w:type="continuationSeparator" w:id="0">
    <w:p w:rsidR="004D063F" w:rsidRDefault="004D063F" w:rsidP="00482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083067"/>
      <w:docPartObj>
        <w:docPartGallery w:val="Page Numbers (Top of Page)"/>
        <w:docPartUnique/>
      </w:docPartObj>
    </w:sdtPr>
    <w:sdtContent>
      <w:p w:rsidR="00321D8D" w:rsidRDefault="00321D8D">
        <w:pPr>
          <w:pStyle w:val="a6"/>
          <w:jc w:val="right"/>
        </w:pPr>
        <w:r>
          <w:fldChar w:fldCharType="begin"/>
        </w:r>
        <w:r>
          <w:instrText>PAGE   \* MERGEFORMAT</w:instrText>
        </w:r>
        <w:r>
          <w:fldChar w:fldCharType="separate"/>
        </w:r>
        <w:r w:rsidR="00E477B3">
          <w:rPr>
            <w:noProof/>
          </w:rPr>
          <w:t>14</w:t>
        </w:r>
        <w:r>
          <w:fldChar w:fldCharType="end"/>
        </w:r>
      </w:p>
    </w:sdtContent>
  </w:sdt>
  <w:p w:rsidR="00321D8D" w:rsidRDefault="00321D8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FBE"/>
    <w:multiLevelType w:val="hybridMultilevel"/>
    <w:tmpl w:val="F76A4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58642D"/>
    <w:multiLevelType w:val="hybridMultilevel"/>
    <w:tmpl w:val="466618D8"/>
    <w:lvl w:ilvl="0" w:tplc="7624D2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5869AE"/>
    <w:multiLevelType w:val="hybridMultilevel"/>
    <w:tmpl w:val="F7B0BAEE"/>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3">
    <w:nsid w:val="13A313D0"/>
    <w:multiLevelType w:val="hybridMultilevel"/>
    <w:tmpl w:val="C5A85334"/>
    <w:lvl w:ilvl="0" w:tplc="C742CB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AC10B39"/>
    <w:multiLevelType w:val="hybridMultilevel"/>
    <w:tmpl w:val="6902C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7000FD"/>
    <w:multiLevelType w:val="hybridMultilevel"/>
    <w:tmpl w:val="DD129624"/>
    <w:lvl w:ilvl="0" w:tplc="745A2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E222AC"/>
    <w:multiLevelType w:val="multilevel"/>
    <w:tmpl w:val="B73268CA"/>
    <w:lvl w:ilvl="0">
      <w:start w:val="1"/>
      <w:numFmt w:val="decimal"/>
      <w:lvlText w:val="%1."/>
      <w:lvlJc w:val="left"/>
      <w:pPr>
        <w:ind w:left="786" w:hanging="360"/>
      </w:pPr>
      <w:rPr>
        <w:rFonts w:ascii="Times New Roman" w:eastAsiaTheme="minorHAnsi" w:hAnsi="Times New Roman" w:cs="Times New Roman"/>
      </w:rPr>
    </w:lvl>
    <w:lvl w:ilvl="1">
      <w:start w:val="1"/>
      <w:numFmt w:val="decimal"/>
      <w:isLgl/>
      <w:lvlText w:val="%1.%2."/>
      <w:lvlJc w:val="left"/>
      <w:pPr>
        <w:ind w:left="2305" w:hanging="1596"/>
      </w:pPr>
      <w:rPr>
        <w:rFonts w:eastAsiaTheme="minorHAnsi" w:hint="default"/>
        <w:color w:val="auto"/>
      </w:rPr>
    </w:lvl>
    <w:lvl w:ilvl="2">
      <w:start w:val="1"/>
      <w:numFmt w:val="decimal"/>
      <w:isLgl/>
      <w:lvlText w:val="%1.%2.%3."/>
      <w:lvlJc w:val="left"/>
      <w:pPr>
        <w:ind w:left="2305" w:hanging="1596"/>
      </w:pPr>
      <w:rPr>
        <w:rFonts w:eastAsiaTheme="minorHAnsi" w:hint="default"/>
        <w:color w:val="auto"/>
      </w:rPr>
    </w:lvl>
    <w:lvl w:ilvl="3">
      <w:start w:val="1"/>
      <w:numFmt w:val="decimal"/>
      <w:isLgl/>
      <w:lvlText w:val="%1.%2.%3.%4."/>
      <w:lvlJc w:val="left"/>
      <w:pPr>
        <w:ind w:left="2305" w:hanging="1596"/>
      </w:pPr>
      <w:rPr>
        <w:rFonts w:eastAsiaTheme="minorHAnsi" w:hint="default"/>
        <w:color w:val="auto"/>
      </w:rPr>
    </w:lvl>
    <w:lvl w:ilvl="4">
      <w:start w:val="1"/>
      <w:numFmt w:val="decimal"/>
      <w:isLgl/>
      <w:lvlText w:val="%1.%2.%3.%4.%5."/>
      <w:lvlJc w:val="left"/>
      <w:pPr>
        <w:ind w:left="2305" w:hanging="1596"/>
      </w:pPr>
      <w:rPr>
        <w:rFonts w:eastAsiaTheme="minorHAnsi" w:hint="default"/>
        <w:color w:val="auto"/>
      </w:rPr>
    </w:lvl>
    <w:lvl w:ilvl="5">
      <w:start w:val="1"/>
      <w:numFmt w:val="decimal"/>
      <w:isLgl/>
      <w:lvlText w:val="%1.%2.%3.%4.%5.%6."/>
      <w:lvlJc w:val="left"/>
      <w:pPr>
        <w:ind w:left="2305" w:hanging="1596"/>
      </w:pPr>
      <w:rPr>
        <w:rFonts w:eastAsiaTheme="minorHAnsi" w:hint="default"/>
        <w:color w:val="auto"/>
      </w:rPr>
    </w:lvl>
    <w:lvl w:ilvl="6">
      <w:start w:val="1"/>
      <w:numFmt w:val="decimal"/>
      <w:isLgl/>
      <w:lvlText w:val="%1.%2.%3.%4.%5.%6.%7."/>
      <w:lvlJc w:val="left"/>
      <w:pPr>
        <w:ind w:left="2509" w:hanging="1800"/>
      </w:pPr>
      <w:rPr>
        <w:rFonts w:eastAsiaTheme="minorHAnsi" w:hint="default"/>
        <w:color w:val="auto"/>
      </w:rPr>
    </w:lvl>
    <w:lvl w:ilvl="7">
      <w:start w:val="1"/>
      <w:numFmt w:val="decimal"/>
      <w:isLgl/>
      <w:lvlText w:val="%1.%2.%3.%4.%5.%6.%7.%8."/>
      <w:lvlJc w:val="left"/>
      <w:pPr>
        <w:ind w:left="2509" w:hanging="1800"/>
      </w:pPr>
      <w:rPr>
        <w:rFonts w:eastAsiaTheme="minorHAnsi" w:hint="default"/>
        <w:color w:val="auto"/>
      </w:rPr>
    </w:lvl>
    <w:lvl w:ilvl="8">
      <w:start w:val="1"/>
      <w:numFmt w:val="decimal"/>
      <w:isLgl/>
      <w:lvlText w:val="%1.%2.%3.%4.%5.%6.%7.%8.%9."/>
      <w:lvlJc w:val="left"/>
      <w:pPr>
        <w:ind w:left="2869" w:hanging="2160"/>
      </w:pPr>
      <w:rPr>
        <w:rFonts w:eastAsiaTheme="minorHAnsi" w:hint="default"/>
        <w:color w:val="auto"/>
      </w:rPr>
    </w:lvl>
  </w:abstractNum>
  <w:abstractNum w:abstractNumId="7">
    <w:nsid w:val="358617E2"/>
    <w:multiLevelType w:val="hybridMultilevel"/>
    <w:tmpl w:val="DA9AEFD4"/>
    <w:lvl w:ilvl="0" w:tplc="448ACDD2">
      <w:start w:val="3"/>
      <w:numFmt w:val="decimal"/>
      <w:lvlText w:val="%1."/>
      <w:lvlJc w:val="left"/>
      <w:pPr>
        <w:ind w:left="1211" w:hanging="360"/>
      </w:pPr>
      <w:rPr>
        <w:rFonts w:hint="default"/>
        <w:b w:val="0"/>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8">
    <w:nsid w:val="36F752B6"/>
    <w:multiLevelType w:val="hybridMultilevel"/>
    <w:tmpl w:val="51EC1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BF5840"/>
    <w:multiLevelType w:val="hybridMultilevel"/>
    <w:tmpl w:val="324E4BC8"/>
    <w:lvl w:ilvl="0" w:tplc="F328C55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3F722853"/>
    <w:multiLevelType w:val="hybridMultilevel"/>
    <w:tmpl w:val="8B3AD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D77D1E"/>
    <w:multiLevelType w:val="hybridMultilevel"/>
    <w:tmpl w:val="83E6B1D6"/>
    <w:lvl w:ilvl="0" w:tplc="0419000F">
      <w:start w:val="1"/>
      <w:numFmt w:val="decimal"/>
      <w:lvlText w:val="%1."/>
      <w:lvlJc w:val="left"/>
      <w:pPr>
        <w:ind w:left="5472" w:hanging="360"/>
      </w:pPr>
    </w:lvl>
    <w:lvl w:ilvl="1" w:tplc="04190019" w:tentative="1">
      <w:start w:val="1"/>
      <w:numFmt w:val="lowerLetter"/>
      <w:lvlText w:val="%2."/>
      <w:lvlJc w:val="left"/>
      <w:pPr>
        <w:ind w:left="6192" w:hanging="360"/>
      </w:pPr>
    </w:lvl>
    <w:lvl w:ilvl="2" w:tplc="0419001B" w:tentative="1">
      <w:start w:val="1"/>
      <w:numFmt w:val="lowerRoman"/>
      <w:lvlText w:val="%3."/>
      <w:lvlJc w:val="right"/>
      <w:pPr>
        <w:ind w:left="6912" w:hanging="180"/>
      </w:pPr>
    </w:lvl>
    <w:lvl w:ilvl="3" w:tplc="0419000F" w:tentative="1">
      <w:start w:val="1"/>
      <w:numFmt w:val="decimal"/>
      <w:lvlText w:val="%4."/>
      <w:lvlJc w:val="left"/>
      <w:pPr>
        <w:ind w:left="7632" w:hanging="360"/>
      </w:pPr>
    </w:lvl>
    <w:lvl w:ilvl="4" w:tplc="04190019" w:tentative="1">
      <w:start w:val="1"/>
      <w:numFmt w:val="lowerLetter"/>
      <w:lvlText w:val="%5."/>
      <w:lvlJc w:val="left"/>
      <w:pPr>
        <w:ind w:left="8352" w:hanging="360"/>
      </w:pPr>
    </w:lvl>
    <w:lvl w:ilvl="5" w:tplc="0419001B" w:tentative="1">
      <w:start w:val="1"/>
      <w:numFmt w:val="lowerRoman"/>
      <w:lvlText w:val="%6."/>
      <w:lvlJc w:val="right"/>
      <w:pPr>
        <w:ind w:left="9072" w:hanging="180"/>
      </w:pPr>
    </w:lvl>
    <w:lvl w:ilvl="6" w:tplc="0419000F" w:tentative="1">
      <w:start w:val="1"/>
      <w:numFmt w:val="decimal"/>
      <w:lvlText w:val="%7."/>
      <w:lvlJc w:val="left"/>
      <w:pPr>
        <w:ind w:left="9792" w:hanging="360"/>
      </w:pPr>
    </w:lvl>
    <w:lvl w:ilvl="7" w:tplc="04190019" w:tentative="1">
      <w:start w:val="1"/>
      <w:numFmt w:val="lowerLetter"/>
      <w:lvlText w:val="%8."/>
      <w:lvlJc w:val="left"/>
      <w:pPr>
        <w:ind w:left="10512" w:hanging="360"/>
      </w:pPr>
    </w:lvl>
    <w:lvl w:ilvl="8" w:tplc="0419001B" w:tentative="1">
      <w:start w:val="1"/>
      <w:numFmt w:val="lowerRoman"/>
      <w:lvlText w:val="%9."/>
      <w:lvlJc w:val="right"/>
      <w:pPr>
        <w:ind w:left="11232" w:hanging="180"/>
      </w:pPr>
    </w:lvl>
  </w:abstractNum>
  <w:abstractNum w:abstractNumId="12">
    <w:nsid w:val="77B95825"/>
    <w:multiLevelType w:val="hybridMultilevel"/>
    <w:tmpl w:val="3F22843E"/>
    <w:lvl w:ilvl="0" w:tplc="A5928052">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8621BC3"/>
    <w:multiLevelType w:val="hybridMultilevel"/>
    <w:tmpl w:val="929C04BA"/>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13"/>
  </w:num>
  <w:num w:numId="7">
    <w:abstractNumId w:val="7"/>
  </w:num>
  <w:num w:numId="8">
    <w:abstractNumId w:val="5"/>
  </w:num>
  <w:num w:numId="9">
    <w:abstractNumId w:val="12"/>
  </w:num>
  <w:num w:numId="10">
    <w:abstractNumId w:val="11"/>
  </w:num>
  <w:num w:numId="11">
    <w:abstractNumId w:val="1"/>
  </w:num>
  <w:num w:numId="12">
    <w:abstractNumId w:val="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5B"/>
    <w:rsid w:val="00001A19"/>
    <w:rsid w:val="00027453"/>
    <w:rsid w:val="000304A1"/>
    <w:rsid w:val="000356CC"/>
    <w:rsid w:val="0003781A"/>
    <w:rsid w:val="00050DD4"/>
    <w:rsid w:val="00055797"/>
    <w:rsid w:val="00056097"/>
    <w:rsid w:val="0006075A"/>
    <w:rsid w:val="0006705A"/>
    <w:rsid w:val="00083466"/>
    <w:rsid w:val="0008708B"/>
    <w:rsid w:val="00090C58"/>
    <w:rsid w:val="000932EB"/>
    <w:rsid w:val="00095672"/>
    <w:rsid w:val="000961F7"/>
    <w:rsid w:val="00096D4F"/>
    <w:rsid w:val="00096E3D"/>
    <w:rsid w:val="000A3D0A"/>
    <w:rsid w:val="000A4DE9"/>
    <w:rsid w:val="000A6973"/>
    <w:rsid w:val="000B2D24"/>
    <w:rsid w:val="000B3D84"/>
    <w:rsid w:val="000B5ACC"/>
    <w:rsid w:val="000B7EB7"/>
    <w:rsid w:val="000C1B86"/>
    <w:rsid w:val="000D4685"/>
    <w:rsid w:val="000E1D99"/>
    <w:rsid w:val="000E368F"/>
    <w:rsid w:val="000E6B77"/>
    <w:rsid w:val="000E6F1A"/>
    <w:rsid w:val="000F5A53"/>
    <w:rsid w:val="000F5E70"/>
    <w:rsid w:val="000F748B"/>
    <w:rsid w:val="00100B9B"/>
    <w:rsid w:val="001025AC"/>
    <w:rsid w:val="00107160"/>
    <w:rsid w:val="00107363"/>
    <w:rsid w:val="001121DB"/>
    <w:rsid w:val="001123C5"/>
    <w:rsid w:val="00122559"/>
    <w:rsid w:val="0013039B"/>
    <w:rsid w:val="00132F0C"/>
    <w:rsid w:val="00135A04"/>
    <w:rsid w:val="00137723"/>
    <w:rsid w:val="00137FA8"/>
    <w:rsid w:val="0015527E"/>
    <w:rsid w:val="00156AF9"/>
    <w:rsid w:val="00166174"/>
    <w:rsid w:val="00166235"/>
    <w:rsid w:val="00171592"/>
    <w:rsid w:val="00174CAB"/>
    <w:rsid w:val="00177092"/>
    <w:rsid w:val="00177563"/>
    <w:rsid w:val="00180A80"/>
    <w:rsid w:val="00183CAA"/>
    <w:rsid w:val="00190C05"/>
    <w:rsid w:val="00197C61"/>
    <w:rsid w:val="001A09AD"/>
    <w:rsid w:val="001A119B"/>
    <w:rsid w:val="001A1996"/>
    <w:rsid w:val="001A4556"/>
    <w:rsid w:val="001A4F50"/>
    <w:rsid w:val="001B297B"/>
    <w:rsid w:val="001C09A1"/>
    <w:rsid w:val="001C72DE"/>
    <w:rsid w:val="001E0FD0"/>
    <w:rsid w:val="001F45C8"/>
    <w:rsid w:val="00200753"/>
    <w:rsid w:val="00200D30"/>
    <w:rsid w:val="002024F8"/>
    <w:rsid w:val="00203DA1"/>
    <w:rsid w:val="0021742F"/>
    <w:rsid w:val="002251C7"/>
    <w:rsid w:val="002317E4"/>
    <w:rsid w:val="0023210C"/>
    <w:rsid w:val="0023279F"/>
    <w:rsid w:val="002367B8"/>
    <w:rsid w:val="00236FD1"/>
    <w:rsid w:val="00241295"/>
    <w:rsid w:val="00243B68"/>
    <w:rsid w:val="00247D4A"/>
    <w:rsid w:val="00267052"/>
    <w:rsid w:val="00284E02"/>
    <w:rsid w:val="00285C31"/>
    <w:rsid w:val="00292EA5"/>
    <w:rsid w:val="00293B80"/>
    <w:rsid w:val="00296B0D"/>
    <w:rsid w:val="002A5E96"/>
    <w:rsid w:val="002A7B61"/>
    <w:rsid w:val="002B0A2B"/>
    <w:rsid w:val="002B348B"/>
    <w:rsid w:val="002B7351"/>
    <w:rsid w:val="002C2B08"/>
    <w:rsid w:val="002C5AEB"/>
    <w:rsid w:val="002C6431"/>
    <w:rsid w:val="002D3F07"/>
    <w:rsid w:val="002E0E85"/>
    <w:rsid w:val="002E392C"/>
    <w:rsid w:val="002E6658"/>
    <w:rsid w:val="003019F8"/>
    <w:rsid w:val="003054A5"/>
    <w:rsid w:val="00310F7F"/>
    <w:rsid w:val="00315C62"/>
    <w:rsid w:val="00316CFA"/>
    <w:rsid w:val="00321D8D"/>
    <w:rsid w:val="00326B5B"/>
    <w:rsid w:val="00327171"/>
    <w:rsid w:val="00327CEF"/>
    <w:rsid w:val="00333DB0"/>
    <w:rsid w:val="00341763"/>
    <w:rsid w:val="00343852"/>
    <w:rsid w:val="003474E5"/>
    <w:rsid w:val="00352639"/>
    <w:rsid w:val="003528EA"/>
    <w:rsid w:val="00354F13"/>
    <w:rsid w:val="00374E12"/>
    <w:rsid w:val="003810E6"/>
    <w:rsid w:val="003854F8"/>
    <w:rsid w:val="0038649C"/>
    <w:rsid w:val="0039138F"/>
    <w:rsid w:val="0039601A"/>
    <w:rsid w:val="00396580"/>
    <w:rsid w:val="003B0541"/>
    <w:rsid w:val="003B25FE"/>
    <w:rsid w:val="003B2D14"/>
    <w:rsid w:val="003B4812"/>
    <w:rsid w:val="003B599A"/>
    <w:rsid w:val="003B6096"/>
    <w:rsid w:val="003B6427"/>
    <w:rsid w:val="003B7094"/>
    <w:rsid w:val="003B7B2D"/>
    <w:rsid w:val="003C0E65"/>
    <w:rsid w:val="003C0F10"/>
    <w:rsid w:val="003D0140"/>
    <w:rsid w:val="003D65A7"/>
    <w:rsid w:val="003D7B5D"/>
    <w:rsid w:val="003E469F"/>
    <w:rsid w:val="003E55C4"/>
    <w:rsid w:val="00403238"/>
    <w:rsid w:val="00403775"/>
    <w:rsid w:val="004062FD"/>
    <w:rsid w:val="0041087C"/>
    <w:rsid w:val="004122B6"/>
    <w:rsid w:val="0041424B"/>
    <w:rsid w:val="00421808"/>
    <w:rsid w:val="00422706"/>
    <w:rsid w:val="00423673"/>
    <w:rsid w:val="00423B27"/>
    <w:rsid w:val="00427606"/>
    <w:rsid w:val="00431171"/>
    <w:rsid w:val="00445B23"/>
    <w:rsid w:val="00447DD6"/>
    <w:rsid w:val="00452AC7"/>
    <w:rsid w:val="00463740"/>
    <w:rsid w:val="00464901"/>
    <w:rsid w:val="00464942"/>
    <w:rsid w:val="00465FE6"/>
    <w:rsid w:val="00474A21"/>
    <w:rsid w:val="00475311"/>
    <w:rsid w:val="004821A1"/>
    <w:rsid w:val="004A4800"/>
    <w:rsid w:val="004B2718"/>
    <w:rsid w:val="004C03BA"/>
    <w:rsid w:val="004C1B7E"/>
    <w:rsid w:val="004C2634"/>
    <w:rsid w:val="004C6553"/>
    <w:rsid w:val="004D04F6"/>
    <w:rsid w:val="004D063F"/>
    <w:rsid w:val="004D5EF8"/>
    <w:rsid w:val="004D71F1"/>
    <w:rsid w:val="004E2949"/>
    <w:rsid w:val="004F1B91"/>
    <w:rsid w:val="004F2FFB"/>
    <w:rsid w:val="004F3249"/>
    <w:rsid w:val="00504B01"/>
    <w:rsid w:val="00510DC5"/>
    <w:rsid w:val="00510F18"/>
    <w:rsid w:val="00512F9E"/>
    <w:rsid w:val="00517070"/>
    <w:rsid w:val="005206EF"/>
    <w:rsid w:val="005427F3"/>
    <w:rsid w:val="00543A7E"/>
    <w:rsid w:val="00555A50"/>
    <w:rsid w:val="00555DD4"/>
    <w:rsid w:val="00556664"/>
    <w:rsid w:val="00562EBC"/>
    <w:rsid w:val="00564B0A"/>
    <w:rsid w:val="00564E69"/>
    <w:rsid w:val="0056791B"/>
    <w:rsid w:val="0058526D"/>
    <w:rsid w:val="005904B5"/>
    <w:rsid w:val="00595B18"/>
    <w:rsid w:val="00595C73"/>
    <w:rsid w:val="005B3DFB"/>
    <w:rsid w:val="005B3F26"/>
    <w:rsid w:val="005C425E"/>
    <w:rsid w:val="005D06F8"/>
    <w:rsid w:val="005D2D77"/>
    <w:rsid w:val="005D3BCB"/>
    <w:rsid w:val="005E2759"/>
    <w:rsid w:val="005E6029"/>
    <w:rsid w:val="005E7BE4"/>
    <w:rsid w:val="005F12E1"/>
    <w:rsid w:val="005F1B1C"/>
    <w:rsid w:val="00600063"/>
    <w:rsid w:val="006206FE"/>
    <w:rsid w:val="006244F1"/>
    <w:rsid w:val="0063238E"/>
    <w:rsid w:val="006354CF"/>
    <w:rsid w:val="00635759"/>
    <w:rsid w:val="00635983"/>
    <w:rsid w:val="00637C5E"/>
    <w:rsid w:val="00655470"/>
    <w:rsid w:val="00655CDF"/>
    <w:rsid w:val="0066005E"/>
    <w:rsid w:val="00664E5F"/>
    <w:rsid w:val="006654DD"/>
    <w:rsid w:val="00665890"/>
    <w:rsid w:val="00667734"/>
    <w:rsid w:val="00671396"/>
    <w:rsid w:val="006738B4"/>
    <w:rsid w:val="00677ACC"/>
    <w:rsid w:val="00681804"/>
    <w:rsid w:val="00683111"/>
    <w:rsid w:val="00684604"/>
    <w:rsid w:val="00684EE6"/>
    <w:rsid w:val="00687BDA"/>
    <w:rsid w:val="00690BBE"/>
    <w:rsid w:val="006931B3"/>
    <w:rsid w:val="006A1EE8"/>
    <w:rsid w:val="006A2C44"/>
    <w:rsid w:val="006A7E25"/>
    <w:rsid w:val="006C4894"/>
    <w:rsid w:val="006D39DB"/>
    <w:rsid w:val="006D54E5"/>
    <w:rsid w:val="006E0E7B"/>
    <w:rsid w:val="006E348E"/>
    <w:rsid w:val="006E44B1"/>
    <w:rsid w:val="006E7AB5"/>
    <w:rsid w:val="006F448D"/>
    <w:rsid w:val="006F4B82"/>
    <w:rsid w:val="006F7128"/>
    <w:rsid w:val="007044EE"/>
    <w:rsid w:val="00705806"/>
    <w:rsid w:val="00712743"/>
    <w:rsid w:val="007155B0"/>
    <w:rsid w:val="00721290"/>
    <w:rsid w:val="00724051"/>
    <w:rsid w:val="00726752"/>
    <w:rsid w:val="00726E99"/>
    <w:rsid w:val="00733DEF"/>
    <w:rsid w:val="007408D1"/>
    <w:rsid w:val="00753255"/>
    <w:rsid w:val="00757D63"/>
    <w:rsid w:val="00760AC5"/>
    <w:rsid w:val="0077040E"/>
    <w:rsid w:val="0077137F"/>
    <w:rsid w:val="007761AC"/>
    <w:rsid w:val="00777C45"/>
    <w:rsid w:val="00785599"/>
    <w:rsid w:val="00785F5B"/>
    <w:rsid w:val="007973D1"/>
    <w:rsid w:val="007A3AB6"/>
    <w:rsid w:val="007B6866"/>
    <w:rsid w:val="007B6EA8"/>
    <w:rsid w:val="007D0F54"/>
    <w:rsid w:val="007D1E49"/>
    <w:rsid w:val="007E51E8"/>
    <w:rsid w:val="007E6618"/>
    <w:rsid w:val="007F2E14"/>
    <w:rsid w:val="007F3FC6"/>
    <w:rsid w:val="007F44B1"/>
    <w:rsid w:val="007F474F"/>
    <w:rsid w:val="007F4BA7"/>
    <w:rsid w:val="007F4C1E"/>
    <w:rsid w:val="007F7B31"/>
    <w:rsid w:val="00806469"/>
    <w:rsid w:val="00806C77"/>
    <w:rsid w:val="00826491"/>
    <w:rsid w:val="00827FF7"/>
    <w:rsid w:val="008316F8"/>
    <w:rsid w:val="008319E9"/>
    <w:rsid w:val="00835B52"/>
    <w:rsid w:val="00843D6A"/>
    <w:rsid w:val="008453B9"/>
    <w:rsid w:val="00846D10"/>
    <w:rsid w:val="0085227D"/>
    <w:rsid w:val="008532BE"/>
    <w:rsid w:val="00853B79"/>
    <w:rsid w:val="00856291"/>
    <w:rsid w:val="00862AF1"/>
    <w:rsid w:val="008644B8"/>
    <w:rsid w:val="0087096D"/>
    <w:rsid w:val="00870E3A"/>
    <w:rsid w:val="00873206"/>
    <w:rsid w:val="008810FB"/>
    <w:rsid w:val="00887F1C"/>
    <w:rsid w:val="00895244"/>
    <w:rsid w:val="008A3E41"/>
    <w:rsid w:val="008B06E3"/>
    <w:rsid w:val="008B4003"/>
    <w:rsid w:val="008B4E1A"/>
    <w:rsid w:val="008C6107"/>
    <w:rsid w:val="008D5C20"/>
    <w:rsid w:val="008F389F"/>
    <w:rsid w:val="008F52D3"/>
    <w:rsid w:val="0090475F"/>
    <w:rsid w:val="00904C93"/>
    <w:rsid w:val="00906F77"/>
    <w:rsid w:val="009124FB"/>
    <w:rsid w:val="00913452"/>
    <w:rsid w:val="0091353A"/>
    <w:rsid w:val="00914698"/>
    <w:rsid w:val="009201DE"/>
    <w:rsid w:val="00925A55"/>
    <w:rsid w:val="009262F8"/>
    <w:rsid w:val="0093149D"/>
    <w:rsid w:val="0093673E"/>
    <w:rsid w:val="0093684B"/>
    <w:rsid w:val="00942111"/>
    <w:rsid w:val="009457D6"/>
    <w:rsid w:val="00956BDA"/>
    <w:rsid w:val="0095788E"/>
    <w:rsid w:val="00957DEC"/>
    <w:rsid w:val="009659BE"/>
    <w:rsid w:val="00972FE8"/>
    <w:rsid w:val="009810BC"/>
    <w:rsid w:val="00982D9F"/>
    <w:rsid w:val="00992376"/>
    <w:rsid w:val="00996B52"/>
    <w:rsid w:val="009A0085"/>
    <w:rsid w:val="009A22CF"/>
    <w:rsid w:val="009A30E5"/>
    <w:rsid w:val="009A340D"/>
    <w:rsid w:val="009A5C1F"/>
    <w:rsid w:val="009C253F"/>
    <w:rsid w:val="009F091A"/>
    <w:rsid w:val="009F2E2E"/>
    <w:rsid w:val="00A05275"/>
    <w:rsid w:val="00A06C6E"/>
    <w:rsid w:val="00A20A0A"/>
    <w:rsid w:val="00A24F0B"/>
    <w:rsid w:val="00A270DE"/>
    <w:rsid w:val="00A34950"/>
    <w:rsid w:val="00A35511"/>
    <w:rsid w:val="00A35540"/>
    <w:rsid w:val="00A418E0"/>
    <w:rsid w:val="00A42BF1"/>
    <w:rsid w:val="00A445FB"/>
    <w:rsid w:val="00A4499A"/>
    <w:rsid w:val="00A45875"/>
    <w:rsid w:val="00A55028"/>
    <w:rsid w:val="00A55C19"/>
    <w:rsid w:val="00A66F68"/>
    <w:rsid w:val="00A71318"/>
    <w:rsid w:val="00A76AAE"/>
    <w:rsid w:val="00A874B6"/>
    <w:rsid w:val="00A87E8D"/>
    <w:rsid w:val="00A92580"/>
    <w:rsid w:val="00A92600"/>
    <w:rsid w:val="00A92859"/>
    <w:rsid w:val="00AA18E2"/>
    <w:rsid w:val="00AA7FEC"/>
    <w:rsid w:val="00AB3188"/>
    <w:rsid w:val="00AB3B33"/>
    <w:rsid w:val="00AB4735"/>
    <w:rsid w:val="00AB5329"/>
    <w:rsid w:val="00AC1142"/>
    <w:rsid w:val="00AD22C3"/>
    <w:rsid w:val="00AD7159"/>
    <w:rsid w:val="00AD7B6A"/>
    <w:rsid w:val="00AE56C7"/>
    <w:rsid w:val="00AF0908"/>
    <w:rsid w:val="00AF6B49"/>
    <w:rsid w:val="00AF7182"/>
    <w:rsid w:val="00B010ED"/>
    <w:rsid w:val="00B15C34"/>
    <w:rsid w:val="00B16CCB"/>
    <w:rsid w:val="00B35B99"/>
    <w:rsid w:val="00B408C6"/>
    <w:rsid w:val="00B42E40"/>
    <w:rsid w:val="00B455E7"/>
    <w:rsid w:val="00B53E2E"/>
    <w:rsid w:val="00B54A6C"/>
    <w:rsid w:val="00B5608E"/>
    <w:rsid w:val="00B60D0C"/>
    <w:rsid w:val="00B6150D"/>
    <w:rsid w:val="00B621BC"/>
    <w:rsid w:val="00B94D8B"/>
    <w:rsid w:val="00B95E3A"/>
    <w:rsid w:val="00BA0471"/>
    <w:rsid w:val="00BA0C75"/>
    <w:rsid w:val="00BB51FF"/>
    <w:rsid w:val="00BB7C13"/>
    <w:rsid w:val="00BB7FD4"/>
    <w:rsid w:val="00BC184E"/>
    <w:rsid w:val="00BC72FF"/>
    <w:rsid w:val="00BD13F0"/>
    <w:rsid w:val="00BD158C"/>
    <w:rsid w:val="00BD22DD"/>
    <w:rsid w:val="00BD2B8A"/>
    <w:rsid w:val="00BD3B13"/>
    <w:rsid w:val="00BE02FD"/>
    <w:rsid w:val="00BE2B71"/>
    <w:rsid w:val="00BF0253"/>
    <w:rsid w:val="00BF2E4F"/>
    <w:rsid w:val="00BF6691"/>
    <w:rsid w:val="00BF7B0D"/>
    <w:rsid w:val="00C0051E"/>
    <w:rsid w:val="00C0729E"/>
    <w:rsid w:val="00C1187F"/>
    <w:rsid w:val="00C12CDD"/>
    <w:rsid w:val="00C150F3"/>
    <w:rsid w:val="00C20F1F"/>
    <w:rsid w:val="00C2635F"/>
    <w:rsid w:val="00C2702A"/>
    <w:rsid w:val="00C46BD2"/>
    <w:rsid w:val="00C501FC"/>
    <w:rsid w:val="00C51AF1"/>
    <w:rsid w:val="00C54325"/>
    <w:rsid w:val="00C55A88"/>
    <w:rsid w:val="00C565A3"/>
    <w:rsid w:val="00C56EA6"/>
    <w:rsid w:val="00C70C0B"/>
    <w:rsid w:val="00C740E5"/>
    <w:rsid w:val="00C74C7F"/>
    <w:rsid w:val="00C802B6"/>
    <w:rsid w:val="00C937E3"/>
    <w:rsid w:val="00C93AF6"/>
    <w:rsid w:val="00C93DFF"/>
    <w:rsid w:val="00C95CEE"/>
    <w:rsid w:val="00CA320F"/>
    <w:rsid w:val="00CA496D"/>
    <w:rsid w:val="00CB3CDB"/>
    <w:rsid w:val="00CB6A71"/>
    <w:rsid w:val="00CC56F6"/>
    <w:rsid w:val="00CC57EF"/>
    <w:rsid w:val="00CC7406"/>
    <w:rsid w:val="00CD0089"/>
    <w:rsid w:val="00CD5398"/>
    <w:rsid w:val="00CE3CD0"/>
    <w:rsid w:val="00CF02E0"/>
    <w:rsid w:val="00CF3D0C"/>
    <w:rsid w:val="00CF593D"/>
    <w:rsid w:val="00CF7D5A"/>
    <w:rsid w:val="00D048D0"/>
    <w:rsid w:val="00D063E3"/>
    <w:rsid w:val="00D13DF8"/>
    <w:rsid w:val="00D30830"/>
    <w:rsid w:val="00D37870"/>
    <w:rsid w:val="00D41194"/>
    <w:rsid w:val="00D413BC"/>
    <w:rsid w:val="00D41808"/>
    <w:rsid w:val="00D4327E"/>
    <w:rsid w:val="00D44010"/>
    <w:rsid w:val="00D45AF3"/>
    <w:rsid w:val="00D52EE3"/>
    <w:rsid w:val="00D61A95"/>
    <w:rsid w:val="00D65CA1"/>
    <w:rsid w:val="00D66546"/>
    <w:rsid w:val="00D6683B"/>
    <w:rsid w:val="00D701E0"/>
    <w:rsid w:val="00D70BA5"/>
    <w:rsid w:val="00D74B6C"/>
    <w:rsid w:val="00D77132"/>
    <w:rsid w:val="00D84EC2"/>
    <w:rsid w:val="00D8758B"/>
    <w:rsid w:val="00D91BCE"/>
    <w:rsid w:val="00D92791"/>
    <w:rsid w:val="00D93774"/>
    <w:rsid w:val="00D947B0"/>
    <w:rsid w:val="00D9590E"/>
    <w:rsid w:val="00D97F16"/>
    <w:rsid w:val="00DA3A15"/>
    <w:rsid w:val="00DA3CA2"/>
    <w:rsid w:val="00DA463C"/>
    <w:rsid w:val="00DA470C"/>
    <w:rsid w:val="00DA54A6"/>
    <w:rsid w:val="00DA5F2D"/>
    <w:rsid w:val="00DB5243"/>
    <w:rsid w:val="00DC3809"/>
    <w:rsid w:val="00DC721B"/>
    <w:rsid w:val="00DD3C65"/>
    <w:rsid w:val="00DD768B"/>
    <w:rsid w:val="00DE62ED"/>
    <w:rsid w:val="00E02E8D"/>
    <w:rsid w:val="00E04261"/>
    <w:rsid w:val="00E0703D"/>
    <w:rsid w:val="00E1790F"/>
    <w:rsid w:val="00E212EF"/>
    <w:rsid w:val="00E2164B"/>
    <w:rsid w:val="00E225A7"/>
    <w:rsid w:val="00E23C0F"/>
    <w:rsid w:val="00E30C19"/>
    <w:rsid w:val="00E311E2"/>
    <w:rsid w:val="00E438F1"/>
    <w:rsid w:val="00E477B3"/>
    <w:rsid w:val="00E50D37"/>
    <w:rsid w:val="00E532CB"/>
    <w:rsid w:val="00E560E4"/>
    <w:rsid w:val="00E56C1D"/>
    <w:rsid w:val="00E60F5D"/>
    <w:rsid w:val="00E6648C"/>
    <w:rsid w:val="00E66610"/>
    <w:rsid w:val="00E66EA3"/>
    <w:rsid w:val="00E73955"/>
    <w:rsid w:val="00E749D2"/>
    <w:rsid w:val="00E755B2"/>
    <w:rsid w:val="00E84944"/>
    <w:rsid w:val="00E90072"/>
    <w:rsid w:val="00EA1C8D"/>
    <w:rsid w:val="00EA488C"/>
    <w:rsid w:val="00EA4DAE"/>
    <w:rsid w:val="00EA746F"/>
    <w:rsid w:val="00EA76F7"/>
    <w:rsid w:val="00EB6BE1"/>
    <w:rsid w:val="00EC0A69"/>
    <w:rsid w:val="00ED229E"/>
    <w:rsid w:val="00ED7D3F"/>
    <w:rsid w:val="00EE2F30"/>
    <w:rsid w:val="00EF0C03"/>
    <w:rsid w:val="00EF3172"/>
    <w:rsid w:val="00EF5A02"/>
    <w:rsid w:val="00F01A50"/>
    <w:rsid w:val="00F067F5"/>
    <w:rsid w:val="00F117EE"/>
    <w:rsid w:val="00F16471"/>
    <w:rsid w:val="00F21160"/>
    <w:rsid w:val="00F26426"/>
    <w:rsid w:val="00F26534"/>
    <w:rsid w:val="00F4595E"/>
    <w:rsid w:val="00F46BE3"/>
    <w:rsid w:val="00F528C5"/>
    <w:rsid w:val="00F53295"/>
    <w:rsid w:val="00F53CB9"/>
    <w:rsid w:val="00F669C8"/>
    <w:rsid w:val="00F742CD"/>
    <w:rsid w:val="00F756C0"/>
    <w:rsid w:val="00F801E8"/>
    <w:rsid w:val="00F84EBD"/>
    <w:rsid w:val="00F97880"/>
    <w:rsid w:val="00FA0923"/>
    <w:rsid w:val="00FB2978"/>
    <w:rsid w:val="00FB56D7"/>
    <w:rsid w:val="00FB750A"/>
    <w:rsid w:val="00FC6339"/>
    <w:rsid w:val="00FD3DAB"/>
    <w:rsid w:val="00FD7252"/>
    <w:rsid w:val="00FE5AA6"/>
    <w:rsid w:val="00FF6DD0"/>
    <w:rsid w:val="00FF6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A5E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4821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B3DFB"/>
    <w:pPr>
      <w:ind w:left="720"/>
      <w:contextualSpacing/>
    </w:pPr>
  </w:style>
  <w:style w:type="table" w:styleId="a5">
    <w:name w:val="Table Grid"/>
    <w:basedOn w:val="a1"/>
    <w:uiPriority w:val="59"/>
    <w:rsid w:val="00CF0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821A1"/>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4821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21A1"/>
  </w:style>
  <w:style w:type="paragraph" w:styleId="a8">
    <w:name w:val="footer"/>
    <w:basedOn w:val="a"/>
    <w:link w:val="a9"/>
    <w:uiPriority w:val="99"/>
    <w:unhideWhenUsed/>
    <w:rsid w:val="004821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21A1"/>
  </w:style>
  <w:style w:type="paragraph" w:styleId="aa">
    <w:name w:val="Balloon Text"/>
    <w:basedOn w:val="a"/>
    <w:link w:val="ab"/>
    <w:uiPriority w:val="99"/>
    <w:semiHidden/>
    <w:unhideWhenUsed/>
    <w:rsid w:val="00BD13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13F0"/>
    <w:rPr>
      <w:rFonts w:ascii="Tahoma" w:hAnsi="Tahoma" w:cs="Tahoma"/>
      <w:sz w:val="16"/>
      <w:szCs w:val="16"/>
    </w:rPr>
  </w:style>
  <w:style w:type="paragraph" w:customStyle="1" w:styleId="ac">
    <w:name w:val="Прижатый влево"/>
    <w:basedOn w:val="a"/>
    <w:next w:val="a"/>
    <w:uiPriority w:val="99"/>
    <w:rsid w:val="0021742F"/>
    <w:pPr>
      <w:autoSpaceDE w:val="0"/>
      <w:autoSpaceDN w:val="0"/>
      <w:adjustRightInd w:val="0"/>
      <w:spacing w:after="0" w:line="240" w:lineRule="auto"/>
    </w:pPr>
    <w:rPr>
      <w:rFonts w:ascii="Arial" w:hAnsi="Arial" w:cs="Arial"/>
      <w:sz w:val="24"/>
      <w:szCs w:val="24"/>
    </w:rPr>
  </w:style>
  <w:style w:type="paragraph" w:customStyle="1" w:styleId="ad">
    <w:name w:val="Нормальный (таблица)"/>
    <w:basedOn w:val="a"/>
    <w:next w:val="a"/>
    <w:uiPriority w:val="99"/>
    <w:rsid w:val="0021742F"/>
    <w:pPr>
      <w:autoSpaceDE w:val="0"/>
      <w:autoSpaceDN w:val="0"/>
      <w:adjustRightInd w:val="0"/>
      <w:spacing w:after="0" w:line="240" w:lineRule="auto"/>
      <w:jc w:val="both"/>
    </w:pPr>
    <w:rPr>
      <w:rFonts w:ascii="Arial" w:hAnsi="Arial" w:cs="Arial"/>
      <w:sz w:val="24"/>
      <w:szCs w:val="24"/>
    </w:rPr>
  </w:style>
  <w:style w:type="character" w:customStyle="1" w:styleId="ae">
    <w:name w:val="Гипертекстовая ссылка"/>
    <w:basedOn w:val="a0"/>
    <w:uiPriority w:val="99"/>
    <w:rsid w:val="00982D9F"/>
    <w:rPr>
      <w:color w:val="106BBE"/>
    </w:rPr>
  </w:style>
  <w:style w:type="character" w:customStyle="1" w:styleId="10">
    <w:name w:val="Заголовок 1 Знак"/>
    <w:basedOn w:val="a0"/>
    <w:link w:val="1"/>
    <w:uiPriority w:val="9"/>
    <w:rsid w:val="002A5E96"/>
    <w:rPr>
      <w:rFonts w:asciiTheme="majorHAnsi" w:eastAsiaTheme="majorEastAsia" w:hAnsiTheme="majorHAnsi" w:cstheme="majorBidi"/>
      <w:b/>
      <w:bCs/>
      <w:color w:val="365F91" w:themeColor="accent1" w:themeShade="BF"/>
      <w:sz w:val="28"/>
      <w:szCs w:val="28"/>
    </w:rPr>
  </w:style>
  <w:style w:type="character" w:customStyle="1" w:styleId="a4">
    <w:name w:val="Абзац списка Знак"/>
    <w:link w:val="a3"/>
    <w:uiPriority w:val="34"/>
    <w:locked/>
    <w:rsid w:val="00177563"/>
  </w:style>
  <w:style w:type="character" w:customStyle="1" w:styleId="highlightsearch4">
    <w:name w:val="highlightsearch4"/>
    <w:basedOn w:val="a0"/>
    <w:rsid w:val="00873206"/>
  </w:style>
  <w:style w:type="character" w:styleId="af">
    <w:name w:val="Emphasis"/>
    <w:basedOn w:val="a0"/>
    <w:uiPriority w:val="20"/>
    <w:qFormat/>
    <w:rsid w:val="003438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A5E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4821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B3DFB"/>
    <w:pPr>
      <w:ind w:left="720"/>
      <w:contextualSpacing/>
    </w:pPr>
  </w:style>
  <w:style w:type="table" w:styleId="a5">
    <w:name w:val="Table Grid"/>
    <w:basedOn w:val="a1"/>
    <w:uiPriority w:val="59"/>
    <w:rsid w:val="00CF0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821A1"/>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4821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21A1"/>
  </w:style>
  <w:style w:type="paragraph" w:styleId="a8">
    <w:name w:val="footer"/>
    <w:basedOn w:val="a"/>
    <w:link w:val="a9"/>
    <w:uiPriority w:val="99"/>
    <w:unhideWhenUsed/>
    <w:rsid w:val="004821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21A1"/>
  </w:style>
  <w:style w:type="paragraph" w:styleId="aa">
    <w:name w:val="Balloon Text"/>
    <w:basedOn w:val="a"/>
    <w:link w:val="ab"/>
    <w:uiPriority w:val="99"/>
    <w:semiHidden/>
    <w:unhideWhenUsed/>
    <w:rsid w:val="00BD13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13F0"/>
    <w:rPr>
      <w:rFonts w:ascii="Tahoma" w:hAnsi="Tahoma" w:cs="Tahoma"/>
      <w:sz w:val="16"/>
      <w:szCs w:val="16"/>
    </w:rPr>
  </w:style>
  <w:style w:type="paragraph" w:customStyle="1" w:styleId="ac">
    <w:name w:val="Прижатый влево"/>
    <w:basedOn w:val="a"/>
    <w:next w:val="a"/>
    <w:uiPriority w:val="99"/>
    <w:rsid w:val="0021742F"/>
    <w:pPr>
      <w:autoSpaceDE w:val="0"/>
      <w:autoSpaceDN w:val="0"/>
      <w:adjustRightInd w:val="0"/>
      <w:spacing w:after="0" w:line="240" w:lineRule="auto"/>
    </w:pPr>
    <w:rPr>
      <w:rFonts w:ascii="Arial" w:hAnsi="Arial" w:cs="Arial"/>
      <w:sz w:val="24"/>
      <w:szCs w:val="24"/>
    </w:rPr>
  </w:style>
  <w:style w:type="paragraph" w:customStyle="1" w:styleId="ad">
    <w:name w:val="Нормальный (таблица)"/>
    <w:basedOn w:val="a"/>
    <w:next w:val="a"/>
    <w:uiPriority w:val="99"/>
    <w:rsid w:val="0021742F"/>
    <w:pPr>
      <w:autoSpaceDE w:val="0"/>
      <w:autoSpaceDN w:val="0"/>
      <w:adjustRightInd w:val="0"/>
      <w:spacing w:after="0" w:line="240" w:lineRule="auto"/>
      <w:jc w:val="both"/>
    </w:pPr>
    <w:rPr>
      <w:rFonts w:ascii="Arial" w:hAnsi="Arial" w:cs="Arial"/>
      <w:sz w:val="24"/>
      <w:szCs w:val="24"/>
    </w:rPr>
  </w:style>
  <w:style w:type="character" w:customStyle="1" w:styleId="ae">
    <w:name w:val="Гипертекстовая ссылка"/>
    <w:basedOn w:val="a0"/>
    <w:uiPriority w:val="99"/>
    <w:rsid w:val="00982D9F"/>
    <w:rPr>
      <w:color w:val="106BBE"/>
    </w:rPr>
  </w:style>
  <w:style w:type="character" w:customStyle="1" w:styleId="10">
    <w:name w:val="Заголовок 1 Знак"/>
    <w:basedOn w:val="a0"/>
    <w:link w:val="1"/>
    <w:uiPriority w:val="9"/>
    <w:rsid w:val="002A5E96"/>
    <w:rPr>
      <w:rFonts w:asciiTheme="majorHAnsi" w:eastAsiaTheme="majorEastAsia" w:hAnsiTheme="majorHAnsi" w:cstheme="majorBidi"/>
      <w:b/>
      <w:bCs/>
      <w:color w:val="365F91" w:themeColor="accent1" w:themeShade="BF"/>
      <w:sz w:val="28"/>
      <w:szCs w:val="28"/>
    </w:rPr>
  </w:style>
  <w:style w:type="character" w:customStyle="1" w:styleId="a4">
    <w:name w:val="Абзац списка Знак"/>
    <w:link w:val="a3"/>
    <w:uiPriority w:val="34"/>
    <w:locked/>
    <w:rsid w:val="00177563"/>
  </w:style>
  <w:style w:type="character" w:customStyle="1" w:styleId="highlightsearch4">
    <w:name w:val="highlightsearch4"/>
    <w:basedOn w:val="a0"/>
    <w:rsid w:val="00873206"/>
  </w:style>
  <w:style w:type="character" w:styleId="af">
    <w:name w:val="Emphasis"/>
    <w:basedOn w:val="a0"/>
    <w:uiPriority w:val="20"/>
    <w:qFormat/>
    <w:rsid w:val="003438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9213">
      <w:bodyDiv w:val="1"/>
      <w:marLeft w:val="0"/>
      <w:marRight w:val="0"/>
      <w:marTop w:val="0"/>
      <w:marBottom w:val="0"/>
      <w:divBdr>
        <w:top w:val="none" w:sz="0" w:space="0" w:color="auto"/>
        <w:left w:val="none" w:sz="0" w:space="0" w:color="auto"/>
        <w:bottom w:val="none" w:sz="0" w:space="0" w:color="auto"/>
        <w:right w:val="none" w:sz="0" w:space="0" w:color="auto"/>
      </w:divBdr>
    </w:div>
    <w:div w:id="302000833">
      <w:bodyDiv w:val="1"/>
      <w:marLeft w:val="0"/>
      <w:marRight w:val="0"/>
      <w:marTop w:val="0"/>
      <w:marBottom w:val="0"/>
      <w:divBdr>
        <w:top w:val="none" w:sz="0" w:space="0" w:color="auto"/>
        <w:left w:val="none" w:sz="0" w:space="0" w:color="auto"/>
        <w:bottom w:val="none" w:sz="0" w:space="0" w:color="auto"/>
        <w:right w:val="none" w:sz="0" w:space="0" w:color="auto"/>
      </w:divBdr>
    </w:div>
    <w:div w:id="1114907431">
      <w:bodyDiv w:val="1"/>
      <w:marLeft w:val="0"/>
      <w:marRight w:val="0"/>
      <w:marTop w:val="0"/>
      <w:marBottom w:val="0"/>
      <w:divBdr>
        <w:top w:val="none" w:sz="0" w:space="0" w:color="auto"/>
        <w:left w:val="none" w:sz="0" w:space="0" w:color="auto"/>
        <w:bottom w:val="none" w:sz="0" w:space="0" w:color="auto"/>
        <w:right w:val="none" w:sz="0" w:space="0" w:color="auto"/>
      </w:divBdr>
    </w:div>
    <w:div w:id="1514563673">
      <w:bodyDiv w:val="1"/>
      <w:marLeft w:val="0"/>
      <w:marRight w:val="0"/>
      <w:marTop w:val="0"/>
      <w:marBottom w:val="0"/>
      <w:divBdr>
        <w:top w:val="none" w:sz="0" w:space="0" w:color="auto"/>
        <w:left w:val="none" w:sz="0" w:space="0" w:color="auto"/>
        <w:bottom w:val="none" w:sz="0" w:space="0" w:color="auto"/>
        <w:right w:val="none" w:sz="0" w:space="0" w:color="auto"/>
      </w:divBdr>
    </w:div>
    <w:div w:id="1520924886">
      <w:bodyDiv w:val="1"/>
      <w:marLeft w:val="0"/>
      <w:marRight w:val="0"/>
      <w:marTop w:val="0"/>
      <w:marBottom w:val="0"/>
      <w:divBdr>
        <w:top w:val="none" w:sz="0" w:space="0" w:color="auto"/>
        <w:left w:val="none" w:sz="0" w:space="0" w:color="auto"/>
        <w:bottom w:val="none" w:sz="0" w:space="0" w:color="auto"/>
        <w:right w:val="none" w:sz="0" w:space="0" w:color="auto"/>
      </w:divBdr>
    </w:div>
    <w:div w:id="18122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98C26-9B69-4B44-B122-3FCBA7CE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5850</TotalTime>
  <Pages>14</Pages>
  <Words>4004</Words>
  <Characters>22824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от.бух.учета</Company>
  <LinksUpToDate>false</LinksUpToDate>
  <CharactersWithSpaces>26775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WORKST031</dc:creator>
  <cp:keywords/>
  <dc:description/>
  <cp:lastModifiedBy>WORKST031</cp:lastModifiedBy>
  <cp:revision>95</cp:revision>
  <cp:lastPrinted>2021-02-15T07:28:00Z</cp:lastPrinted>
  <dcterms:created xsi:type="dcterms:W3CDTF">2015-01-27T08:16:00Z</dcterms:created>
  <dcterms:modified xsi:type="dcterms:W3CDTF">2021-02-15T07:33:00Z</dcterms:modified>
</cp:coreProperties>
</file>