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7B" w:rsidRDefault="00B1287B" w:rsidP="00B33BEF">
      <w:pPr>
        <w:jc w:val="center"/>
        <w:rPr>
          <w:rFonts w:ascii="Times New Roman" w:hAnsi="Times New Roman"/>
          <w:b/>
          <w:sz w:val="28"/>
          <w:szCs w:val="28"/>
        </w:rPr>
      </w:pPr>
    </w:p>
    <w:p w:rsidR="00B1287B" w:rsidRPr="00D76875" w:rsidRDefault="00965787" w:rsidP="00B1287B">
      <w:pPr>
        <w:pStyle w:val="4"/>
        <w:tabs>
          <w:tab w:val="left" w:pos="6521"/>
        </w:tabs>
        <w:jc w:val="center"/>
        <w:rPr>
          <w:rFonts w:ascii="Times New Roman" w:hAnsi="Times New Roman"/>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71.6pt;width:55.35pt;height:1in;z-index:251660288" o:allowincell="f">
            <v:imagedata r:id="rId9" o:title=""/>
            <w10:wrap type="topAndBottom"/>
          </v:shape>
          <o:OLEObject Type="Embed" ProgID="Unknown" ShapeID="_x0000_s1027" DrawAspect="Content" ObjectID="_1700487623" r:id="rId10"/>
        </w:pi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A7E35" w:rsidRDefault="00B1287B" w:rsidP="008A7E35">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r w:rsidR="00E24261">
        <w:rPr>
          <w:rFonts w:ascii="Times New Roman" w:hAnsi="Times New Roman"/>
          <w:b/>
          <w:color w:val="auto"/>
          <w:sz w:val="28"/>
          <w:szCs w:val="28"/>
        </w:rPr>
        <w:t>Сортавальского</w:t>
      </w:r>
      <w:r w:rsidRPr="00B1287B">
        <w:rPr>
          <w:rFonts w:ascii="Times New Roman" w:hAnsi="Times New Roman"/>
          <w:b/>
          <w:color w:val="auto"/>
          <w:sz w:val="28"/>
          <w:szCs w:val="28"/>
        </w:rPr>
        <w:t xml:space="preserve"> городского поселения «О бюджете </w:t>
      </w:r>
      <w:proofErr w:type="spellStart"/>
      <w:r w:rsidR="00E24261">
        <w:rPr>
          <w:rFonts w:ascii="Times New Roman" w:hAnsi="Times New Roman"/>
          <w:b/>
          <w:color w:val="auto"/>
          <w:sz w:val="28"/>
          <w:szCs w:val="28"/>
        </w:rPr>
        <w:t>Хелюльского</w:t>
      </w:r>
      <w:proofErr w:type="spellEnd"/>
      <w:r w:rsidRPr="00B1287B">
        <w:rPr>
          <w:rFonts w:ascii="Times New Roman" w:hAnsi="Times New Roman"/>
          <w:b/>
          <w:color w:val="auto"/>
          <w:sz w:val="28"/>
          <w:szCs w:val="28"/>
        </w:rPr>
        <w:t xml:space="preserve"> городского поселения на 20</w:t>
      </w:r>
      <w:r w:rsidR="00E24261">
        <w:rPr>
          <w:rFonts w:ascii="Times New Roman" w:hAnsi="Times New Roman"/>
          <w:b/>
          <w:color w:val="auto"/>
          <w:sz w:val="28"/>
          <w:szCs w:val="28"/>
        </w:rPr>
        <w:t>22</w:t>
      </w:r>
      <w:r w:rsidRPr="00B1287B">
        <w:rPr>
          <w:rFonts w:ascii="Times New Roman" w:hAnsi="Times New Roman"/>
          <w:b/>
          <w:color w:val="auto"/>
          <w:sz w:val="28"/>
          <w:szCs w:val="28"/>
        </w:rPr>
        <w:t>год</w:t>
      </w:r>
      <w:r w:rsidR="00960236">
        <w:rPr>
          <w:rFonts w:ascii="Times New Roman" w:hAnsi="Times New Roman"/>
          <w:b/>
          <w:color w:val="auto"/>
          <w:sz w:val="28"/>
          <w:szCs w:val="28"/>
        </w:rPr>
        <w:t xml:space="preserve"> и плановый период 20</w:t>
      </w:r>
      <w:r w:rsidR="001E52B5">
        <w:rPr>
          <w:rFonts w:ascii="Times New Roman" w:hAnsi="Times New Roman"/>
          <w:b/>
          <w:color w:val="auto"/>
          <w:sz w:val="28"/>
          <w:szCs w:val="28"/>
        </w:rPr>
        <w:t>2</w:t>
      </w:r>
      <w:r w:rsidR="00E24261">
        <w:rPr>
          <w:rFonts w:ascii="Times New Roman" w:hAnsi="Times New Roman"/>
          <w:b/>
          <w:color w:val="auto"/>
          <w:sz w:val="28"/>
          <w:szCs w:val="28"/>
        </w:rPr>
        <w:t>3</w:t>
      </w:r>
      <w:r w:rsidR="00960236">
        <w:rPr>
          <w:rFonts w:ascii="Times New Roman" w:hAnsi="Times New Roman"/>
          <w:b/>
          <w:color w:val="auto"/>
          <w:sz w:val="28"/>
          <w:szCs w:val="28"/>
        </w:rPr>
        <w:t xml:space="preserve"> и 20</w:t>
      </w:r>
      <w:r w:rsidR="006F6694">
        <w:rPr>
          <w:rFonts w:ascii="Times New Roman" w:hAnsi="Times New Roman"/>
          <w:b/>
          <w:color w:val="auto"/>
          <w:sz w:val="28"/>
          <w:szCs w:val="28"/>
        </w:rPr>
        <w:t>2</w:t>
      </w:r>
      <w:r w:rsidR="00E24261">
        <w:rPr>
          <w:rFonts w:ascii="Times New Roman" w:hAnsi="Times New Roman"/>
          <w:b/>
          <w:color w:val="auto"/>
          <w:sz w:val="28"/>
          <w:szCs w:val="28"/>
        </w:rPr>
        <w:t>4</w:t>
      </w:r>
      <w:r w:rsidR="00960236">
        <w:rPr>
          <w:rFonts w:ascii="Times New Roman" w:hAnsi="Times New Roman"/>
          <w:b/>
          <w:color w:val="auto"/>
          <w:sz w:val="28"/>
          <w:szCs w:val="28"/>
        </w:rPr>
        <w:t xml:space="preserve"> год</w:t>
      </w:r>
      <w:r w:rsidR="00E24261">
        <w:rPr>
          <w:rFonts w:ascii="Times New Roman" w:hAnsi="Times New Roman"/>
          <w:b/>
          <w:color w:val="auto"/>
          <w:sz w:val="28"/>
          <w:szCs w:val="28"/>
        </w:rPr>
        <w:t>а</w:t>
      </w:r>
      <w:r w:rsidRPr="00B1287B">
        <w:rPr>
          <w:rFonts w:ascii="Times New Roman" w:hAnsi="Times New Roman"/>
          <w:b/>
          <w:color w:val="auto"/>
          <w:sz w:val="28"/>
          <w:szCs w:val="28"/>
        </w:rPr>
        <w:t>»</w:t>
      </w:r>
    </w:p>
    <w:p w:rsidR="00AA1B03" w:rsidRDefault="00AA1B03" w:rsidP="0041173A">
      <w:pPr>
        <w:pStyle w:val="a3"/>
        <w:spacing w:after="0"/>
        <w:ind w:firstLine="560"/>
        <w:jc w:val="center"/>
        <w:rPr>
          <w:rFonts w:ascii="Times New Roman" w:hAnsi="Times New Roman"/>
          <w:b/>
          <w:color w:val="auto"/>
          <w:sz w:val="28"/>
          <w:szCs w:val="28"/>
        </w:rPr>
      </w:pPr>
      <w:r>
        <w:rPr>
          <w:rFonts w:ascii="Times New Roman" w:hAnsi="Times New Roman"/>
          <w:b/>
          <w:color w:val="auto"/>
          <w:sz w:val="28"/>
          <w:szCs w:val="28"/>
        </w:rPr>
        <w:t xml:space="preserve"> </w:t>
      </w:r>
    </w:p>
    <w:p w:rsidR="00AA1B03" w:rsidRPr="00B1287B" w:rsidRDefault="00AA1B03" w:rsidP="0041173A">
      <w:pPr>
        <w:pStyle w:val="a3"/>
        <w:spacing w:after="0"/>
        <w:ind w:firstLine="560"/>
        <w:jc w:val="center"/>
        <w:rPr>
          <w:rFonts w:ascii="Times New Roman" w:hAnsi="Times New Roman"/>
          <w:b/>
          <w:color w:val="auto"/>
          <w:sz w:val="28"/>
          <w:szCs w:val="28"/>
        </w:rPr>
      </w:pPr>
    </w:p>
    <w:p w:rsidR="005B1C83" w:rsidRPr="007C5CEA" w:rsidRDefault="00BD462A" w:rsidP="00BD462A">
      <w:pPr>
        <w:pStyle w:val="a3"/>
        <w:tabs>
          <w:tab w:val="left" w:pos="8029"/>
        </w:tabs>
        <w:spacing w:after="100" w:afterAutospacing="1"/>
        <w:ind w:firstLine="560"/>
        <w:rPr>
          <w:rFonts w:ascii="Times New Roman" w:hAnsi="Times New Roman"/>
          <w:b/>
          <w:color w:val="auto"/>
          <w:sz w:val="28"/>
          <w:szCs w:val="28"/>
        </w:rPr>
      </w:pPr>
      <w:r>
        <w:rPr>
          <w:rFonts w:ascii="Times New Roman" w:hAnsi="Times New Roman"/>
          <w:b/>
          <w:color w:val="auto"/>
          <w:sz w:val="28"/>
          <w:szCs w:val="28"/>
        </w:rPr>
        <w:t>«</w:t>
      </w:r>
      <w:r w:rsidR="009C32DD">
        <w:rPr>
          <w:rFonts w:ascii="Times New Roman" w:hAnsi="Times New Roman"/>
          <w:b/>
          <w:color w:val="auto"/>
          <w:sz w:val="28"/>
          <w:szCs w:val="28"/>
        </w:rPr>
        <w:t>08</w:t>
      </w:r>
      <w:r>
        <w:rPr>
          <w:rFonts w:ascii="Times New Roman" w:hAnsi="Times New Roman"/>
          <w:b/>
          <w:color w:val="auto"/>
          <w:sz w:val="28"/>
          <w:szCs w:val="28"/>
        </w:rPr>
        <w:t>» декабря 20</w:t>
      </w:r>
      <w:r w:rsidR="009C32DD">
        <w:rPr>
          <w:rFonts w:ascii="Times New Roman" w:hAnsi="Times New Roman"/>
          <w:b/>
          <w:color w:val="auto"/>
          <w:sz w:val="28"/>
          <w:szCs w:val="28"/>
        </w:rPr>
        <w:t>21</w:t>
      </w:r>
      <w:r>
        <w:rPr>
          <w:rFonts w:ascii="Times New Roman" w:hAnsi="Times New Roman"/>
          <w:b/>
          <w:color w:val="auto"/>
          <w:sz w:val="28"/>
          <w:szCs w:val="28"/>
        </w:rPr>
        <w:t>г.</w:t>
      </w:r>
      <w:r w:rsidR="00960236" w:rsidRPr="007C5CEA">
        <w:rPr>
          <w:rFonts w:ascii="Times New Roman" w:hAnsi="Times New Roman"/>
          <w:b/>
          <w:color w:val="auto"/>
          <w:sz w:val="28"/>
          <w:szCs w:val="28"/>
        </w:rPr>
        <w:tab/>
        <w:t>№</w:t>
      </w:r>
      <w:r w:rsidR="006B37CC">
        <w:rPr>
          <w:rFonts w:ascii="Times New Roman" w:hAnsi="Times New Roman"/>
          <w:b/>
          <w:color w:val="auto"/>
          <w:sz w:val="28"/>
          <w:szCs w:val="28"/>
        </w:rPr>
        <w:t xml:space="preserve"> </w:t>
      </w:r>
      <w:r w:rsidR="00E2510B">
        <w:rPr>
          <w:rFonts w:ascii="Times New Roman" w:hAnsi="Times New Roman"/>
          <w:b/>
          <w:color w:val="auto"/>
          <w:sz w:val="28"/>
          <w:szCs w:val="28"/>
        </w:rPr>
        <w:t>35</w:t>
      </w:r>
      <w:bookmarkStart w:id="0" w:name="_GoBack"/>
      <w:bookmarkEnd w:id="0"/>
    </w:p>
    <w:p w:rsidR="005B1C83" w:rsidRDefault="005B1C83" w:rsidP="006F6694">
      <w:pPr>
        <w:pStyle w:val="a3"/>
        <w:numPr>
          <w:ilvl w:val="0"/>
          <w:numId w:val="3"/>
        </w:numPr>
        <w:spacing w:after="100" w:afterAutospacing="1"/>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5B1C83" w:rsidRDefault="005B1C83" w:rsidP="001E52B5">
      <w:pPr>
        <w:pStyle w:val="a3"/>
        <w:spacing w:after="0"/>
        <w:ind w:firstLine="561"/>
        <w:jc w:val="both"/>
        <w:rPr>
          <w:rFonts w:ascii="Times New Roman" w:hAnsi="Times New Roman"/>
          <w:color w:val="auto"/>
          <w:sz w:val="28"/>
          <w:szCs w:val="28"/>
        </w:rPr>
      </w:pPr>
      <w:proofErr w:type="gramStart"/>
      <w:r w:rsidRPr="00AB0AC6">
        <w:rPr>
          <w:rFonts w:ascii="Times New Roman" w:hAnsi="Times New Roman"/>
          <w:color w:val="auto"/>
          <w:sz w:val="28"/>
          <w:szCs w:val="28"/>
        </w:rPr>
        <w:t>Заключение Контрольно-счетно</w:t>
      </w:r>
      <w:r>
        <w:rPr>
          <w:rFonts w:ascii="Times New Roman" w:hAnsi="Times New Roman"/>
          <w:color w:val="auto"/>
          <w:sz w:val="28"/>
          <w:szCs w:val="28"/>
        </w:rPr>
        <w:t>го</w:t>
      </w:r>
      <w:r w:rsidRPr="00AB0AC6">
        <w:rPr>
          <w:rFonts w:ascii="Times New Roman" w:hAnsi="Times New Roman"/>
          <w:color w:val="auto"/>
          <w:sz w:val="28"/>
          <w:szCs w:val="28"/>
        </w:rPr>
        <w:t xml:space="preserve"> </w:t>
      </w:r>
      <w:r>
        <w:rPr>
          <w:rFonts w:ascii="Times New Roman" w:hAnsi="Times New Roman"/>
          <w:color w:val="auto"/>
          <w:sz w:val="28"/>
          <w:szCs w:val="28"/>
        </w:rPr>
        <w:t>комитета</w:t>
      </w:r>
      <w:r w:rsidRPr="00AB0AC6">
        <w:rPr>
          <w:rFonts w:ascii="Times New Roman" w:hAnsi="Times New Roman"/>
          <w:color w:val="auto"/>
          <w:sz w:val="28"/>
          <w:szCs w:val="28"/>
        </w:rPr>
        <w:t xml:space="preserve"> </w:t>
      </w:r>
      <w:r>
        <w:rPr>
          <w:rFonts w:ascii="Times New Roman" w:hAnsi="Times New Roman"/>
          <w:color w:val="auto"/>
          <w:sz w:val="28"/>
          <w:szCs w:val="28"/>
        </w:rPr>
        <w:t>Сортавальского</w:t>
      </w:r>
      <w:r w:rsidRPr="00AB0AC6">
        <w:rPr>
          <w:rFonts w:ascii="Times New Roman" w:hAnsi="Times New Roman"/>
          <w:color w:val="auto"/>
          <w:sz w:val="28"/>
          <w:szCs w:val="28"/>
        </w:rPr>
        <w:t xml:space="preserve"> муниципального района (далее – К</w:t>
      </w:r>
      <w:r>
        <w:rPr>
          <w:rFonts w:ascii="Times New Roman" w:hAnsi="Times New Roman"/>
          <w:color w:val="auto"/>
          <w:sz w:val="28"/>
          <w:szCs w:val="28"/>
        </w:rPr>
        <w:t>онтрольно-счетный комитет</w:t>
      </w:r>
      <w:r w:rsidRPr="00AB0AC6">
        <w:rPr>
          <w:rFonts w:ascii="Times New Roman" w:hAnsi="Times New Roman"/>
          <w:color w:val="auto"/>
          <w:sz w:val="28"/>
          <w:szCs w:val="28"/>
        </w:rPr>
        <w:t xml:space="preserve">) на проект </w:t>
      </w:r>
      <w:r>
        <w:rPr>
          <w:rFonts w:ascii="Times New Roman" w:hAnsi="Times New Roman"/>
          <w:color w:val="auto"/>
          <w:sz w:val="28"/>
          <w:szCs w:val="28"/>
        </w:rPr>
        <w:t xml:space="preserve">Решения Совета </w:t>
      </w:r>
      <w:r w:rsidR="00E24261">
        <w:rPr>
          <w:rFonts w:ascii="Times New Roman" w:hAnsi="Times New Roman"/>
          <w:color w:val="auto"/>
          <w:sz w:val="28"/>
          <w:szCs w:val="28"/>
        </w:rPr>
        <w:t>Сортавальского</w:t>
      </w:r>
      <w:r>
        <w:rPr>
          <w:rFonts w:ascii="Times New Roman" w:hAnsi="Times New Roman"/>
          <w:color w:val="auto"/>
          <w:sz w:val="28"/>
          <w:szCs w:val="28"/>
        </w:rPr>
        <w:t xml:space="preserve"> городского поселения «О</w:t>
      </w:r>
      <w:r w:rsidRPr="00AB0AC6">
        <w:rPr>
          <w:rFonts w:ascii="Times New Roman" w:hAnsi="Times New Roman"/>
          <w:color w:val="auto"/>
          <w:sz w:val="28"/>
          <w:szCs w:val="28"/>
        </w:rPr>
        <w:t xml:space="preserve"> бюджет</w:t>
      </w:r>
      <w:r>
        <w:rPr>
          <w:rFonts w:ascii="Times New Roman" w:hAnsi="Times New Roman"/>
          <w:color w:val="auto"/>
          <w:sz w:val="28"/>
          <w:szCs w:val="28"/>
        </w:rPr>
        <w:t>е</w:t>
      </w:r>
      <w:r w:rsidRPr="00AB0AC6">
        <w:rPr>
          <w:rFonts w:ascii="Times New Roman" w:hAnsi="Times New Roman"/>
          <w:color w:val="auto"/>
          <w:sz w:val="28"/>
          <w:szCs w:val="28"/>
        </w:rPr>
        <w:t xml:space="preserve"> </w:t>
      </w:r>
      <w:proofErr w:type="spellStart"/>
      <w:r w:rsidR="00E24261">
        <w:rPr>
          <w:rFonts w:ascii="Times New Roman" w:hAnsi="Times New Roman"/>
          <w:color w:val="auto"/>
          <w:sz w:val="28"/>
          <w:szCs w:val="28"/>
        </w:rPr>
        <w:t>Хелюльского</w:t>
      </w:r>
      <w:proofErr w:type="spellEnd"/>
      <w:r>
        <w:rPr>
          <w:rFonts w:ascii="Times New Roman" w:hAnsi="Times New Roman"/>
          <w:color w:val="auto"/>
          <w:sz w:val="28"/>
          <w:szCs w:val="28"/>
        </w:rPr>
        <w:t xml:space="preserve"> городского </w:t>
      </w:r>
      <w:r w:rsidRPr="00414FC9">
        <w:rPr>
          <w:rFonts w:ascii="Times New Roman" w:hAnsi="Times New Roman"/>
          <w:color w:val="auto"/>
          <w:sz w:val="28"/>
          <w:szCs w:val="28"/>
        </w:rPr>
        <w:t xml:space="preserve">поселения </w:t>
      </w:r>
      <w:r w:rsidR="00414FC9" w:rsidRPr="00414FC9">
        <w:rPr>
          <w:rFonts w:ascii="Times New Roman" w:hAnsi="Times New Roman"/>
          <w:color w:val="auto"/>
          <w:sz w:val="28"/>
          <w:szCs w:val="28"/>
        </w:rPr>
        <w:t>на 20</w:t>
      </w:r>
      <w:r w:rsidR="00E24261">
        <w:rPr>
          <w:rFonts w:ascii="Times New Roman" w:hAnsi="Times New Roman"/>
          <w:color w:val="auto"/>
          <w:sz w:val="28"/>
          <w:szCs w:val="28"/>
        </w:rPr>
        <w:t>22</w:t>
      </w:r>
      <w:r w:rsidR="00414FC9" w:rsidRPr="00414FC9">
        <w:rPr>
          <w:rFonts w:ascii="Times New Roman" w:hAnsi="Times New Roman"/>
          <w:color w:val="auto"/>
          <w:sz w:val="28"/>
          <w:szCs w:val="28"/>
        </w:rPr>
        <w:t xml:space="preserve"> год и  плановый период 20</w:t>
      </w:r>
      <w:r w:rsidR="001E52B5">
        <w:rPr>
          <w:rFonts w:ascii="Times New Roman" w:hAnsi="Times New Roman"/>
          <w:color w:val="auto"/>
          <w:sz w:val="28"/>
          <w:szCs w:val="28"/>
        </w:rPr>
        <w:t>2</w:t>
      </w:r>
      <w:r w:rsidR="00E24261">
        <w:rPr>
          <w:rFonts w:ascii="Times New Roman" w:hAnsi="Times New Roman"/>
          <w:color w:val="auto"/>
          <w:sz w:val="28"/>
          <w:szCs w:val="28"/>
        </w:rPr>
        <w:t>3</w:t>
      </w:r>
      <w:r w:rsidR="00414FC9" w:rsidRPr="00414FC9">
        <w:rPr>
          <w:rFonts w:ascii="Times New Roman" w:hAnsi="Times New Roman"/>
          <w:color w:val="auto"/>
          <w:sz w:val="28"/>
          <w:szCs w:val="28"/>
        </w:rPr>
        <w:t xml:space="preserve"> и 20</w:t>
      </w:r>
      <w:r w:rsidR="006F6694">
        <w:rPr>
          <w:rFonts w:ascii="Times New Roman" w:hAnsi="Times New Roman"/>
          <w:color w:val="auto"/>
          <w:sz w:val="28"/>
          <w:szCs w:val="28"/>
        </w:rPr>
        <w:t>2</w:t>
      </w:r>
      <w:r w:rsidR="00E24261">
        <w:rPr>
          <w:rFonts w:ascii="Times New Roman" w:hAnsi="Times New Roman"/>
          <w:color w:val="auto"/>
          <w:sz w:val="28"/>
          <w:szCs w:val="28"/>
        </w:rPr>
        <w:t>4</w:t>
      </w:r>
      <w:r w:rsidR="00414FC9" w:rsidRPr="00414FC9">
        <w:rPr>
          <w:rFonts w:ascii="Times New Roman" w:hAnsi="Times New Roman"/>
          <w:color w:val="auto"/>
          <w:sz w:val="28"/>
          <w:szCs w:val="28"/>
        </w:rPr>
        <w:t xml:space="preserve"> год</w:t>
      </w:r>
      <w:r w:rsidR="00E24261">
        <w:rPr>
          <w:rFonts w:ascii="Times New Roman" w:hAnsi="Times New Roman"/>
          <w:color w:val="auto"/>
          <w:sz w:val="28"/>
          <w:szCs w:val="28"/>
        </w:rPr>
        <w:t>а</w:t>
      </w:r>
      <w:r w:rsidRPr="00414FC9">
        <w:rPr>
          <w:rFonts w:ascii="Times New Roman" w:hAnsi="Times New Roman"/>
          <w:color w:val="auto"/>
          <w:sz w:val="28"/>
          <w:szCs w:val="28"/>
        </w:rPr>
        <w:t>» (далее – Заключен</w:t>
      </w:r>
      <w:r>
        <w:rPr>
          <w:rFonts w:ascii="Times New Roman" w:hAnsi="Times New Roman"/>
          <w:color w:val="auto"/>
          <w:sz w:val="28"/>
          <w:szCs w:val="28"/>
        </w:rPr>
        <w:t>ие)</w:t>
      </w:r>
      <w:r w:rsidRPr="00AB0AC6">
        <w:rPr>
          <w:rFonts w:ascii="Times New Roman" w:hAnsi="Times New Roman"/>
          <w:color w:val="auto"/>
          <w:sz w:val="28"/>
          <w:szCs w:val="28"/>
        </w:rPr>
        <w:t xml:space="preserve"> подготовлено с учетом требований Бюджетного кодекса Российской Федерации (далее БК РФ), </w:t>
      </w:r>
      <w:r>
        <w:rPr>
          <w:rFonts w:ascii="Times New Roman" w:hAnsi="Times New Roman"/>
          <w:color w:val="auto"/>
          <w:sz w:val="28"/>
          <w:szCs w:val="28"/>
        </w:rPr>
        <w:t>иных нормативн</w:t>
      </w:r>
      <w:r w:rsidR="00FE4634">
        <w:rPr>
          <w:rFonts w:ascii="Times New Roman" w:hAnsi="Times New Roman"/>
          <w:color w:val="auto"/>
          <w:sz w:val="28"/>
          <w:szCs w:val="28"/>
        </w:rPr>
        <w:t xml:space="preserve">ых </w:t>
      </w:r>
      <w:r>
        <w:rPr>
          <w:rFonts w:ascii="Times New Roman" w:hAnsi="Times New Roman"/>
          <w:color w:val="auto"/>
          <w:sz w:val="28"/>
          <w:szCs w:val="28"/>
        </w:rPr>
        <w:t xml:space="preserve">правовых актов Российской Федерации, Республики Карелия, а также в соответствии с </w:t>
      </w:r>
      <w:r w:rsidRPr="00AB0AC6">
        <w:rPr>
          <w:rFonts w:ascii="Times New Roman" w:hAnsi="Times New Roman"/>
          <w:color w:val="auto"/>
          <w:sz w:val="28"/>
          <w:szCs w:val="28"/>
        </w:rPr>
        <w:t>Положени</w:t>
      </w:r>
      <w:r>
        <w:rPr>
          <w:rFonts w:ascii="Times New Roman" w:hAnsi="Times New Roman"/>
          <w:color w:val="auto"/>
          <w:sz w:val="28"/>
          <w:szCs w:val="28"/>
        </w:rPr>
        <w:t>ем</w:t>
      </w:r>
      <w:r w:rsidRPr="00AB0AC6">
        <w:rPr>
          <w:rFonts w:ascii="Times New Roman" w:hAnsi="Times New Roman"/>
          <w:color w:val="auto"/>
          <w:sz w:val="28"/>
          <w:szCs w:val="28"/>
        </w:rPr>
        <w:t xml:space="preserve"> о бюджетном</w:t>
      </w:r>
      <w:proofErr w:type="gramEnd"/>
      <w:r w:rsidRPr="00AB0AC6">
        <w:rPr>
          <w:rFonts w:ascii="Times New Roman" w:hAnsi="Times New Roman"/>
          <w:color w:val="auto"/>
          <w:sz w:val="28"/>
          <w:szCs w:val="28"/>
        </w:rPr>
        <w:t xml:space="preserve"> </w:t>
      </w:r>
      <w:proofErr w:type="gramStart"/>
      <w:r w:rsidRPr="00AB0AC6">
        <w:rPr>
          <w:rFonts w:ascii="Times New Roman" w:hAnsi="Times New Roman"/>
          <w:color w:val="auto"/>
          <w:sz w:val="28"/>
          <w:szCs w:val="28"/>
        </w:rPr>
        <w:t xml:space="preserve">процессе в </w:t>
      </w:r>
      <w:proofErr w:type="spellStart"/>
      <w:r w:rsidR="00E24261">
        <w:rPr>
          <w:rFonts w:ascii="Times New Roman" w:hAnsi="Times New Roman"/>
          <w:color w:val="auto"/>
          <w:sz w:val="28"/>
          <w:szCs w:val="28"/>
        </w:rPr>
        <w:t>Хелюльском</w:t>
      </w:r>
      <w:proofErr w:type="spellEnd"/>
      <w:r>
        <w:rPr>
          <w:rFonts w:ascii="Times New Roman" w:hAnsi="Times New Roman"/>
          <w:color w:val="auto"/>
          <w:sz w:val="28"/>
          <w:szCs w:val="28"/>
        </w:rPr>
        <w:t xml:space="preserve"> городском поселении</w:t>
      </w:r>
      <w:r w:rsidRPr="00AB0AC6">
        <w:rPr>
          <w:rFonts w:ascii="Times New Roman" w:hAnsi="Times New Roman"/>
          <w:color w:val="auto"/>
          <w:sz w:val="28"/>
          <w:szCs w:val="28"/>
        </w:rPr>
        <w:t xml:space="preserve"> (далее – Положение о бюджетном процессе), </w:t>
      </w:r>
      <w:r w:rsidR="00AA1B03">
        <w:rPr>
          <w:rFonts w:ascii="Times New Roman" w:hAnsi="Times New Roman"/>
          <w:color w:val="auto"/>
          <w:sz w:val="28"/>
          <w:szCs w:val="28"/>
        </w:rPr>
        <w:t>Соглашением о передаче полномочий</w:t>
      </w:r>
      <w:r w:rsidR="00AA1B03" w:rsidRPr="00AB0AC6">
        <w:rPr>
          <w:rFonts w:ascii="Times New Roman" w:hAnsi="Times New Roman"/>
          <w:color w:val="auto"/>
          <w:sz w:val="28"/>
          <w:szCs w:val="28"/>
        </w:rPr>
        <w:t xml:space="preserve"> контрольно-счетно</w:t>
      </w:r>
      <w:r w:rsidR="00AA1B03">
        <w:rPr>
          <w:rFonts w:ascii="Times New Roman" w:hAnsi="Times New Roman"/>
          <w:color w:val="auto"/>
          <w:sz w:val="28"/>
          <w:szCs w:val="28"/>
        </w:rPr>
        <w:t xml:space="preserve">го органа </w:t>
      </w:r>
      <w:proofErr w:type="spellStart"/>
      <w:r w:rsidR="00E24261">
        <w:rPr>
          <w:rFonts w:ascii="Times New Roman" w:hAnsi="Times New Roman"/>
          <w:color w:val="auto"/>
          <w:sz w:val="28"/>
          <w:szCs w:val="28"/>
        </w:rPr>
        <w:t>Хелюльского</w:t>
      </w:r>
      <w:proofErr w:type="spellEnd"/>
      <w:r w:rsidR="00AA1B03">
        <w:rPr>
          <w:rFonts w:ascii="Times New Roman" w:hAnsi="Times New Roman"/>
          <w:color w:val="auto"/>
          <w:sz w:val="28"/>
          <w:szCs w:val="28"/>
        </w:rPr>
        <w:t xml:space="preserve"> городского поселения по осуществлению внешнего муниципального финансового контроля Контрольно-счетному комитету</w:t>
      </w:r>
      <w:r w:rsidR="00AA1B03" w:rsidRPr="00AB0AC6">
        <w:rPr>
          <w:rFonts w:ascii="Times New Roman" w:hAnsi="Times New Roman"/>
          <w:color w:val="auto"/>
          <w:sz w:val="28"/>
          <w:szCs w:val="28"/>
        </w:rPr>
        <w:t xml:space="preserve"> </w:t>
      </w:r>
      <w:r w:rsidR="00AA1B03">
        <w:rPr>
          <w:rFonts w:ascii="Times New Roman" w:hAnsi="Times New Roman"/>
          <w:color w:val="auto"/>
          <w:sz w:val="28"/>
          <w:szCs w:val="28"/>
        </w:rPr>
        <w:t>Сортавальского</w:t>
      </w:r>
      <w:r w:rsidR="00AA1B03" w:rsidRPr="00AB0AC6">
        <w:rPr>
          <w:rFonts w:ascii="Times New Roman" w:hAnsi="Times New Roman"/>
          <w:color w:val="auto"/>
          <w:sz w:val="28"/>
          <w:szCs w:val="28"/>
        </w:rPr>
        <w:t xml:space="preserve"> муниципального района</w:t>
      </w:r>
      <w:r w:rsidRPr="00AB0AC6">
        <w:rPr>
          <w:rFonts w:ascii="Times New Roman" w:hAnsi="Times New Roman"/>
          <w:color w:val="auto"/>
          <w:sz w:val="28"/>
          <w:szCs w:val="28"/>
        </w:rPr>
        <w:t xml:space="preserve">, </w:t>
      </w:r>
      <w:r>
        <w:rPr>
          <w:rFonts w:ascii="Times New Roman" w:hAnsi="Times New Roman"/>
          <w:color w:val="auto"/>
          <w:sz w:val="28"/>
          <w:szCs w:val="28"/>
        </w:rPr>
        <w:t>и</w:t>
      </w:r>
      <w:r w:rsidRPr="00AB0AC6">
        <w:rPr>
          <w:rFonts w:ascii="Times New Roman" w:hAnsi="Times New Roman"/>
          <w:color w:val="auto"/>
          <w:sz w:val="28"/>
          <w:szCs w:val="28"/>
        </w:rPr>
        <w:t xml:space="preserve"> ины</w:t>
      </w:r>
      <w:r>
        <w:rPr>
          <w:rFonts w:ascii="Times New Roman" w:hAnsi="Times New Roman"/>
          <w:color w:val="auto"/>
          <w:sz w:val="28"/>
          <w:szCs w:val="28"/>
        </w:rPr>
        <w:t>ми</w:t>
      </w:r>
      <w:r w:rsidRPr="00AB0AC6">
        <w:rPr>
          <w:rFonts w:ascii="Times New Roman" w:hAnsi="Times New Roman"/>
          <w:color w:val="auto"/>
          <w:sz w:val="28"/>
          <w:szCs w:val="28"/>
        </w:rPr>
        <w:t xml:space="preserve"> действующи</w:t>
      </w:r>
      <w:r>
        <w:rPr>
          <w:rFonts w:ascii="Times New Roman" w:hAnsi="Times New Roman"/>
          <w:color w:val="auto"/>
          <w:sz w:val="28"/>
          <w:szCs w:val="28"/>
        </w:rPr>
        <w:t>ми</w:t>
      </w:r>
      <w:r w:rsidRPr="00AB0AC6">
        <w:rPr>
          <w:rFonts w:ascii="Times New Roman" w:hAnsi="Times New Roman"/>
          <w:color w:val="auto"/>
          <w:sz w:val="28"/>
          <w:szCs w:val="28"/>
        </w:rPr>
        <w:t xml:space="preserve"> нормативн</w:t>
      </w:r>
      <w:r w:rsidR="00FE4634">
        <w:rPr>
          <w:rFonts w:ascii="Times New Roman" w:hAnsi="Times New Roman"/>
          <w:color w:val="auto"/>
          <w:sz w:val="28"/>
          <w:szCs w:val="28"/>
        </w:rPr>
        <w:t xml:space="preserve">ыми </w:t>
      </w:r>
      <w:r w:rsidRPr="00AB0AC6">
        <w:rPr>
          <w:rFonts w:ascii="Times New Roman" w:hAnsi="Times New Roman"/>
          <w:color w:val="auto"/>
          <w:sz w:val="28"/>
          <w:szCs w:val="28"/>
        </w:rPr>
        <w:t>правовы</w:t>
      </w:r>
      <w:r>
        <w:rPr>
          <w:rFonts w:ascii="Times New Roman" w:hAnsi="Times New Roman"/>
          <w:color w:val="auto"/>
          <w:sz w:val="28"/>
          <w:szCs w:val="28"/>
        </w:rPr>
        <w:t>ми</w:t>
      </w:r>
      <w:r w:rsidRPr="00E41D21">
        <w:rPr>
          <w:rFonts w:ascii="Times New Roman" w:hAnsi="Times New Roman"/>
          <w:color w:val="auto"/>
          <w:sz w:val="24"/>
          <w:szCs w:val="24"/>
        </w:rPr>
        <w:t xml:space="preserve"> </w:t>
      </w:r>
      <w:r w:rsidRPr="00AB0AC6">
        <w:rPr>
          <w:rFonts w:ascii="Times New Roman" w:hAnsi="Times New Roman"/>
          <w:color w:val="auto"/>
          <w:sz w:val="28"/>
          <w:szCs w:val="28"/>
        </w:rPr>
        <w:t>акт</w:t>
      </w:r>
      <w:r>
        <w:rPr>
          <w:rFonts w:ascii="Times New Roman" w:hAnsi="Times New Roman"/>
          <w:color w:val="auto"/>
          <w:sz w:val="28"/>
          <w:szCs w:val="28"/>
        </w:rPr>
        <w:t xml:space="preserve">ами </w:t>
      </w:r>
      <w:proofErr w:type="spellStart"/>
      <w:r w:rsidR="00E24261">
        <w:rPr>
          <w:rFonts w:ascii="Times New Roman" w:hAnsi="Times New Roman"/>
          <w:color w:val="auto"/>
          <w:sz w:val="28"/>
          <w:szCs w:val="28"/>
        </w:rPr>
        <w:t>Хелюльского</w:t>
      </w:r>
      <w:proofErr w:type="spellEnd"/>
      <w:r>
        <w:rPr>
          <w:rFonts w:ascii="Times New Roman" w:hAnsi="Times New Roman"/>
          <w:color w:val="auto"/>
          <w:sz w:val="28"/>
          <w:szCs w:val="28"/>
        </w:rPr>
        <w:t xml:space="preserve"> городского поселения.</w:t>
      </w:r>
      <w:proofErr w:type="gramEnd"/>
    </w:p>
    <w:p w:rsidR="006F6694" w:rsidRDefault="005B1C83" w:rsidP="001E52B5">
      <w:pPr>
        <w:pStyle w:val="a3"/>
        <w:spacing w:after="0"/>
        <w:ind w:firstLine="561"/>
        <w:jc w:val="both"/>
        <w:rPr>
          <w:rFonts w:ascii="Times New Roman" w:hAnsi="Times New Roman"/>
          <w:color w:val="auto"/>
          <w:sz w:val="28"/>
          <w:szCs w:val="28"/>
        </w:rPr>
      </w:pPr>
      <w:r w:rsidRPr="005E2EE3">
        <w:rPr>
          <w:rFonts w:ascii="Times New Roman" w:hAnsi="Times New Roman"/>
          <w:color w:val="auto"/>
          <w:sz w:val="28"/>
          <w:szCs w:val="28"/>
        </w:rPr>
        <w:t>На экспертизу, в Контрольно-счетный комитет, проект решения о местном бюд</w:t>
      </w:r>
      <w:r w:rsidR="005E2EE3">
        <w:rPr>
          <w:rFonts w:ascii="Times New Roman" w:hAnsi="Times New Roman"/>
          <w:color w:val="auto"/>
          <w:sz w:val="28"/>
          <w:szCs w:val="28"/>
        </w:rPr>
        <w:t xml:space="preserve">жете с приложением документов и </w:t>
      </w:r>
      <w:proofErr w:type="gramStart"/>
      <w:r w:rsidRPr="005E2EE3">
        <w:rPr>
          <w:rFonts w:ascii="Times New Roman" w:hAnsi="Times New Roman"/>
          <w:color w:val="auto"/>
          <w:sz w:val="28"/>
          <w:szCs w:val="28"/>
        </w:rPr>
        <w:t>материалов</w:t>
      </w:r>
      <w:r w:rsidR="005E2EE3">
        <w:rPr>
          <w:rFonts w:ascii="Times New Roman" w:hAnsi="Times New Roman"/>
          <w:color w:val="auto"/>
          <w:sz w:val="28"/>
          <w:szCs w:val="28"/>
        </w:rPr>
        <w:t>,</w:t>
      </w:r>
      <w:r w:rsidRPr="005E2EE3">
        <w:rPr>
          <w:rFonts w:ascii="Times New Roman" w:hAnsi="Times New Roman"/>
          <w:color w:val="auto"/>
          <w:sz w:val="28"/>
          <w:szCs w:val="28"/>
        </w:rPr>
        <w:t xml:space="preserve"> предусмотренны</w:t>
      </w:r>
      <w:r w:rsidR="00466E33">
        <w:rPr>
          <w:rFonts w:ascii="Times New Roman" w:hAnsi="Times New Roman"/>
          <w:color w:val="auto"/>
          <w:sz w:val="28"/>
          <w:szCs w:val="28"/>
        </w:rPr>
        <w:t xml:space="preserve">х </w:t>
      </w:r>
      <w:r w:rsidR="00466E33" w:rsidRPr="0067161B">
        <w:rPr>
          <w:rFonts w:ascii="Times New Roman" w:hAnsi="Times New Roman"/>
          <w:color w:val="auto"/>
          <w:sz w:val="28"/>
          <w:szCs w:val="28"/>
        </w:rPr>
        <w:t>статьей 184.2 БК РФ поступил</w:t>
      </w:r>
      <w:proofErr w:type="gramEnd"/>
      <w:r w:rsidR="00466E33" w:rsidRPr="0067161B">
        <w:rPr>
          <w:rFonts w:ascii="Times New Roman" w:hAnsi="Times New Roman"/>
          <w:color w:val="auto"/>
          <w:sz w:val="28"/>
          <w:szCs w:val="28"/>
        </w:rPr>
        <w:t xml:space="preserve"> </w:t>
      </w:r>
      <w:r w:rsidR="001E52B5">
        <w:rPr>
          <w:rFonts w:ascii="Times New Roman" w:hAnsi="Times New Roman"/>
          <w:color w:val="auto"/>
          <w:sz w:val="28"/>
          <w:szCs w:val="28"/>
        </w:rPr>
        <w:t>15</w:t>
      </w:r>
      <w:r w:rsidRPr="0067161B">
        <w:rPr>
          <w:rFonts w:ascii="Times New Roman" w:hAnsi="Times New Roman"/>
          <w:color w:val="auto"/>
          <w:sz w:val="28"/>
          <w:szCs w:val="28"/>
        </w:rPr>
        <w:t xml:space="preserve"> ноября</w:t>
      </w:r>
      <w:r w:rsidR="003F2467" w:rsidRPr="0067161B">
        <w:rPr>
          <w:rFonts w:ascii="Times New Roman" w:hAnsi="Times New Roman"/>
          <w:color w:val="auto"/>
          <w:sz w:val="28"/>
          <w:szCs w:val="28"/>
        </w:rPr>
        <w:t xml:space="preserve"> 20</w:t>
      </w:r>
      <w:r w:rsidR="00E24261">
        <w:rPr>
          <w:rFonts w:ascii="Times New Roman" w:hAnsi="Times New Roman"/>
          <w:color w:val="auto"/>
          <w:sz w:val="28"/>
          <w:szCs w:val="28"/>
        </w:rPr>
        <w:t>21</w:t>
      </w:r>
      <w:r w:rsidR="003F2467" w:rsidRPr="0067161B">
        <w:rPr>
          <w:rFonts w:ascii="Times New Roman" w:hAnsi="Times New Roman"/>
          <w:color w:val="auto"/>
          <w:sz w:val="28"/>
          <w:szCs w:val="28"/>
        </w:rPr>
        <w:t>г</w:t>
      </w:r>
      <w:r w:rsidR="006F6694">
        <w:rPr>
          <w:rFonts w:ascii="Times New Roman" w:hAnsi="Times New Roman"/>
          <w:color w:val="auto"/>
          <w:sz w:val="28"/>
          <w:szCs w:val="28"/>
        </w:rPr>
        <w:t>, т.е</w:t>
      </w:r>
      <w:r w:rsidR="006F6694" w:rsidRPr="00E900FF">
        <w:rPr>
          <w:rFonts w:ascii="Times New Roman" w:hAnsi="Times New Roman"/>
          <w:color w:val="auto"/>
          <w:sz w:val="28"/>
          <w:szCs w:val="28"/>
        </w:rPr>
        <w:t>. с соблюдением сроков установленных ст.</w:t>
      </w:r>
      <w:r w:rsidR="006F6694">
        <w:rPr>
          <w:rFonts w:ascii="Times New Roman" w:hAnsi="Times New Roman"/>
          <w:color w:val="auto"/>
          <w:sz w:val="28"/>
          <w:szCs w:val="28"/>
        </w:rPr>
        <w:t>12</w:t>
      </w:r>
      <w:r w:rsidR="006F6694" w:rsidRPr="00E900FF">
        <w:rPr>
          <w:rFonts w:ascii="Times New Roman" w:hAnsi="Times New Roman"/>
          <w:color w:val="auto"/>
          <w:sz w:val="28"/>
          <w:szCs w:val="28"/>
        </w:rPr>
        <w:t xml:space="preserve">  Положения о бюджетном процессе в </w:t>
      </w:r>
      <w:proofErr w:type="spellStart"/>
      <w:r w:rsidR="00E24261">
        <w:rPr>
          <w:rFonts w:ascii="Times New Roman" w:hAnsi="Times New Roman"/>
          <w:color w:val="auto"/>
          <w:sz w:val="28"/>
          <w:szCs w:val="28"/>
        </w:rPr>
        <w:t>Хелюльском</w:t>
      </w:r>
      <w:proofErr w:type="spellEnd"/>
      <w:r w:rsidR="006F6694">
        <w:rPr>
          <w:rFonts w:ascii="Times New Roman" w:hAnsi="Times New Roman"/>
          <w:color w:val="auto"/>
          <w:sz w:val="28"/>
          <w:szCs w:val="28"/>
        </w:rPr>
        <w:t xml:space="preserve"> городском поселении.</w:t>
      </w:r>
      <w:r w:rsidR="006F6694" w:rsidRPr="0067161B">
        <w:rPr>
          <w:rFonts w:ascii="Times New Roman" w:hAnsi="Times New Roman"/>
          <w:color w:val="auto"/>
          <w:sz w:val="28"/>
          <w:szCs w:val="28"/>
        </w:rPr>
        <w:t xml:space="preserve"> </w:t>
      </w:r>
    </w:p>
    <w:p w:rsidR="00AA1B03" w:rsidRDefault="00AA1B03" w:rsidP="001E52B5">
      <w:pPr>
        <w:pStyle w:val="a3"/>
        <w:spacing w:after="0"/>
        <w:ind w:firstLine="561"/>
        <w:jc w:val="both"/>
        <w:rPr>
          <w:rFonts w:ascii="Times New Roman" w:hAnsi="Times New Roman"/>
          <w:color w:val="auto"/>
          <w:sz w:val="28"/>
          <w:szCs w:val="28"/>
        </w:rPr>
      </w:pPr>
      <w:r w:rsidRPr="004D19E0">
        <w:rPr>
          <w:rFonts w:ascii="Times New Roman" w:hAnsi="Times New Roman"/>
          <w:color w:val="auto"/>
          <w:sz w:val="28"/>
          <w:szCs w:val="28"/>
        </w:rPr>
        <w:t xml:space="preserve">Перечень и содержание документов и материалов, представленных вместе с проектом Решения Совета </w:t>
      </w:r>
      <w:r w:rsidR="00E24261">
        <w:rPr>
          <w:rFonts w:ascii="Times New Roman" w:hAnsi="Times New Roman"/>
          <w:color w:val="auto"/>
          <w:sz w:val="28"/>
          <w:szCs w:val="28"/>
        </w:rPr>
        <w:t>Сортавальского</w:t>
      </w:r>
      <w:r>
        <w:rPr>
          <w:rFonts w:ascii="Times New Roman" w:hAnsi="Times New Roman"/>
          <w:color w:val="auto"/>
          <w:sz w:val="28"/>
          <w:szCs w:val="28"/>
        </w:rPr>
        <w:t xml:space="preserve"> </w:t>
      </w:r>
      <w:r w:rsidR="00720C7F">
        <w:rPr>
          <w:rFonts w:ascii="Times New Roman" w:hAnsi="Times New Roman"/>
          <w:color w:val="auto"/>
          <w:sz w:val="28"/>
          <w:szCs w:val="28"/>
        </w:rPr>
        <w:t>городского</w:t>
      </w:r>
      <w:r>
        <w:rPr>
          <w:rFonts w:ascii="Times New Roman" w:hAnsi="Times New Roman"/>
          <w:color w:val="auto"/>
          <w:sz w:val="28"/>
          <w:szCs w:val="28"/>
        </w:rPr>
        <w:t xml:space="preserve"> поселения </w:t>
      </w:r>
      <w:r w:rsidRPr="004D19E0">
        <w:rPr>
          <w:rFonts w:ascii="Times New Roman" w:hAnsi="Times New Roman"/>
          <w:color w:val="auto"/>
          <w:sz w:val="28"/>
          <w:szCs w:val="28"/>
        </w:rPr>
        <w:t xml:space="preserve">«О бюджете </w:t>
      </w:r>
      <w:proofErr w:type="spellStart"/>
      <w:r w:rsidR="00E24261">
        <w:rPr>
          <w:rFonts w:ascii="Times New Roman" w:hAnsi="Times New Roman"/>
          <w:color w:val="auto"/>
          <w:sz w:val="28"/>
          <w:szCs w:val="28"/>
        </w:rPr>
        <w:t>Хелюльского</w:t>
      </w:r>
      <w:proofErr w:type="spellEnd"/>
      <w:r w:rsidR="006F66A3">
        <w:rPr>
          <w:rFonts w:ascii="Times New Roman" w:hAnsi="Times New Roman"/>
          <w:color w:val="auto"/>
          <w:sz w:val="28"/>
          <w:szCs w:val="28"/>
        </w:rPr>
        <w:t xml:space="preserve"> городского </w:t>
      </w:r>
      <w:r>
        <w:rPr>
          <w:rFonts w:ascii="Times New Roman" w:hAnsi="Times New Roman"/>
          <w:color w:val="auto"/>
          <w:sz w:val="28"/>
          <w:szCs w:val="28"/>
        </w:rPr>
        <w:t xml:space="preserve">поселения </w:t>
      </w:r>
      <w:r w:rsidRPr="004D19E0">
        <w:rPr>
          <w:rFonts w:ascii="Times New Roman" w:hAnsi="Times New Roman"/>
          <w:color w:val="auto"/>
          <w:sz w:val="28"/>
          <w:szCs w:val="28"/>
        </w:rPr>
        <w:t xml:space="preserve">на </w:t>
      </w:r>
      <w:r w:rsidR="00414FC9" w:rsidRPr="00414FC9">
        <w:rPr>
          <w:rFonts w:ascii="Times New Roman" w:hAnsi="Times New Roman"/>
          <w:color w:val="auto"/>
          <w:sz w:val="28"/>
          <w:szCs w:val="28"/>
        </w:rPr>
        <w:t>20</w:t>
      </w:r>
      <w:r w:rsidR="00E24261">
        <w:rPr>
          <w:rFonts w:ascii="Times New Roman" w:hAnsi="Times New Roman"/>
          <w:color w:val="auto"/>
          <w:sz w:val="28"/>
          <w:szCs w:val="28"/>
        </w:rPr>
        <w:t>22</w:t>
      </w:r>
      <w:r w:rsidR="00414FC9" w:rsidRPr="00414FC9">
        <w:rPr>
          <w:rFonts w:ascii="Times New Roman" w:hAnsi="Times New Roman"/>
          <w:color w:val="auto"/>
          <w:sz w:val="28"/>
          <w:szCs w:val="28"/>
        </w:rPr>
        <w:t xml:space="preserve"> год и  плановый период </w:t>
      </w:r>
      <w:r w:rsidR="00414FC9" w:rsidRPr="00414FC9">
        <w:rPr>
          <w:rFonts w:ascii="Times New Roman" w:hAnsi="Times New Roman"/>
          <w:color w:val="auto"/>
          <w:sz w:val="28"/>
          <w:szCs w:val="28"/>
        </w:rPr>
        <w:lastRenderedPageBreak/>
        <w:t>20</w:t>
      </w:r>
      <w:r w:rsidR="001E52B5">
        <w:rPr>
          <w:rFonts w:ascii="Times New Roman" w:hAnsi="Times New Roman"/>
          <w:color w:val="auto"/>
          <w:sz w:val="28"/>
          <w:szCs w:val="28"/>
        </w:rPr>
        <w:t>2</w:t>
      </w:r>
      <w:r w:rsidR="00E24261">
        <w:rPr>
          <w:rFonts w:ascii="Times New Roman" w:hAnsi="Times New Roman"/>
          <w:color w:val="auto"/>
          <w:sz w:val="28"/>
          <w:szCs w:val="28"/>
        </w:rPr>
        <w:t>3</w:t>
      </w:r>
      <w:r w:rsidR="00414FC9" w:rsidRPr="00414FC9">
        <w:rPr>
          <w:rFonts w:ascii="Times New Roman" w:hAnsi="Times New Roman"/>
          <w:color w:val="auto"/>
          <w:sz w:val="28"/>
          <w:szCs w:val="28"/>
        </w:rPr>
        <w:t xml:space="preserve"> и 20</w:t>
      </w:r>
      <w:r w:rsidR="001E52B5">
        <w:rPr>
          <w:rFonts w:ascii="Times New Roman" w:hAnsi="Times New Roman"/>
          <w:color w:val="auto"/>
          <w:sz w:val="28"/>
          <w:szCs w:val="28"/>
        </w:rPr>
        <w:t>2</w:t>
      </w:r>
      <w:r w:rsidR="00E24261">
        <w:rPr>
          <w:rFonts w:ascii="Times New Roman" w:hAnsi="Times New Roman"/>
          <w:color w:val="auto"/>
          <w:sz w:val="28"/>
          <w:szCs w:val="28"/>
        </w:rPr>
        <w:t>4</w:t>
      </w:r>
      <w:r w:rsidR="00414FC9" w:rsidRPr="00414FC9">
        <w:rPr>
          <w:rFonts w:ascii="Times New Roman" w:hAnsi="Times New Roman"/>
          <w:color w:val="auto"/>
          <w:sz w:val="28"/>
          <w:szCs w:val="28"/>
        </w:rPr>
        <w:t xml:space="preserve"> год</w:t>
      </w:r>
      <w:r w:rsidR="00E24261">
        <w:rPr>
          <w:rFonts w:ascii="Times New Roman" w:hAnsi="Times New Roman"/>
          <w:color w:val="auto"/>
          <w:sz w:val="28"/>
          <w:szCs w:val="28"/>
        </w:rPr>
        <w:t>а</w:t>
      </w:r>
      <w:r w:rsidR="00414FC9" w:rsidRPr="00414FC9">
        <w:rPr>
          <w:rFonts w:ascii="Times New Roman" w:hAnsi="Times New Roman"/>
          <w:color w:val="auto"/>
          <w:sz w:val="28"/>
          <w:szCs w:val="28"/>
        </w:rPr>
        <w:t>»</w:t>
      </w:r>
      <w:r w:rsidR="00E24261">
        <w:rPr>
          <w:rFonts w:ascii="Times New Roman" w:hAnsi="Times New Roman"/>
          <w:color w:val="auto"/>
          <w:sz w:val="28"/>
          <w:szCs w:val="28"/>
        </w:rPr>
        <w:t xml:space="preserve"> не</w:t>
      </w:r>
      <w:r w:rsidRPr="004D19E0">
        <w:rPr>
          <w:rFonts w:ascii="Times New Roman" w:hAnsi="Times New Roman"/>
          <w:color w:val="auto"/>
          <w:sz w:val="28"/>
          <w:szCs w:val="28"/>
        </w:rPr>
        <w:t xml:space="preserve"> в полной мере</w:t>
      </w:r>
      <w:r>
        <w:rPr>
          <w:rFonts w:ascii="Times New Roman" w:hAnsi="Times New Roman"/>
          <w:color w:val="auto"/>
          <w:sz w:val="28"/>
          <w:szCs w:val="28"/>
        </w:rPr>
        <w:t>,</w:t>
      </w:r>
      <w:r w:rsidRPr="004D19E0">
        <w:rPr>
          <w:rFonts w:ascii="Times New Roman" w:hAnsi="Times New Roman"/>
          <w:color w:val="auto"/>
          <w:sz w:val="28"/>
          <w:szCs w:val="28"/>
        </w:rPr>
        <w:t xml:space="preserve"> соответствуют требованиям БК РФ</w:t>
      </w:r>
      <w:r w:rsidRPr="00273C56">
        <w:rPr>
          <w:rFonts w:ascii="Times New Roman" w:hAnsi="Times New Roman"/>
          <w:color w:val="auto"/>
          <w:sz w:val="28"/>
          <w:szCs w:val="28"/>
        </w:rPr>
        <w:t>.</w:t>
      </w:r>
      <w:r>
        <w:rPr>
          <w:rFonts w:ascii="Times New Roman" w:hAnsi="Times New Roman"/>
          <w:color w:val="auto"/>
          <w:sz w:val="28"/>
          <w:szCs w:val="28"/>
        </w:rPr>
        <w:t xml:space="preserve"> </w:t>
      </w:r>
      <w:r w:rsidR="00E24261">
        <w:rPr>
          <w:rFonts w:ascii="Times New Roman" w:hAnsi="Times New Roman"/>
          <w:color w:val="auto"/>
          <w:sz w:val="28"/>
          <w:szCs w:val="28"/>
        </w:rPr>
        <w:t xml:space="preserve"> Так, в нарушение ст. 184.2 БК РФ, совместно с проектом Решения о местном бюджете на 2022 год и плановый период 2023 и 2024 года не предст</w:t>
      </w:r>
      <w:r w:rsidR="00517ED0">
        <w:rPr>
          <w:rFonts w:ascii="Times New Roman" w:hAnsi="Times New Roman"/>
          <w:color w:val="auto"/>
          <w:sz w:val="28"/>
          <w:szCs w:val="28"/>
        </w:rPr>
        <w:t>а</w:t>
      </w:r>
      <w:r w:rsidR="00E24261">
        <w:rPr>
          <w:rFonts w:ascii="Times New Roman" w:hAnsi="Times New Roman"/>
          <w:color w:val="auto"/>
          <w:sz w:val="28"/>
          <w:szCs w:val="28"/>
        </w:rPr>
        <w:t>влены:</w:t>
      </w:r>
    </w:p>
    <w:p w:rsidR="00E24261" w:rsidRPr="00517ED0" w:rsidRDefault="00E24261" w:rsidP="001E52B5">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auto"/>
          <w:sz w:val="28"/>
          <w:szCs w:val="28"/>
        </w:rPr>
        <w:t>-</w:t>
      </w:r>
      <w:r w:rsidRPr="00517ED0">
        <w:rPr>
          <w:rFonts w:ascii="Times New Roman" w:hAnsi="Times New Roman"/>
          <w:color w:val="22272F"/>
          <w:sz w:val="28"/>
          <w:szCs w:val="28"/>
          <w:shd w:val="clear" w:color="auto" w:fill="FFFFFF"/>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E24261" w:rsidRPr="00517ED0" w:rsidRDefault="00E24261" w:rsidP="001E52B5">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17ED0" w:rsidRPr="00517ED0" w:rsidRDefault="00517ED0" w:rsidP="001E52B5">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-методики (проекты методик) и расчеты распределения межбюджетных трансфертов;</w:t>
      </w:r>
    </w:p>
    <w:p w:rsidR="00517ED0" w:rsidRPr="00517ED0" w:rsidRDefault="00517ED0" w:rsidP="001E52B5">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-оценка ожидаемого исполнения бюджета на текущий финансовый год;</w:t>
      </w:r>
    </w:p>
    <w:p w:rsidR="00517ED0" w:rsidRPr="00517ED0" w:rsidRDefault="00517ED0" w:rsidP="00517ED0">
      <w:pPr>
        <w:pStyle w:val="a3"/>
        <w:spacing w:after="100" w:afterAutospacing="1"/>
        <w:ind w:firstLine="561"/>
        <w:jc w:val="both"/>
        <w:rPr>
          <w:rFonts w:ascii="Times New Roman" w:hAnsi="Times New Roman"/>
          <w:color w:val="auto"/>
          <w:sz w:val="28"/>
          <w:szCs w:val="28"/>
        </w:rPr>
      </w:pPr>
      <w:r w:rsidRPr="00517ED0">
        <w:rPr>
          <w:rFonts w:ascii="Times New Roman" w:hAnsi="Times New Roman"/>
          <w:color w:val="22272F"/>
          <w:sz w:val="28"/>
          <w:szCs w:val="28"/>
          <w:shd w:val="clear" w:color="auto" w:fill="FFFFFF"/>
        </w:rPr>
        <w:t>- паспорта муниципальных программ (проекты изменений в указанные паспорта).</w:t>
      </w:r>
    </w:p>
    <w:p w:rsidR="006A17F2" w:rsidRPr="00706E77" w:rsidRDefault="006A17F2" w:rsidP="001E52B5">
      <w:pPr>
        <w:pStyle w:val="a3"/>
        <w:spacing w:after="100" w:afterAutospacing="1"/>
        <w:ind w:firstLine="561"/>
        <w:jc w:val="both"/>
        <w:rPr>
          <w:rFonts w:ascii="Arial" w:hAnsi="Arial" w:cs="Arial"/>
          <w:color w:val="auto"/>
          <w:sz w:val="28"/>
          <w:szCs w:val="28"/>
        </w:rPr>
      </w:pPr>
      <w:r w:rsidRPr="00E900FF">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w:t>
      </w:r>
      <w:r w:rsidRPr="00AB013F">
        <w:rPr>
          <w:rFonts w:ascii="Times New Roman" w:hAnsi="Times New Roman"/>
          <w:color w:val="auto"/>
          <w:sz w:val="28"/>
          <w:szCs w:val="28"/>
        </w:rPr>
        <w:t>Послании Президента РФ Федеральному собранию</w:t>
      </w:r>
      <w:proofErr w:type="gramStart"/>
      <w:r w:rsidRPr="00AB013F">
        <w:rPr>
          <w:rFonts w:ascii="Times New Roman" w:hAnsi="Times New Roman"/>
          <w:color w:val="auto"/>
          <w:sz w:val="28"/>
          <w:szCs w:val="28"/>
        </w:rPr>
        <w:t>.(</w:t>
      </w:r>
      <w:proofErr w:type="gramEnd"/>
      <w:r w:rsidRPr="00AB013F">
        <w:rPr>
          <w:rFonts w:ascii="Times New Roman" w:hAnsi="Times New Roman"/>
          <w:color w:val="auto"/>
          <w:sz w:val="28"/>
          <w:szCs w:val="28"/>
        </w:rPr>
        <w:t xml:space="preserve"> в части бюджетной политики и налоговой политики)</w:t>
      </w:r>
      <w:r w:rsidRPr="00E900FF">
        <w:rPr>
          <w:rFonts w:ascii="Times New Roman" w:hAnsi="Times New Roman"/>
          <w:color w:val="auto"/>
          <w:sz w:val="28"/>
          <w:szCs w:val="28"/>
        </w:rPr>
        <w:t xml:space="preserve"> , Указах Президента РФ от 7 мая 2012 года, Стратегии социально-экономического развития Республики Карелия до 202</w:t>
      </w:r>
      <w:r w:rsidR="001E52B5">
        <w:rPr>
          <w:rFonts w:ascii="Times New Roman" w:hAnsi="Times New Roman"/>
          <w:color w:val="auto"/>
          <w:sz w:val="28"/>
          <w:szCs w:val="28"/>
        </w:rPr>
        <w:t>0</w:t>
      </w:r>
      <w:r w:rsidRPr="00E900FF">
        <w:rPr>
          <w:rFonts w:ascii="Times New Roman" w:hAnsi="Times New Roman"/>
          <w:color w:val="auto"/>
          <w:sz w:val="28"/>
          <w:szCs w:val="28"/>
        </w:rPr>
        <w:t xml:space="preserve"> года, а также стратегических целей развития Республики Карелия, определенных в Концепции социально-экономического развития Республики Карелия на период до 20</w:t>
      </w:r>
      <w:r w:rsidR="001E52B5">
        <w:rPr>
          <w:rFonts w:ascii="Times New Roman" w:hAnsi="Times New Roman"/>
          <w:color w:val="auto"/>
          <w:sz w:val="28"/>
          <w:szCs w:val="28"/>
        </w:rPr>
        <w:t>2</w:t>
      </w:r>
      <w:r w:rsidR="00517ED0">
        <w:rPr>
          <w:rFonts w:ascii="Times New Roman" w:hAnsi="Times New Roman"/>
          <w:color w:val="auto"/>
          <w:sz w:val="28"/>
          <w:szCs w:val="28"/>
        </w:rPr>
        <w:t>5</w:t>
      </w:r>
      <w:r w:rsidRPr="00E900FF">
        <w:rPr>
          <w:rFonts w:ascii="Times New Roman" w:hAnsi="Times New Roman"/>
          <w:color w:val="auto"/>
          <w:sz w:val="28"/>
          <w:szCs w:val="28"/>
        </w:rPr>
        <w:t xml:space="preserve"> года</w:t>
      </w:r>
      <w:r w:rsidRPr="00706E77">
        <w:rPr>
          <w:rFonts w:ascii="Arial" w:hAnsi="Arial" w:cs="Arial"/>
          <w:color w:val="auto"/>
          <w:sz w:val="28"/>
          <w:szCs w:val="28"/>
        </w:rPr>
        <w:t xml:space="preserve"> .</w:t>
      </w:r>
    </w:p>
    <w:p w:rsidR="006A17F2" w:rsidRDefault="006A17F2" w:rsidP="001E52B5">
      <w:pPr>
        <w:pStyle w:val="a3"/>
        <w:spacing w:after="100" w:afterAutospacing="1"/>
        <w:ind w:firstLine="561"/>
        <w:jc w:val="both"/>
        <w:rPr>
          <w:rFonts w:ascii="Arial" w:hAnsi="Arial" w:cs="Arial"/>
          <w:color w:val="auto"/>
          <w:sz w:val="28"/>
          <w:szCs w:val="28"/>
        </w:rPr>
      </w:pPr>
      <w:r w:rsidRPr="00D83B4C">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r w:rsidRPr="00706E77">
        <w:rPr>
          <w:rFonts w:ascii="Arial" w:hAnsi="Arial" w:cs="Arial"/>
          <w:color w:val="auto"/>
          <w:sz w:val="28"/>
          <w:szCs w:val="28"/>
        </w:rPr>
        <w:t>.</w:t>
      </w:r>
    </w:p>
    <w:p w:rsidR="00A25C52" w:rsidRPr="00A25C52" w:rsidRDefault="00A25C52" w:rsidP="001E52B5">
      <w:pPr>
        <w:pStyle w:val="ac"/>
        <w:numPr>
          <w:ilvl w:val="0"/>
          <w:numId w:val="3"/>
        </w:numPr>
        <w:tabs>
          <w:tab w:val="left" w:pos="567"/>
        </w:tabs>
        <w:spacing w:after="100" w:afterAutospacing="1" w:line="240" w:lineRule="auto"/>
        <w:ind w:left="918" w:hanging="357"/>
        <w:jc w:val="center"/>
        <w:rPr>
          <w:rFonts w:ascii="Times New Roman" w:hAnsi="Times New Roman"/>
          <w:b/>
          <w:sz w:val="28"/>
          <w:szCs w:val="28"/>
        </w:rPr>
      </w:pPr>
      <w:r w:rsidRPr="00A25C52">
        <w:rPr>
          <w:rFonts w:ascii="Times New Roman" w:hAnsi="Times New Roman"/>
          <w:b/>
          <w:sz w:val="28"/>
          <w:szCs w:val="28"/>
        </w:rPr>
        <w:t xml:space="preserve">АНАЛИЗ ПАРАМЕТРОВ ПРОГНОЗА СОЦИАЛЬНО-ЭКОНОМИЧЕСКОГО РАЗВИТИЯ </w:t>
      </w:r>
      <w:r w:rsidR="00517ED0">
        <w:rPr>
          <w:rFonts w:ascii="Times New Roman" w:hAnsi="Times New Roman"/>
          <w:b/>
          <w:sz w:val="28"/>
          <w:szCs w:val="28"/>
        </w:rPr>
        <w:t>ХЕЛЮЛЬСКОГО</w:t>
      </w:r>
      <w:r>
        <w:rPr>
          <w:rFonts w:ascii="Times New Roman" w:hAnsi="Times New Roman"/>
          <w:b/>
          <w:sz w:val="28"/>
          <w:szCs w:val="28"/>
        </w:rPr>
        <w:t xml:space="preserve"> ГОРОДСКОГО ПОСЕЛЕНИЯ</w:t>
      </w:r>
      <w:r w:rsidRPr="00A25C52">
        <w:rPr>
          <w:rFonts w:ascii="Times New Roman" w:hAnsi="Times New Roman"/>
          <w:b/>
          <w:sz w:val="28"/>
          <w:szCs w:val="28"/>
        </w:rPr>
        <w:t xml:space="preserve">, ИСПОЛЬЗУЕМОГО ДЛЯ СОСТАВЛЕНИЯ ПРОЕКТА БЮДЖЕТА </w:t>
      </w:r>
      <w:r>
        <w:rPr>
          <w:rFonts w:ascii="Times New Roman" w:hAnsi="Times New Roman"/>
          <w:b/>
          <w:sz w:val="28"/>
          <w:szCs w:val="28"/>
        </w:rPr>
        <w:t xml:space="preserve">ПОСЕЛЕНИЯ </w:t>
      </w:r>
      <w:r w:rsidRPr="00A25C52">
        <w:rPr>
          <w:rFonts w:ascii="Times New Roman" w:hAnsi="Times New Roman"/>
          <w:b/>
          <w:sz w:val="28"/>
          <w:szCs w:val="28"/>
        </w:rPr>
        <w:t>НА 20</w:t>
      </w:r>
      <w:r w:rsidR="00517ED0">
        <w:rPr>
          <w:rFonts w:ascii="Times New Roman" w:hAnsi="Times New Roman"/>
          <w:b/>
          <w:sz w:val="28"/>
          <w:szCs w:val="28"/>
        </w:rPr>
        <w:t>22</w:t>
      </w:r>
      <w:r w:rsidRPr="00A25C52">
        <w:rPr>
          <w:rFonts w:ascii="Times New Roman" w:hAnsi="Times New Roman"/>
          <w:b/>
          <w:sz w:val="28"/>
          <w:szCs w:val="28"/>
        </w:rPr>
        <w:t>ГОД И  ПЛАНОВЫЙ ПЕРИОД 20</w:t>
      </w:r>
      <w:r w:rsidR="001E52B5">
        <w:rPr>
          <w:rFonts w:ascii="Times New Roman" w:hAnsi="Times New Roman"/>
          <w:b/>
          <w:sz w:val="28"/>
          <w:szCs w:val="28"/>
        </w:rPr>
        <w:t>2</w:t>
      </w:r>
      <w:r w:rsidR="00517ED0">
        <w:rPr>
          <w:rFonts w:ascii="Times New Roman" w:hAnsi="Times New Roman"/>
          <w:b/>
          <w:sz w:val="28"/>
          <w:szCs w:val="28"/>
        </w:rPr>
        <w:t>3</w:t>
      </w:r>
      <w:proofErr w:type="gramStart"/>
      <w:r w:rsidRPr="00A25C52">
        <w:rPr>
          <w:rFonts w:ascii="Times New Roman" w:hAnsi="Times New Roman"/>
          <w:b/>
          <w:sz w:val="28"/>
          <w:szCs w:val="28"/>
        </w:rPr>
        <w:t xml:space="preserve"> И</w:t>
      </w:r>
      <w:proofErr w:type="gramEnd"/>
      <w:r w:rsidRPr="00A25C52">
        <w:rPr>
          <w:rFonts w:ascii="Times New Roman" w:hAnsi="Times New Roman"/>
          <w:b/>
          <w:sz w:val="28"/>
          <w:szCs w:val="28"/>
        </w:rPr>
        <w:t xml:space="preserve"> 202</w:t>
      </w:r>
      <w:r w:rsidR="00517ED0">
        <w:rPr>
          <w:rFonts w:ascii="Times New Roman" w:hAnsi="Times New Roman"/>
          <w:b/>
          <w:sz w:val="28"/>
          <w:szCs w:val="28"/>
        </w:rPr>
        <w:t>4</w:t>
      </w:r>
      <w:r w:rsidRPr="00A25C52">
        <w:rPr>
          <w:rFonts w:ascii="Times New Roman" w:hAnsi="Times New Roman"/>
          <w:b/>
          <w:sz w:val="28"/>
          <w:szCs w:val="28"/>
        </w:rPr>
        <w:t xml:space="preserve"> ГОД</w:t>
      </w:r>
      <w:r w:rsidR="00517ED0">
        <w:rPr>
          <w:rFonts w:ascii="Times New Roman" w:hAnsi="Times New Roman"/>
          <w:b/>
          <w:sz w:val="28"/>
          <w:szCs w:val="28"/>
        </w:rPr>
        <w:t>А</w:t>
      </w:r>
      <w:r w:rsidRPr="00A25C52">
        <w:rPr>
          <w:rFonts w:ascii="Times New Roman" w:hAnsi="Times New Roman"/>
          <w:b/>
          <w:sz w:val="28"/>
          <w:szCs w:val="28"/>
        </w:rPr>
        <w:t>.</w:t>
      </w:r>
    </w:p>
    <w:p w:rsidR="00A25C52" w:rsidRDefault="00A25C52" w:rsidP="00A25C52">
      <w:pPr>
        <w:pStyle w:val="ac"/>
        <w:tabs>
          <w:tab w:val="left" w:pos="567"/>
        </w:tabs>
        <w:spacing w:before="100" w:beforeAutospacing="1" w:after="100" w:afterAutospacing="1"/>
        <w:ind w:left="920"/>
        <w:jc w:val="center"/>
        <w:rPr>
          <w:rFonts w:ascii="Times New Roman" w:hAnsi="Times New Roman"/>
          <w:i/>
          <w:sz w:val="28"/>
          <w:szCs w:val="28"/>
        </w:rPr>
      </w:pPr>
    </w:p>
    <w:p w:rsidR="001E52B5" w:rsidRPr="00A25C52" w:rsidRDefault="001E52B5" w:rsidP="001E52B5">
      <w:pPr>
        <w:pStyle w:val="ac"/>
        <w:tabs>
          <w:tab w:val="left" w:pos="567"/>
        </w:tabs>
        <w:spacing w:before="100" w:beforeAutospacing="1" w:after="100" w:afterAutospacing="1"/>
        <w:ind w:left="920"/>
        <w:jc w:val="center"/>
        <w:rPr>
          <w:rFonts w:ascii="Times New Roman" w:hAnsi="Times New Roman"/>
          <w:b/>
          <w:sz w:val="28"/>
          <w:szCs w:val="28"/>
        </w:rPr>
      </w:pPr>
      <w:r w:rsidRPr="00A25C52">
        <w:rPr>
          <w:rFonts w:ascii="Times New Roman" w:hAnsi="Times New Roman"/>
          <w:i/>
          <w:sz w:val="28"/>
          <w:szCs w:val="28"/>
        </w:rPr>
        <w:t xml:space="preserve">Прогноз социально-экономического развития </w:t>
      </w:r>
      <w:proofErr w:type="spellStart"/>
      <w:r w:rsidR="00517ED0">
        <w:rPr>
          <w:rFonts w:ascii="Times New Roman" w:hAnsi="Times New Roman"/>
          <w:i/>
          <w:sz w:val="28"/>
          <w:szCs w:val="28"/>
        </w:rPr>
        <w:t>Хелюльского</w:t>
      </w:r>
      <w:proofErr w:type="spellEnd"/>
      <w:r>
        <w:rPr>
          <w:rFonts w:ascii="Times New Roman" w:hAnsi="Times New Roman"/>
          <w:i/>
          <w:sz w:val="28"/>
          <w:szCs w:val="28"/>
        </w:rPr>
        <w:t xml:space="preserve"> городского поселения</w:t>
      </w:r>
    </w:p>
    <w:p w:rsidR="001E52B5" w:rsidRPr="001402AB" w:rsidRDefault="001E52B5" w:rsidP="002E2957">
      <w:pPr>
        <w:pStyle w:val="a3"/>
        <w:spacing w:after="100" w:afterAutospacing="1" w:line="276" w:lineRule="auto"/>
        <w:ind w:firstLine="560"/>
        <w:jc w:val="both"/>
        <w:rPr>
          <w:rFonts w:ascii="Times New Roman" w:hAnsi="Times New Roman"/>
          <w:color w:val="auto"/>
          <w:sz w:val="28"/>
          <w:szCs w:val="28"/>
        </w:rPr>
      </w:pPr>
      <w:r w:rsidRPr="0067161B">
        <w:rPr>
          <w:rFonts w:ascii="Times New Roman" w:hAnsi="Times New Roman"/>
          <w:color w:val="auto"/>
          <w:sz w:val="28"/>
          <w:szCs w:val="28"/>
        </w:rPr>
        <w:t xml:space="preserve">В соответствии </w:t>
      </w:r>
      <w:r w:rsidRPr="001402AB">
        <w:rPr>
          <w:rFonts w:ascii="Times New Roman" w:hAnsi="Times New Roman"/>
          <w:color w:val="auto"/>
          <w:sz w:val="28"/>
          <w:szCs w:val="28"/>
        </w:rPr>
        <w:t xml:space="preserve">со ст. 173 БК РФ Прогноз социально-экономического развития </w:t>
      </w:r>
      <w:proofErr w:type="spellStart"/>
      <w:r w:rsidR="00517ED0">
        <w:rPr>
          <w:rFonts w:ascii="Times New Roman" w:hAnsi="Times New Roman"/>
          <w:color w:val="auto"/>
          <w:sz w:val="28"/>
          <w:szCs w:val="28"/>
        </w:rPr>
        <w:t>Хелюльского</w:t>
      </w:r>
      <w:proofErr w:type="spellEnd"/>
      <w:r w:rsidRPr="001402AB">
        <w:rPr>
          <w:rFonts w:ascii="Times New Roman" w:hAnsi="Times New Roman"/>
          <w:color w:val="auto"/>
          <w:sz w:val="28"/>
          <w:szCs w:val="28"/>
        </w:rPr>
        <w:t xml:space="preserve"> городского поселения разработан на основе Порядка разработки прогноза социально-экономического развития </w:t>
      </w:r>
      <w:proofErr w:type="spellStart"/>
      <w:r w:rsidR="00B07823">
        <w:rPr>
          <w:rFonts w:ascii="Times New Roman" w:hAnsi="Times New Roman"/>
          <w:color w:val="auto"/>
          <w:sz w:val="28"/>
          <w:szCs w:val="28"/>
        </w:rPr>
        <w:t>Хелюльского</w:t>
      </w:r>
      <w:proofErr w:type="spellEnd"/>
      <w:r w:rsidRPr="001402AB">
        <w:rPr>
          <w:rFonts w:ascii="Times New Roman" w:hAnsi="Times New Roman"/>
          <w:color w:val="auto"/>
          <w:sz w:val="28"/>
          <w:szCs w:val="28"/>
        </w:rPr>
        <w:t xml:space="preserve"> </w:t>
      </w:r>
      <w:r w:rsidRPr="001402AB">
        <w:rPr>
          <w:rFonts w:ascii="Times New Roman" w:hAnsi="Times New Roman"/>
          <w:color w:val="auto"/>
          <w:sz w:val="28"/>
          <w:szCs w:val="28"/>
        </w:rPr>
        <w:lastRenderedPageBreak/>
        <w:t xml:space="preserve">городского поселения, утвержденного Постановлением администрации </w:t>
      </w:r>
      <w:proofErr w:type="spellStart"/>
      <w:r w:rsidR="00B07823">
        <w:rPr>
          <w:rFonts w:ascii="Times New Roman" w:hAnsi="Times New Roman"/>
          <w:color w:val="auto"/>
          <w:sz w:val="28"/>
          <w:szCs w:val="28"/>
        </w:rPr>
        <w:t>Хелюльского</w:t>
      </w:r>
      <w:proofErr w:type="spellEnd"/>
      <w:r w:rsidRPr="001402AB">
        <w:rPr>
          <w:rFonts w:ascii="Times New Roman" w:hAnsi="Times New Roman"/>
          <w:color w:val="auto"/>
          <w:sz w:val="28"/>
          <w:szCs w:val="28"/>
        </w:rPr>
        <w:t xml:space="preserve"> городского поселения от </w:t>
      </w:r>
      <w:r w:rsidR="00B07823">
        <w:rPr>
          <w:rFonts w:ascii="Times New Roman" w:hAnsi="Times New Roman"/>
          <w:color w:val="auto"/>
          <w:sz w:val="28"/>
          <w:szCs w:val="28"/>
        </w:rPr>
        <w:t>10</w:t>
      </w:r>
      <w:r w:rsidRPr="001402AB">
        <w:rPr>
          <w:rFonts w:ascii="Times New Roman" w:hAnsi="Times New Roman"/>
          <w:color w:val="auto"/>
          <w:sz w:val="28"/>
          <w:szCs w:val="28"/>
        </w:rPr>
        <w:t>.10.2014г. №</w:t>
      </w:r>
      <w:r w:rsidR="00B07823">
        <w:rPr>
          <w:rFonts w:ascii="Times New Roman" w:hAnsi="Times New Roman"/>
          <w:color w:val="auto"/>
          <w:sz w:val="28"/>
          <w:szCs w:val="28"/>
        </w:rPr>
        <w:t>61</w:t>
      </w:r>
      <w:r>
        <w:rPr>
          <w:rFonts w:ascii="Times New Roman" w:hAnsi="Times New Roman"/>
          <w:color w:val="auto"/>
          <w:sz w:val="28"/>
          <w:szCs w:val="28"/>
        </w:rPr>
        <w:t xml:space="preserve"> (далее – Порядок)</w:t>
      </w:r>
      <w:r w:rsidRPr="001402AB">
        <w:rPr>
          <w:rFonts w:ascii="Times New Roman" w:hAnsi="Times New Roman"/>
          <w:color w:val="auto"/>
          <w:sz w:val="28"/>
          <w:szCs w:val="28"/>
        </w:rPr>
        <w:t>.</w:t>
      </w:r>
    </w:p>
    <w:p w:rsidR="00A25C52" w:rsidRDefault="00A25C52"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Представленный</w:t>
      </w:r>
      <w:r w:rsidR="00B47A3E">
        <w:rPr>
          <w:rFonts w:ascii="Times New Roman" w:hAnsi="Times New Roman"/>
          <w:sz w:val="28"/>
          <w:szCs w:val="28"/>
        </w:rPr>
        <w:t>,</w:t>
      </w:r>
      <w:r>
        <w:rPr>
          <w:rFonts w:ascii="Times New Roman" w:hAnsi="Times New Roman"/>
          <w:sz w:val="28"/>
          <w:szCs w:val="28"/>
        </w:rPr>
        <w:t xml:space="preserve"> </w:t>
      </w:r>
      <w:r w:rsidR="00B47A3E">
        <w:rPr>
          <w:rFonts w:ascii="Times New Roman" w:hAnsi="Times New Roman"/>
          <w:sz w:val="28"/>
          <w:szCs w:val="28"/>
        </w:rPr>
        <w:t xml:space="preserve">в составе документов и материалов к проекту Решения о бюджете, </w:t>
      </w:r>
      <w:r>
        <w:rPr>
          <w:rFonts w:ascii="Times New Roman" w:hAnsi="Times New Roman"/>
          <w:sz w:val="28"/>
          <w:szCs w:val="28"/>
        </w:rPr>
        <w:t>Прогноз социально-экономического развития включает в себя:</w:t>
      </w:r>
    </w:p>
    <w:p w:rsidR="00A25C52" w:rsidRPr="003D1C23" w:rsidRDefault="00A25C52" w:rsidP="00A25C52">
      <w:pPr>
        <w:tabs>
          <w:tab w:val="left" w:pos="567"/>
        </w:tabs>
        <w:spacing w:after="0"/>
        <w:ind w:firstLine="567"/>
        <w:jc w:val="both"/>
        <w:rPr>
          <w:rFonts w:ascii="Times New Roman" w:hAnsi="Times New Roman"/>
          <w:sz w:val="28"/>
          <w:szCs w:val="28"/>
        </w:rPr>
      </w:pPr>
      <w:r w:rsidRPr="003D1C23">
        <w:rPr>
          <w:rFonts w:ascii="Times New Roman" w:hAnsi="Times New Roman"/>
          <w:sz w:val="28"/>
          <w:szCs w:val="28"/>
        </w:rPr>
        <w:t>-</w:t>
      </w:r>
      <w:r w:rsidR="002A00F0">
        <w:rPr>
          <w:rFonts w:ascii="Times New Roman" w:hAnsi="Times New Roman"/>
          <w:sz w:val="28"/>
          <w:szCs w:val="28"/>
        </w:rPr>
        <w:t xml:space="preserve">Основные показатели </w:t>
      </w:r>
      <w:r w:rsidRPr="003D1C23">
        <w:rPr>
          <w:rFonts w:ascii="Times New Roman" w:hAnsi="Times New Roman"/>
          <w:sz w:val="28"/>
          <w:szCs w:val="28"/>
        </w:rPr>
        <w:t>прогноз</w:t>
      </w:r>
      <w:r w:rsidR="002A00F0">
        <w:rPr>
          <w:rFonts w:ascii="Times New Roman" w:hAnsi="Times New Roman"/>
          <w:sz w:val="28"/>
          <w:szCs w:val="28"/>
        </w:rPr>
        <w:t>а</w:t>
      </w:r>
      <w:r w:rsidRPr="003D1C23">
        <w:rPr>
          <w:rFonts w:ascii="Times New Roman" w:hAnsi="Times New Roman"/>
          <w:sz w:val="28"/>
          <w:szCs w:val="28"/>
        </w:rPr>
        <w:t xml:space="preserve"> социально-экономического развития </w:t>
      </w:r>
      <w:proofErr w:type="spellStart"/>
      <w:r w:rsidR="008D6994">
        <w:rPr>
          <w:rFonts w:ascii="Times New Roman" w:hAnsi="Times New Roman"/>
          <w:sz w:val="28"/>
          <w:szCs w:val="28"/>
        </w:rPr>
        <w:t>Хелюльского</w:t>
      </w:r>
      <w:proofErr w:type="spellEnd"/>
      <w:r w:rsidRPr="003D1C23">
        <w:rPr>
          <w:rFonts w:ascii="Times New Roman" w:hAnsi="Times New Roman"/>
          <w:sz w:val="28"/>
          <w:szCs w:val="28"/>
        </w:rPr>
        <w:t xml:space="preserve"> городского поселения;</w:t>
      </w:r>
    </w:p>
    <w:p w:rsidR="00A25C52" w:rsidRPr="00C44FEF" w:rsidRDefault="00A25C52"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 пояснительная записка к прогнозу социально-экономического развития </w:t>
      </w:r>
      <w:proofErr w:type="spellStart"/>
      <w:r w:rsidR="008D6994">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3C2AA0">
        <w:rPr>
          <w:rFonts w:ascii="Times New Roman" w:hAnsi="Times New Roman"/>
          <w:sz w:val="28"/>
          <w:szCs w:val="28"/>
        </w:rPr>
        <w:t xml:space="preserve"> </w:t>
      </w:r>
      <w:r>
        <w:rPr>
          <w:rFonts w:ascii="Times New Roman" w:hAnsi="Times New Roman"/>
          <w:sz w:val="28"/>
          <w:szCs w:val="28"/>
        </w:rPr>
        <w:t>на 20</w:t>
      </w:r>
      <w:r w:rsidR="008D6994">
        <w:rPr>
          <w:rFonts w:ascii="Times New Roman" w:hAnsi="Times New Roman"/>
          <w:sz w:val="28"/>
          <w:szCs w:val="28"/>
        </w:rPr>
        <w:t xml:space="preserve">22 год, плановый период 2023-2024 годы и долгосрочный период 2025-2027 годы </w:t>
      </w:r>
      <w:r>
        <w:rPr>
          <w:rFonts w:ascii="Times New Roman" w:hAnsi="Times New Roman"/>
          <w:sz w:val="28"/>
          <w:szCs w:val="28"/>
        </w:rPr>
        <w:t xml:space="preserve"> (далее - Пояснительная записка к Прогнозу).</w:t>
      </w:r>
    </w:p>
    <w:p w:rsidR="00A25C52" w:rsidRDefault="00793D1F"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Согласно п.3.1 Порядка</w:t>
      </w:r>
      <w:r w:rsidR="008D6994">
        <w:rPr>
          <w:rFonts w:ascii="Times New Roman" w:hAnsi="Times New Roman"/>
          <w:sz w:val="28"/>
          <w:szCs w:val="28"/>
        </w:rPr>
        <w:t>,</w:t>
      </w:r>
      <w:r>
        <w:rPr>
          <w:rFonts w:ascii="Times New Roman" w:hAnsi="Times New Roman"/>
          <w:sz w:val="28"/>
          <w:szCs w:val="28"/>
        </w:rPr>
        <w:t xml:space="preserve"> исходной базой для разработки прогноза являются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 (далее – Предварительные итоги).</w:t>
      </w:r>
    </w:p>
    <w:p w:rsidR="008D6994" w:rsidRDefault="008D6994" w:rsidP="008D6994">
      <w:pPr>
        <w:tabs>
          <w:tab w:val="left" w:pos="567"/>
        </w:tabs>
        <w:spacing w:after="100" w:afterAutospacing="1"/>
        <w:ind w:firstLine="567"/>
        <w:jc w:val="both"/>
        <w:rPr>
          <w:rFonts w:ascii="Times New Roman" w:hAnsi="Times New Roman"/>
          <w:sz w:val="28"/>
          <w:szCs w:val="28"/>
        </w:rPr>
      </w:pPr>
      <w:r>
        <w:rPr>
          <w:rFonts w:ascii="Times New Roman" w:hAnsi="Times New Roman"/>
          <w:sz w:val="28"/>
          <w:szCs w:val="28"/>
        </w:rPr>
        <w:t>В виду того, что в составе документов и материалов к проекту Решения о бюджете не представлены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 не представляется возможным провести анализ достижения показателей социально-экономического развития поселения в 2021году.</w:t>
      </w:r>
    </w:p>
    <w:p w:rsidR="00F4447C" w:rsidRPr="00F4447C" w:rsidRDefault="00F4447C" w:rsidP="00F4447C">
      <w:pPr>
        <w:pStyle w:val="a3"/>
        <w:spacing w:after="100" w:afterAutospacing="1" w:line="276" w:lineRule="auto"/>
        <w:jc w:val="center"/>
        <w:rPr>
          <w:rFonts w:ascii="Times New Roman" w:hAnsi="Times New Roman"/>
          <w:i/>
          <w:color w:val="auto"/>
          <w:sz w:val="28"/>
          <w:szCs w:val="28"/>
        </w:rPr>
      </w:pPr>
      <w:r>
        <w:rPr>
          <w:rFonts w:ascii="Times New Roman" w:hAnsi="Times New Roman"/>
          <w:i/>
          <w:color w:val="auto"/>
          <w:sz w:val="28"/>
          <w:szCs w:val="28"/>
        </w:rPr>
        <w:t xml:space="preserve">Основные показатели социально-экономического развития </w:t>
      </w:r>
      <w:proofErr w:type="spellStart"/>
      <w:r w:rsidR="008D6994">
        <w:rPr>
          <w:rFonts w:ascii="Times New Roman" w:hAnsi="Times New Roman"/>
          <w:i/>
          <w:color w:val="auto"/>
          <w:sz w:val="28"/>
          <w:szCs w:val="28"/>
        </w:rPr>
        <w:t>Хелюльского</w:t>
      </w:r>
      <w:proofErr w:type="spellEnd"/>
      <w:r>
        <w:rPr>
          <w:rFonts w:ascii="Times New Roman" w:hAnsi="Times New Roman"/>
          <w:i/>
          <w:color w:val="auto"/>
          <w:sz w:val="28"/>
          <w:szCs w:val="28"/>
        </w:rPr>
        <w:t xml:space="preserve"> городского поселения.</w:t>
      </w:r>
    </w:p>
    <w:p w:rsidR="00B55A67" w:rsidRDefault="00B55A67" w:rsidP="00A11215">
      <w:pPr>
        <w:pStyle w:val="a3"/>
        <w:numPr>
          <w:ilvl w:val="0"/>
          <w:numId w:val="10"/>
        </w:numPr>
        <w:spacing w:after="0"/>
        <w:ind w:left="0" w:hanging="284"/>
        <w:jc w:val="both"/>
        <w:rPr>
          <w:rFonts w:ascii="Times New Roman" w:hAnsi="Times New Roman"/>
          <w:color w:val="auto"/>
          <w:sz w:val="28"/>
          <w:szCs w:val="28"/>
        </w:rPr>
      </w:pPr>
      <w:r>
        <w:rPr>
          <w:rFonts w:ascii="Times New Roman" w:hAnsi="Times New Roman"/>
          <w:color w:val="auto"/>
          <w:sz w:val="28"/>
          <w:szCs w:val="28"/>
        </w:rPr>
        <w:t xml:space="preserve">Согласно ч.2 ст.172 БК РФ составление проекта бюджета основывается на Прогнозе социально-экономического развития территории. Следовательно, показатели Прогноза должны лечь в основу при прогнозировании доходной части бюджета поселения. </w:t>
      </w:r>
    </w:p>
    <w:p w:rsidR="00D87CE4" w:rsidRDefault="00B55A67" w:rsidP="00A11215">
      <w:pPr>
        <w:pStyle w:val="a3"/>
        <w:spacing w:after="0"/>
        <w:ind w:firstLine="709"/>
        <w:jc w:val="both"/>
        <w:rPr>
          <w:rFonts w:ascii="Times New Roman" w:hAnsi="Times New Roman"/>
          <w:color w:val="auto"/>
          <w:sz w:val="28"/>
          <w:szCs w:val="28"/>
        </w:rPr>
      </w:pPr>
      <w:r>
        <w:rPr>
          <w:rFonts w:ascii="Times New Roman" w:hAnsi="Times New Roman"/>
          <w:color w:val="auto"/>
          <w:sz w:val="28"/>
          <w:szCs w:val="28"/>
        </w:rPr>
        <w:t>В представленном прогнозе отсутству</w:t>
      </w:r>
      <w:r w:rsidR="00D87CE4">
        <w:rPr>
          <w:rFonts w:ascii="Times New Roman" w:hAnsi="Times New Roman"/>
          <w:color w:val="auto"/>
          <w:sz w:val="28"/>
          <w:szCs w:val="28"/>
        </w:rPr>
        <w:t>ю</w:t>
      </w:r>
      <w:r>
        <w:rPr>
          <w:rFonts w:ascii="Times New Roman" w:hAnsi="Times New Roman"/>
          <w:color w:val="auto"/>
          <w:sz w:val="28"/>
          <w:szCs w:val="28"/>
        </w:rPr>
        <w:t>т показател</w:t>
      </w:r>
      <w:r w:rsidR="00D87CE4">
        <w:rPr>
          <w:rFonts w:ascii="Times New Roman" w:hAnsi="Times New Roman"/>
          <w:color w:val="auto"/>
          <w:sz w:val="28"/>
          <w:szCs w:val="28"/>
        </w:rPr>
        <w:t>и:</w:t>
      </w:r>
      <w:r>
        <w:rPr>
          <w:rFonts w:ascii="Times New Roman" w:hAnsi="Times New Roman"/>
          <w:color w:val="auto"/>
          <w:sz w:val="28"/>
          <w:szCs w:val="28"/>
        </w:rPr>
        <w:t xml:space="preserve"> </w:t>
      </w:r>
    </w:p>
    <w:p w:rsidR="005F1DBA" w:rsidRDefault="005F1DBA" w:rsidP="005F1DBA">
      <w:pPr>
        <w:pStyle w:val="a3"/>
        <w:spacing w:after="0"/>
        <w:ind w:left="567" w:hanging="567"/>
        <w:jc w:val="both"/>
        <w:rPr>
          <w:rFonts w:ascii="Times New Roman" w:hAnsi="Times New Roman"/>
          <w:color w:val="auto"/>
          <w:sz w:val="28"/>
          <w:szCs w:val="28"/>
        </w:rPr>
      </w:pPr>
      <w:r>
        <w:rPr>
          <w:rFonts w:ascii="Times New Roman" w:hAnsi="Times New Roman"/>
          <w:color w:val="auto"/>
          <w:sz w:val="28"/>
          <w:szCs w:val="28"/>
        </w:rPr>
        <w:t xml:space="preserve">-   Фонд заработной платы, с учетом необлагаемой его части, который участвует при прогнозировании доходов от уплаты налога на доходы физических лиц; </w:t>
      </w:r>
    </w:p>
    <w:p w:rsidR="00D87CE4" w:rsidRDefault="009E1C38" w:rsidP="00A1121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Кадастровая стоимость</w:t>
      </w:r>
      <w:r w:rsidR="00D87CE4">
        <w:rPr>
          <w:rFonts w:ascii="Times New Roman" w:hAnsi="Times New Roman"/>
          <w:color w:val="auto"/>
          <w:sz w:val="28"/>
          <w:szCs w:val="28"/>
        </w:rPr>
        <w:t xml:space="preserve"> </w:t>
      </w:r>
      <w:r w:rsidR="006E653F">
        <w:rPr>
          <w:rFonts w:ascii="Times New Roman" w:hAnsi="Times New Roman"/>
          <w:color w:val="auto"/>
          <w:sz w:val="28"/>
          <w:szCs w:val="28"/>
        </w:rPr>
        <w:t>объектов налогообложения физических лиц</w:t>
      </w:r>
      <w:r w:rsidR="00D87CE4">
        <w:rPr>
          <w:rFonts w:ascii="Times New Roman" w:hAnsi="Times New Roman"/>
          <w:color w:val="auto"/>
          <w:sz w:val="28"/>
          <w:szCs w:val="28"/>
        </w:rPr>
        <w:t>, которая участвует в прогнозировании налоговых поступлений от налога на имущество</w:t>
      </w:r>
      <w:r w:rsidR="006E653F">
        <w:rPr>
          <w:rFonts w:ascii="Times New Roman" w:hAnsi="Times New Roman"/>
          <w:color w:val="auto"/>
          <w:sz w:val="28"/>
          <w:szCs w:val="28"/>
        </w:rPr>
        <w:t xml:space="preserve"> </w:t>
      </w:r>
      <w:proofErr w:type="spellStart"/>
      <w:r w:rsidR="006E653F">
        <w:rPr>
          <w:rFonts w:ascii="Times New Roman" w:hAnsi="Times New Roman"/>
          <w:color w:val="auto"/>
          <w:sz w:val="28"/>
          <w:szCs w:val="28"/>
        </w:rPr>
        <w:t>физ</w:t>
      </w:r>
      <w:proofErr w:type="gramStart"/>
      <w:r w:rsidR="006E653F">
        <w:rPr>
          <w:rFonts w:ascii="Times New Roman" w:hAnsi="Times New Roman"/>
          <w:color w:val="auto"/>
          <w:sz w:val="28"/>
          <w:szCs w:val="28"/>
        </w:rPr>
        <w:t>.л</w:t>
      </w:r>
      <w:proofErr w:type="gramEnd"/>
      <w:r w:rsidR="006E653F">
        <w:rPr>
          <w:rFonts w:ascii="Times New Roman" w:hAnsi="Times New Roman"/>
          <w:color w:val="auto"/>
          <w:sz w:val="28"/>
          <w:szCs w:val="28"/>
        </w:rPr>
        <w:t>иц</w:t>
      </w:r>
      <w:proofErr w:type="spellEnd"/>
      <w:r w:rsidR="00D87CE4">
        <w:rPr>
          <w:rFonts w:ascii="Times New Roman" w:hAnsi="Times New Roman"/>
          <w:color w:val="auto"/>
          <w:sz w:val="28"/>
          <w:szCs w:val="28"/>
        </w:rPr>
        <w:t>;</w:t>
      </w:r>
    </w:p>
    <w:p w:rsidR="00D87CE4" w:rsidRPr="0053345B" w:rsidRDefault="00D87CE4" w:rsidP="00A1121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Площадь земельных участков, сдаваемых в аренду, которая участвует в прогнозировании неналоговых поступлений</w:t>
      </w:r>
      <w:r w:rsidR="006E653F">
        <w:rPr>
          <w:rFonts w:ascii="Times New Roman" w:hAnsi="Times New Roman"/>
          <w:color w:val="auto"/>
          <w:sz w:val="28"/>
          <w:szCs w:val="28"/>
        </w:rPr>
        <w:t>.</w:t>
      </w:r>
    </w:p>
    <w:p w:rsidR="00A25C52" w:rsidRPr="00CC2301" w:rsidRDefault="00A25C52" w:rsidP="00A11215">
      <w:pPr>
        <w:pStyle w:val="ac"/>
        <w:numPr>
          <w:ilvl w:val="0"/>
          <w:numId w:val="5"/>
        </w:numPr>
        <w:tabs>
          <w:tab w:val="left" w:pos="567"/>
        </w:tabs>
        <w:spacing w:line="240" w:lineRule="auto"/>
        <w:ind w:left="0"/>
        <w:jc w:val="both"/>
        <w:rPr>
          <w:rFonts w:ascii="Times New Roman" w:hAnsi="Times New Roman"/>
          <w:sz w:val="28"/>
          <w:szCs w:val="28"/>
        </w:rPr>
      </w:pPr>
      <w:r w:rsidRPr="00CC2301">
        <w:rPr>
          <w:rFonts w:ascii="Times New Roman" w:hAnsi="Times New Roman"/>
          <w:sz w:val="28"/>
          <w:szCs w:val="28"/>
        </w:rPr>
        <w:lastRenderedPageBreak/>
        <w:t>В нарушение требований п.4 статьи 173 Бюджетного кодекса Российской Федерации</w:t>
      </w:r>
      <w:r w:rsidR="00B47A3E">
        <w:rPr>
          <w:rFonts w:ascii="Times New Roman" w:hAnsi="Times New Roman"/>
          <w:sz w:val="28"/>
          <w:szCs w:val="28"/>
        </w:rPr>
        <w:t>,</w:t>
      </w:r>
      <w:r w:rsidRPr="00CC2301">
        <w:rPr>
          <w:rFonts w:ascii="Times New Roman" w:hAnsi="Times New Roman"/>
          <w:sz w:val="28"/>
          <w:szCs w:val="28"/>
        </w:rPr>
        <w:t xml:space="preserve"> в Пояснительной записке к </w:t>
      </w:r>
      <w:r>
        <w:rPr>
          <w:rFonts w:ascii="Times New Roman" w:hAnsi="Times New Roman"/>
          <w:sz w:val="28"/>
          <w:szCs w:val="28"/>
        </w:rPr>
        <w:t>основным экономическим показателям</w:t>
      </w:r>
      <w:r w:rsidRPr="00CC2301">
        <w:rPr>
          <w:rFonts w:ascii="Times New Roman" w:hAnsi="Times New Roman"/>
          <w:sz w:val="28"/>
          <w:szCs w:val="28"/>
        </w:rPr>
        <w:t xml:space="preserve"> не приводится </w:t>
      </w:r>
      <w:r w:rsidR="001D7EBC">
        <w:rPr>
          <w:rFonts w:ascii="Times New Roman" w:hAnsi="Times New Roman"/>
          <w:sz w:val="28"/>
          <w:szCs w:val="28"/>
        </w:rPr>
        <w:t xml:space="preserve">пояснение </w:t>
      </w:r>
      <w:r w:rsidRPr="00CC2301">
        <w:rPr>
          <w:rFonts w:ascii="Times New Roman" w:hAnsi="Times New Roman"/>
          <w:sz w:val="28"/>
          <w:szCs w:val="28"/>
        </w:rPr>
        <w:t>причин и факторов прогнозируемых изменений</w:t>
      </w:r>
      <w:r w:rsidR="001D7EBC">
        <w:rPr>
          <w:rFonts w:ascii="Times New Roman" w:hAnsi="Times New Roman"/>
          <w:sz w:val="28"/>
          <w:szCs w:val="28"/>
        </w:rPr>
        <w:t xml:space="preserve"> по показателям</w:t>
      </w:r>
      <w:r w:rsidR="00A11215">
        <w:rPr>
          <w:rFonts w:ascii="Times New Roman" w:eastAsia="Times New Roman" w:hAnsi="Times New Roman"/>
          <w:sz w:val="28"/>
          <w:szCs w:val="28"/>
          <w:lang w:eastAsia="ru-RU"/>
        </w:rPr>
        <w:t>.</w:t>
      </w:r>
    </w:p>
    <w:p w:rsidR="00A25C52" w:rsidRPr="0005527B" w:rsidRDefault="00A25C52" w:rsidP="00A11215">
      <w:pPr>
        <w:tabs>
          <w:tab w:val="left" w:pos="567"/>
        </w:tabs>
        <w:spacing w:line="240" w:lineRule="auto"/>
        <w:ind w:firstLine="567"/>
        <w:jc w:val="both"/>
        <w:rPr>
          <w:rFonts w:ascii="Times New Roman" w:hAnsi="Times New Roman"/>
          <w:sz w:val="28"/>
          <w:szCs w:val="28"/>
          <w:u w:val="single"/>
        </w:rPr>
      </w:pPr>
      <w:r>
        <w:rPr>
          <w:rFonts w:ascii="Times New Roman" w:hAnsi="Times New Roman"/>
          <w:sz w:val="28"/>
          <w:szCs w:val="28"/>
        </w:rPr>
        <w:t xml:space="preserve">Представленный прогноз разработан в одном варианте, что не соответствует принципам </w:t>
      </w:r>
      <w:r>
        <w:rPr>
          <w:rFonts w:ascii="Times New Roman" w:hAnsi="Times New Roman"/>
          <w:sz w:val="28"/>
          <w:szCs w:val="28"/>
          <w:u w:val="single"/>
        </w:rPr>
        <w:t>результативности и эффективности стратегического планирования, которые означают,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w:t>
      </w:r>
    </w:p>
    <w:p w:rsidR="00A25C52" w:rsidRDefault="00CA0E0B" w:rsidP="00CA0E0B">
      <w:pPr>
        <w:autoSpaceDE w:val="0"/>
        <w:autoSpaceDN w:val="0"/>
        <w:adjustRightInd w:val="0"/>
        <w:spacing w:after="100" w:afterAutospacing="1"/>
        <w:ind w:firstLine="567"/>
        <w:jc w:val="center"/>
        <w:rPr>
          <w:rFonts w:ascii="Times New Roman" w:hAnsi="Times New Roman"/>
          <w:i/>
          <w:sz w:val="28"/>
          <w:szCs w:val="28"/>
        </w:rPr>
      </w:pPr>
      <w:r>
        <w:rPr>
          <w:rFonts w:ascii="Times New Roman" w:hAnsi="Times New Roman"/>
          <w:i/>
          <w:sz w:val="28"/>
          <w:szCs w:val="28"/>
        </w:rPr>
        <w:t xml:space="preserve">Основные направления бюджетной и налоговой политики </w:t>
      </w:r>
      <w:proofErr w:type="spellStart"/>
      <w:r w:rsidR="00792669">
        <w:rPr>
          <w:rFonts w:ascii="Times New Roman" w:hAnsi="Times New Roman"/>
          <w:i/>
          <w:sz w:val="28"/>
          <w:szCs w:val="28"/>
        </w:rPr>
        <w:t>Хелюльского</w:t>
      </w:r>
      <w:proofErr w:type="spellEnd"/>
      <w:r>
        <w:rPr>
          <w:rFonts w:ascii="Times New Roman" w:hAnsi="Times New Roman"/>
          <w:i/>
          <w:sz w:val="28"/>
          <w:szCs w:val="28"/>
        </w:rPr>
        <w:t xml:space="preserve"> городского поселения</w:t>
      </w:r>
    </w:p>
    <w:p w:rsidR="00BF7F78" w:rsidRPr="00A149CC" w:rsidRDefault="00BF7F78" w:rsidP="003C1758">
      <w:pPr>
        <w:widowControl w:val="0"/>
        <w:tabs>
          <w:tab w:val="left" w:pos="9355"/>
        </w:tabs>
        <w:spacing w:after="0" w:line="240" w:lineRule="auto"/>
        <w:ind w:firstLine="851"/>
        <w:jc w:val="both"/>
        <w:rPr>
          <w:rFonts w:ascii="Times New Roman" w:hAnsi="Times New Roman"/>
          <w:sz w:val="28"/>
          <w:szCs w:val="28"/>
        </w:rPr>
      </w:pPr>
      <w:r w:rsidRPr="00E747B9">
        <w:rPr>
          <w:rFonts w:ascii="Times New Roman" w:hAnsi="Times New Roman"/>
          <w:sz w:val="28"/>
          <w:szCs w:val="28"/>
        </w:rPr>
        <w:t xml:space="preserve">Одновременно с проектом Решения Совета </w:t>
      </w:r>
      <w:r w:rsidR="003C1758">
        <w:rPr>
          <w:rFonts w:ascii="Times New Roman" w:hAnsi="Times New Roman"/>
          <w:sz w:val="28"/>
          <w:szCs w:val="28"/>
        </w:rPr>
        <w:t>Сортавальского</w:t>
      </w:r>
      <w:r w:rsidRPr="00D56CAD">
        <w:rPr>
          <w:rFonts w:ascii="Times New Roman" w:hAnsi="Times New Roman"/>
          <w:sz w:val="28"/>
          <w:szCs w:val="28"/>
        </w:rPr>
        <w:t xml:space="preserve"> городского поселения</w:t>
      </w:r>
      <w:r>
        <w:rPr>
          <w:rFonts w:ascii="Times New Roman" w:hAnsi="Times New Roman"/>
          <w:sz w:val="28"/>
          <w:szCs w:val="28"/>
        </w:rPr>
        <w:t xml:space="preserve"> «О бюджете </w:t>
      </w:r>
      <w:proofErr w:type="spellStart"/>
      <w:r w:rsidRPr="00D56CAD">
        <w:rPr>
          <w:rFonts w:ascii="Times New Roman" w:hAnsi="Times New Roman"/>
          <w:sz w:val="28"/>
          <w:szCs w:val="28"/>
        </w:rPr>
        <w:t>Хелюльского</w:t>
      </w:r>
      <w:proofErr w:type="spellEnd"/>
      <w:r w:rsidRPr="00D56CAD">
        <w:rPr>
          <w:rFonts w:ascii="Times New Roman" w:hAnsi="Times New Roman"/>
          <w:sz w:val="28"/>
          <w:szCs w:val="28"/>
        </w:rPr>
        <w:t xml:space="preserve"> городского поселения </w:t>
      </w:r>
      <w:r w:rsidRPr="00E747B9">
        <w:rPr>
          <w:rFonts w:ascii="Times New Roman" w:hAnsi="Times New Roman"/>
          <w:sz w:val="28"/>
          <w:szCs w:val="28"/>
        </w:rPr>
        <w:t>на 20</w:t>
      </w:r>
      <w:r>
        <w:rPr>
          <w:rFonts w:ascii="Times New Roman" w:hAnsi="Times New Roman"/>
          <w:sz w:val="28"/>
          <w:szCs w:val="28"/>
        </w:rPr>
        <w:t>2</w:t>
      </w:r>
      <w:r w:rsidR="003C1758">
        <w:rPr>
          <w:rFonts w:ascii="Times New Roman" w:hAnsi="Times New Roman"/>
          <w:sz w:val="28"/>
          <w:szCs w:val="28"/>
        </w:rPr>
        <w:t>2</w:t>
      </w:r>
      <w:r w:rsidRPr="00E747B9">
        <w:rPr>
          <w:rFonts w:ascii="Times New Roman" w:hAnsi="Times New Roman"/>
          <w:sz w:val="28"/>
          <w:szCs w:val="28"/>
        </w:rPr>
        <w:t xml:space="preserve"> год и плановый период 20</w:t>
      </w:r>
      <w:r>
        <w:rPr>
          <w:rFonts w:ascii="Times New Roman" w:hAnsi="Times New Roman"/>
          <w:sz w:val="28"/>
          <w:szCs w:val="28"/>
        </w:rPr>
        <w:t>22</w:t>
      </w:r>
      <w:r w:rsidR="003C1758">
        <w:rPr>
          <w:rFonts w:ascii="Times New Roman" w:hAnsi="Times New Roman"/>
          <w:sz w:val="28"/>
          <w:szCs w:val="28"/>
        </w:rPr>
        <w:t>-</w:t>
      </w:r>
      <w:r w:rsidRPr="00E747B9">
        <w:rPr>
          <w:rFonts w:ascii="Times New Roman" w:hAnsi="Times New Roman"/>
          <w:sz w:val="28"/>
          <w:szCs w:val="28"/>
        </w:rPr>
        <w:t>20</w:t>
      </w:r>
      <w:r>
        <w:rPr>
          <w:rFonts w:ascii="Times New Roman" w:hAnsi="Times New Roman"/>
          <w:sz w:val="28"/>
          <w:szCs w:val="28"/>
        </w:rPr>
        <w:t>23</w:t>
      </w:r>
      <w:r w:rsidRPr="00E747B9">
        <w:rPr>
          <w:rFonts w:ascii="Times New Roman" w:hAnsi="Times New Roman"/>
          <w:sz w:val="28"/>
          <w:szCs w:val="28"/>
        </w:rPr>
        <w:t xml:space="preserve"> год</w:t>
      </w:r>
      <w:r w:rsidR="003C1758">
        <w:rPr>
          <w:rFonts w:ascii="Times New Roman" w:hAnsi="Times New Roman"/>
          <w:sz w:val="28"/>
          <w:szCs w:val="28"/>
        </w:rPr>
        <w:t>ы</w:t>
      </w:r>
      <w:r w:rsidRPr="00E747B9">
        <w:rPr>
          <w:rFonts w:ascii="Times New Roman" w:hAnsi="Times New Roman"/>
          <w:sz w:val="28"/>
          <w:szCs w:val="28"/>
        </w:rPr>
        <w:t xml:space="preserve">» Администрацией </w:t>
      </w:r>
      <w:proofErr w:type="spellStart"/>
      <w:r w:rsidRPr="00D56CAD">
        <w:rPr>
          <w:rFonts w:ascii="Times New Roman" w:hAnsi="Times New Roman"/>
          <w:sz w:val="28"/>
          <w:szCs w:val="28"/>
        </w:rPr>
        <w:t>Хелюльского</w:t>
      </w:r>
      <w:proofErr w:type="spellEnd"/>
      <w:r w:rsidRPr="00D56CAD">
        <w:rPr>
          <w:rFonts w:ascii="Times New Roman" w:hAnsi="Times New Roman"/>
          <w:sz w:val="28"/>
          <w:szCs w:val="28"/>
        </w:rPr>
        <w:t xml:space="preserve"> городского поселения</w:t>
      </w:r>
      <w:r w:rsidRPr="00E747B9">
        <w:rPr>
          <w:rFonts w:ascii="Times New Roman" w:hAnsi="Times New Roman"/>
          <w:sz w:val="28"/>
          <w:szCs w:val="28"/>
        </w:rPr>
        <w:t xml:space="preserve"> представлены </w:t>
      </w:r>
      <w:r w:rsidRPr="001246E6">
        <w:rPr>
          <w:rFonts w:ascii="Times New Roman" w:hAnsi="Times New Roman"/>
          <w:sz w:val="28"/>
          <w:szCs w:val="28"/>
        </w:rPr>
        <w:t>Основные направления бюджетной и налоговой политики</w:t>
      </w:r>
      <w:r w:rsidRPr="00E747B9">
        <w:rPr>
          <w:rFonts w:ascii="Times New Roman" w:hAnsi="Times New Roman"/>
          <w:sz w:val="28"/>
          <w:szCs w:val="28"/>
        </w:rPr>
        <w:t xml:space="preserve"> </w:t>
      </w:r>
      <w:proofErr w:type="spellStart"/>
      <w:r w:rsidRPr="00D56CAD">
        <w:rPr>
          <w:rFonts w:ascii="Times New Roman" w:hAnsi="Times New Roman"/>
          <w:sz w:val="28"/>
          <w:szCs w:val="28"/>
        </w:rPr>
        <w:t>Хелюльского</w:t>
      </w:r>
      <w:proofErr w:type="spellEnd"/>
      <w:r w:rsidRPr="00D56CAD">
        <w:rPr>
          <w:rFonts w:ascii="Times New Roman" w:hAnsi="Times New Roman"/>
          <w:sz w:val="28"/>
          <w:szCs w:val="28"/>
        </w:rPr>
        <w:t xml:space="preserve"> городского поселения</w:t>
      </w:r>
      <w:r w:rsidRPr="00E747B9">
        <w:rPr>
          <w:rFonts w:ascii="Times New Roman" w:hAnsi="Times New Roman"/>
          <w:sz w:val="28"/>
          <w:szCs w:val="28"/>
        </w:rPr>
        <w:t xml:space="preserve"> на 20</w:t>
      </w:r>
      <w:r>
        <w:rPr>
          <w:rFonts w:ascii="Times New Roman" w:hAnsi="Times New Roman"/>
          <w:sz w:val="28"/>
          <w:szCs w:val="28"/>
        </w:rPr>
        <w:t>2</w:t>
      </w:r>
      <w:r w:rsidR="003C1758">
        <w:rPr>
          <w:rFonts w:ascii="Times New Roman" w:hAnsi="Times New Roman"/>
          <w:sz w:val="28"/>
          <w:szCs w:val="28"/>
        </w:rPr>
        <w:t>2</w:t>
      </w:r>
      <w:r w:rsidRPr="00E747B9">
        <w:rPr>
          <w:rFonts w:ascii="Times New Roman" w:hAnsi="Times New Roman"/>
          <w:sz w:val="28"/>
          <w:szCs w:val="28"/>
        </w:rPr>
        <w:t xml:space="preserve"> год и </w:t>
      </w:r>
      <w:r w:rsidRPr="00D93596">
        <w:rPr>
          <w:rFonts w:ascii="Times New Roman" w:hAnsi="Times New Roman"/>
          <w:sz w:val="28"/>
          <w:szCs w:val="28"/>
        </w:rPr>
        <w:t>плановый период 20</w:t>
      </w:r>
      <w:r>
        <w:rPr>
          <w:rFonts w:ascii="Times New Roman" w:hAnsi="Times New Roman"/>
          <w:sz w:val="28"/>
          <w:szCs w:val="28"/>
        </w:rPr>
        <w:t>2</w:t>
      </w:r>
      <w:r w:rsidR="003C1758">
        <w:rPr>
          <w:rFonts w:ascii="Times New Roman" w:hAnsi="Times New Roman"/>
          <w:sz w:val="28"/>
          <w:szCs w:val="28"/>
        </w:rPr>
        <w:t>3-20</w:t>
      </w:r>
      <w:r>
        <w:rPr>
          <w:rFonts w:ascii="Times New Roman" w:hAnsi="Times New Roman"/>
          <w:sz w:val="28"/>
          <w:szCs w:val="28"/>
        </w:rPr>
        <w:t>2</w:t>
      </w:r>
      <w:r w:rsidR="003C1758">
        <w:rPr>
          <w:rFonts w:ascii="Times New Roman" w:hAnsi="Times New Roman"/>
          <w:sz w:val="28"/>
          <w:szCs w:val="28"/>
        </w:rPr>
        <w:t>4</w:t>
      </w:r>
      <w:r>
        <w:rPr>
          <w:rFonts w:ascii="Times New Roman" w:hAnsi="Times New Roman"/>
          <w:sz w:val="28"/>
          <w:szCs w:val="28"/>
        </w:rPr>
        <w:t xml:space="preserve"> год</w:t>
      </w:r>
      <w:r w:rsidR="003C1758">
        <w:rPr>
          <w:rFonts w:ascii="Times New Roman" w:hAnsi="Times New Roman"/>
          <w:sz w:val="28"/>
          <w:szCs w:val="28"/>
        </w:rPr>
        <w:t xml:space="preserve">ы (Далее – Основные направления </w:t>
      </w:r>
      <w:proofErr w:type="spellStart"/>
      <w:r w:rsidR="003C1758">
        <w:rPr>
          <w:rFonts w:ascii="Times New Roman" w:hAnsi="Times New Roman"/>
          <w:sz w:val="28"/>
          <w:szCs w:val="28"/>
        </w:rPr>
        <w:t>НиБП</w:t>
      </w:r>
      <w:proofErr w:type="spellEnd"/>
      <w:r w:rsidR="003C1758">
        <w:rPr>
          <w:rFonts w:ascii="Times New Roman" w:hAnsi="Times New Roman"/>
          <w:sz w:val="28"/>
          <w:szCs w:val="28"/>
        </w:rPr>
        <w:t>)</w:t>
      </w:r>
      <w:r>
        <w:rPr>
          <w:rFonts w:ascii="Times New Roman" w:hAnsi="Times New Roman"/>
          <w:sz w:val="28"/>
          <w:szCs w:val="28"/>
        </w:rPr>
        <w:t xml:space="preserve">. </w:t>
      </w:r>
      <w:r w:rsidRPr="00D93596">
        <w:rPr>
          <w:rFonts w:ascii="Times New Roman" w:hAnsi="Times New Roman"/>
          <w:sz w:val="28"/>
          <w:szCs w:val="28"/>
        </w:rPr>
        <w:t>Анализ Основных направлени</w:t>
      </w:r>
      <w:r w:rsidR="003C1758">
        <w:rPr>
          <w:rFonts w:ascii="Times New Roman" w:hAnsi="Times New Roman"/>
          <w:sz w:val="28"/>
          <w:szCs w:val="28"/>
        </w:rPr>
        <w:t>й</w:t>
      </w:r>
      <w:r w:rsidRPr="00D93596">
        <w:rPr>
          <w:rFonts w:ascii="Times New Roman" w:hAnsi="Times New Roman"/>
          <w:sz w:val="28"/>
          <w:szCs w:val="28"/>
        </w:rPr>
        <w:t xml:space="preserve"> </w:t>
      </w:r>
      <w:proofErr w:type="spellStart"/>
      <w:r w:rsidR="003C1758">
        <w:rPr>
          <w:rFonts w:ascii="Times New Roman" w:hAnsi="Times New Roman"/>
          <w:sz w:val="28"/>
          <w:szCs w:val="28"/>
        </w:rPr>
        <w:t>НиБП</w:t>
      </w:r>
      <w:proofErr w:type="spellEnd"/>
      <w:r w:rsidRPr="00D93596">
        <w:rPr>
          <w:rFonts w:ascii="Times New Roman" w:hAnsi="Times New Roman"/>
          <w:sz w:val="28"/>
          <w:szCs w:val="28"/>
        </w:rPr>
        <w:t>, показывает</w:t>
      </w:r>
      <w:proofErr w:type="gramStart"/>
      <w:r w:rsidRPr="00D93596">
        <w:rPr>
          <w:rFonts w:ascii="Times New Roman" w:hAnsi="Times New Roman"/>
          <w:sz w:val="28"/>
          <w:szCs w:val="28"/>
        </w:rPr>
        <w:t xml:space="preserve"> </w:t>
      </w:r>
      <w:r w:rsidR="003C1758">
        <w:rPr>
          <w:rFonts w:ascii="Times New Roman" w:hAnsi="Times New Roman"/>
          <w:sz w:val="28"/>
          <w:szCs w:val="28"/>
        </w:rPr>
        <w:t>,</w:t>
      </w:r>
      <w:proofErr w:type="gramEnd"/>
      <w:r w:rsidR="003C1758">
        <w:rPr>
          <w:rFonts w:ascii="Times New Roman" w:hAnsi="Times New Roman"/>
          <w:sz w:val="28"/>
          <w:szCs w:val="28"/>
        </w:rPr>
        <w:t xml:space="preserve"> что б</w:t>
      </w:r>
      <w:r w:rsidRPr="00A149CC">
        <w:rPr>
          <w:rFonts w:ascii="Times New Roman" w:hAnsi="Times New Roman"/>
          <w:sz w:val="28"/>
          <w:szCs w:val="28"/>
        </w:rPr>
        <w:t xml:space="preserve">юджетная политика </w:t>
      </w:r>
      <w:r w:rsidR="003C1758">
        <w:rPr>
          <w:rFonts w:ascii="Times New Roman" w:hAnsi="Times New Roman"/>
          <w:sz w:val="28"/>
          <w:szCs w:val="28"/>
        </w:rPr>
        <w:t xml:space="preserve">поселения </w:t>
      </w:r>
      <w:r w:rsidRPr="00A149CC">
        <w:rPr>
          <w:rFonts w:ascii="Times New Roman" w:hAnsi="Times New Roman"/>
          <w:sz w:val="28"/>
          <w:szCs w:val="28"/>
        </w:rPr>
        <w:t>в 20</w:t>
      </w:r>
      <w:r>
        <w:rPr>
          <w:rFonts w:ascii="Times New Roman" w:hAnsi="Times New Roman"/>
          <w:sz w:val="28"/>
          <w:szCs w:val="28"/>
        </w:rPr>
        <w:t>2</w:t>
      </w:r>
      <w:r w:rsidR="003C1758">
        <w:rPr>
          <w:rFonts w:ascii="Times New Roman" w:hAnsi="Times New Roman"/>
          <w:sz w:val="28"/>
          <w:szCs w:val="28"/>
        </w:rPr>
        <w:t>2</w:t>
      </w:r>
      <w:r w:rsidRPr="00A149CC">
        <w:rPr>
          <w:rFonts w:ascii="Times New Roman" w:hAnsi="Times New Roman"/>
          <w:sz w:val="28"/>
          <w:szCs w:val="28"/>
        </w:rPr>
        <w:t>-20</w:t>
      </w:r>
      <w:r>
        <w:rPr>
          <w:rFonts w:ascii="Times New Roman" w:hAnsi="Times New Roman"/>
          <w:sz w:val="28"/>
          <w:szCs w:val="28"/>
        </w:rPr>
        <w:t>2</w:t>
      </w:r>
      <w:r w:rsidR="003C1758">
        <w:rPr>
          <w:rFonts w:ascii="Times New Roman" w:hAnsi="Times New Roman"/>
          <w:sz w:val="28"/>
          <w:szCs w:val="28"/>
        </w:rPr>
        <w:t>4</w:t>
      </w:r>
      <w:r w:rsidRPr="00A149CC">
        <w:rPr>
          <w:rFonts w:ascii="Times New Roman" w:hAnsi="Times New Roman"/>
          <w:sz w:val="28"/>
          <w:szCs w:val="28"/>
        </w:rPr>
        <w:t xml:space="preserve"> годах, исходя из текущей экономической ситуации и задач, поставленных Президентом Российской Федерации, Правительством Российской Федерации и Главой Республики Карелия будет направлена на решение задач:</w:t>
      </w:r>
    </w:p>
    <w:p w:rsidR="00BF7F78"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обеспечение долгосрочной сбалансированности </w:t>
      </w:r>
      <w:r w:rsidR="003C1758">
        <w:rPr>
          <w:rFonts w:ascii="Times New Roman" w:hAnsi="Times New Roman"/>
          <w:sz w:val="28"/>
          <w:szCs w:val="28"/>
        </w:rPr>
        <w:t>в условиях ограниченности его доходных источников и необходимости снижения долговой нагрузки</w:t>
      </w:r>
      <w:r w:rsidRPr="00883DB8">
        <w:rPr>
          <w:rFonts w:ascii="Times New Roman" w:hAnsi="Times New Roman"/>
          <w:sz w:val="28"/>
          <w:szCs w:val="28"/>
        </w:rPr>
        <w:t>;</w:t>
      </w:r>
    </w:p>
    <w:p w:rsidR="003C1758" w:rsidRPr="00883DB8" w:rsidRDefault="003C175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создание условий для привлечения инвестиций в экономику поселения в целях её устойчивого развития;</w:t>
      </w:r>
    </w:p>
    <w:p w:rsidR="00BF7F78" w:rsidRPr="00883DB8"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w:t>
      </w:r>
      <w:r w:rsidR="003C1758">
        <w:rPr>
          <w:rFonts w:ascii="Times New Roman" w:hAnsi="Times New Roman"/>
          <w:sz w:val="28"/>
          <w:szCs w:val="28"/>
        </w:rPr>
        <w:t>определение приоритетных направлений, прежде всего связанных с улучшением условий жизни человека в условиях режима экономии бюджетных средств</w:t>
      </w:r>
      <w:r w:rsidRPr="00883DB8">
        <w:rPr>
          <w:rFonts w:ascii="Times New Roman" w:hAnsi="Times New Roman"/>
          <w:sz w:val="28"/>
          <w:szCs w:val="28"/>
        </w:rPr>
        <w:t>;</w:t>
      </w:r>
    </w:p>
    <w:p w:rsidR="00BF7F78" w:rsidRDefault="00BF7F78" w:rsidP="003C175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w:t>
      </w:r>
      <w:r w:rsidR="003C1758">
        <w:rPr>
          <w:rFonts w:ascii="Times New Roman" w:hAnsi="Times New Roman"/>
          <w:sz w:val="28"/>
          <w:szCs w:val="28"/>
        </w:rPr>
        <w:t>Обеспечение публичности процесса управления общественными финансами, открытости и прозрачности бюджетного процесса для граждан.</w:t>
      </w:r>
    </w:p>
    <w:p w:rsidR="00A00435" w:rsidRDefault="00A00435" w:rsidP="00A00435">
      <w:pPr>
        <w:pStyle w:val="ac"/>
        <w:widowControl w:val="0"/>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Для достижения поставленных задач в 2022-2024 годах  планируется провести ряд мероприятий. </w:t>
      </w:r>
    </w:p>
    <w:p w:rsidR="002168CD" w:rsidRDefault="002168CD" w:rsidP="00A00435">
      <w:pPr>
        <w:pStyle w:val="ac"/>
        <w:widowControl w:val="0"/>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Мероприятия в области сохранения и развития доходного поте</w:t>
      </w:r>
      <w:r w:rsidR="00965787">
        <w:rPr>
          <w:rFonts w:ascii="Times New Roman" w:hAnsi="Times New Roman"/>
          <w:sz w:val="28"/>
          <w:szCs w:val="28"/>
        </w:rPr>
        <w:t>н</w:t>
      </w:r>
      <w:r>
        <w:rPr>
          <w:rFonts w:ascii="Times New Roman" w:hAnsi="Times New Roman"/>
          <w:sz w:val="28"/>
          <w:szCs w:val="28"/>
        </w:rPr>
        <w:t xml:space="preserve">циала будут направлены </w:t>
      </w:r>
      <w:proofErr w:type="gramStart"/>
      <w:r>
        <w:rPr>
          <w:rFonts w:ascii="Times New Roman" w:hAnsi="Times New Roman"/>
          <w:sz w:val="28"/>
          <w:szCs w:val="28"/>
        </w:rPr>
        <w:t>на</w:t>
      </w:r>
      <w:proofErr w:type="gramEnd"/>
      <w:r>
        <w:rPr>
          <w:rFonts w:ascii="Times New Roman" w:hAnsi="Times New Roman"/>
          <w:sz w:val="28"/>
          <w:szCs w:val="28"/>
        </w:rPr>
        <w:t>:</w:t>
      </w:r>
    </w:p>
    <w:p w:rsidR="002168CD" w:rsidRDefault="002168CD" w:rsidP="002168CD">
      <w:pPr>
        <w:pStyle w:val="ac"/>
        <w:widowControl w:val="0"/>
        <w:numPr>
          <w:ilvl w:val="0"/>
          <w:numId w:val="15"/>
        </w:numPr>
        <w:autoSpaceDE w:val="0"/>
        <w:autoSpaceDN w:val="0"/>
        <w:adjustRightInd w:val="0"/>
        <w:spacing w:after="0" w:line="240" w:lineRule="auto"/>
        <w:ind w:left="851" w:hanging="284"/>
        <w:jc w:val="both"/>
        <w:rPr>
          <w:rFonts w:ascii="Times New Roman" w:hAnsi="Times New Roman"/>
          <w:sz w:val="28"/>
          <w:szCs w:val="28"/>
        </w:rPr>
      </w:pPr>
      <w:r>
        <w:rPr>
          <w:rFonts w:ascii="Times New Roman" w:hAnsi="Times New Roman"/>
          <w:sz w:val="28"/>
          <w:szCs w:val="28"/>
        </w:rPr>
        <w:t>Максимальное приближение прогноза поступлений к реальной ситуации в экономике;</w:t>
      </w:r>
    </w:p>
    <w:p w:rsidR="002168CD" w:rsidRDefault="002168CD" w:rsidP="002168CD">
      <w:pPr>
        <w:pStyle w:val="ac"/>
        <w:widowControl w:val="0"/>
        <w:numPr>
          <w:ilvl w:val="0"/>
          <w:numId w:val="15"/>
        </w:numPr>
        <w:autoSpaceDE w:val="0"/>
        <w:autoSpaceDN w:val="0"/>
        <w:adjustRightInd w:val="0"/>
        <w:spacing w:after="0" w:line="240" w:lineRule="auto"/>
        <w:ind w:left="851" w:hanging="284"/>
        <w:jc w:val="both"/>
        <w:rPr>
          <w:rFonts w:ascii="Times New Roman" w:hAnsi="Times New Roman"/>
          <w:sz w:val="28"/>
          <w:szCs w:val="28"/>
        </w:rPr>
      </w:pPr>
      <w:r>
        <w:rPr>
          <w:rFonts w:ascii="Times New Roman" w:hAnsi="Times New Roman"/>
          <w:sz w:val="28"/>
          <w:szCs w:val="28"/>
        </w:rPr>
        <w:lastRenderedPageBreak/>
        <w:t>Проведение разъяснительной работы с физическими лицами о необходимости регистрации объектов недвижимости в органах, осуществляющих регистрацию прав на недвижимое имущество и сделок с ним;</w:t>
      </w:r>
    </w:p>
    <w:p w:rsidR="00690E04" w:rsidRDefault="00690E04" w:rsidP="002168CD">
      <w:pPr>
        <w:pStyle w:val="ac"/>
        <w:widowControl w:val="0"/>
        <w:numPr>
          <w:ilvl w:val="0"/>
          <w:numId w:val="15"/>
        </w:numPr>
        <w:autoSpaceDE w:val="0"/>
        <w:autoSpaceDN w:val="0"/>
        <w:adjustRightInd w:val="0"/>
        <w:spacing w:after="0" w:line="240" w:lineRule="auto"/>
        <w:ind w:left="851" w:hanging="284"/>
        <w:jc w:val="both"/>
        <w:rPr>
          <w:rFonts w:ascii="Times New Roman" w:hAnsi="Times New Roman"/>
          <w:sz w:val="28"/>
          <w:szCs w:val="28"/>
        </w:rPr>
      </w:pPr>
      <w:r>
        <w:rPr>
          <w:rFonts w:ascii="Times New Roman" w:hAnsi="Times New Roman"/>
          <w:sz w:val="28"/>
          <w:szCs w:val="28"/>
        </w:rPr>
        <w:t>Продолжение процесса формирования и включения в земельный кадастр земельных участков под многоквартирными домами;</w:t>
      </w:r>
    </w:p>
    <w:p w:rsidR="00690E04" w:rsidRDefault="00690E04" w:rsidP="002168CD">
      <w:pPr>
        <w:pStyle w:val="ac"/>
        <w:widowControl w:val="0"/>
        <w:numPr>
          <w:ilvl w:val="0"/>
          <w:numId w:val="15"/>
        </w:numPr>
        <w:autoSpaceDE w:val="0"/>
        <w:autoSpaceDN w:val="0"/>
        <w:adjustRightInd w:val="0"/>
        <w:spacing w:after="0" w:line="240" w:lineRule="auto"/>
        <w:ind w:left="851" w:hanging="284"/>
        <w:jc w:val="both"/>
        <w:rPr>
          <w:rFonts w:ascii="Times New Roman" w:hAnsi="Times New Roman"/>
          <w:sz w:val="28"/>
          <w:szCs w:val="28"/>
        </w:rPr>
      </w:pPr>
      <w:r>
        <w:rPr>
          <w:rFonts w:ascii="Times New Roman" w:hAnsi="Times New Roman"/>
          <w:sz w:val="28"/>
          <w:szCs w:val="28"/>
        </w:rPr>
        <w:t>Обеспечению эффективности управления муниципальной собственностью и увеличение доходов от её использования</w:t>
      </w:r>
      <w:r w:rsidR="00965787">
        <w:rPr>
          <w:rFonts w:ascii="Times New Roman" w:hAnsi="Times New Roman"/>
          <w:sz w:val="28"/>
          <w:szCs w:val="28"/>
        </w:rPr>
        <w:t>;</w:t>
      </w:r>
    </w:p>
    <w:p w:rsidR="00965787" w:rsidRPr="00FC7E3F" w:rsidRDefault="00965787" w:rsidP="00965787">
      <w:pPr>
        <w:pStyle w:val="ac"/>
        <w:widowControl w:val="0"/>
        <w:numPr>
          <w:ilvl w:val="0"/>
          <w:numId w:val="15"/>
        </w:numPr>
        <w:autoSpaceDE w:val="0"/>
        <w:autoSpaceDN w:val="0"/>
        <w:adjustRightInd w:val="0"/>
        <w:spacing w:after="100" w:afterAutospacing="1" w:line="240" w:lineRule="auto"/>
        <w:ind w:left="851" w:hanging="284"/>
        <w:jc w:val="both"/>
        <w:rPr>
          <w:rFonts w:ascii="Times New Roman" w:hAnsi="Times New Roman"/>
          <w:sz w:val="28"/>
          <w:szCs w:val="28"/>
        </w:rPr>
      </w:pPr>
      <w:r>
        <w:rPr>
          <w:rFonts w:ascii="Times New Roman" w:hAnsi="Times New Roman"/>
          <w:sz w:val="28"/>
          <w:szCs w:val="28"/>
        </w:rPr>
        <w:t xml:space="preserve">Активизация работы по разграничению земель в собственность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в целях увеличения доходов от использования земельных ресурсов.</w:t>
      </w:r>
    </w:p>
    <w:p w:rsidR="00BF7F78" w:rsidRPr="00F920C4" w:rsidRDefault="00BF7F78" w:rsidP="00BF7F78">
      <w:pPr>
        <w:pStyle w:val="1"/>
        <w:keepNext w:val="0"/>
        <w:keepLines w:val="0"/>
        <w:tabs>
          <w:tab w:val="left" w:pos="567"/>
        </w:tabs>
        <w:spacing w:before="0" w:line="240" w:lineRule="auto"/>
        <w:ind w:firstLine="709"/>
        <w:jc w:val="both"/>
        <w:rPr>
          <w:rFonts w:ascii="Times New Roman" w:hAnsi="Times New Roman" w:cs="Times New Roman"/>
          <w:color w:val="000000"/>
          <w:sz w:val="28"/>
          <w:szCs w:val="28"/>
        </w:rPr>
      </w:pPr>
      <w:r w:rsidRPr="00F920C4">
        <w:rPr>
          <w:rFonts w:ascii="Times New Roman" w:hAnsi="Times New Roman" w:cs="Times New Roman"/>
          <w:color w:val="000000"/>
          <w:sz w:val="28"/>
          <w:szCs w:val="28"/>
        </w:rPr>
        <w:t>Планируется оптимизаци</w:t>
      </w:r>
      <w:r>
        <w:rPr>
          <w:rFonts w:ascii="Times New Roman" w:hAnsi="Times New Roman" w:cs="Times New Roman"/>
          <w:color w:val="000000"/>
          <w:sz w:val="28"/>
          <w:szCs w:val="28"/>
        </w:rPr>
        <w:t>я</w:t>
      </w:r>
      <w:r w:rsidRPr="00F920C4">
        <w:rPr>
          <w:rFonts w:ascii="Times New Roman" w:hAnsi="Times New Roman" w:cs="Times New Roman"/>
          <w:color w:val="000000"/>
          <w:sz w:val="28"/>
          <w:szCs w:val="28"/>
        </w:rPr>
        <w:t xml:space="preserve"> расходных обязательств и повышени</w:t>
      </w:r>
      <w:r>
        <w:rPr>
          <w:rFonts w:ascii="Times New Roman" w:hAnsi="Times New Roman" w:cs="Times New Roman"/>
          <w:color w:val="000000"/>
          <w:sz w:val="28"/>
          <w:szCs w:val="28"/>
        </w:rPr>
        <w:t>е</w:t>
      </w:r>
      <w:r w:rsidRPr="00F920C4">
        <w:rPr>
          <w:rFonts w:ascii="Times New Roman" w:hAnsi="Times New Roman" w:cs="Times New Roman"/>
          <w:color w:val="000000"/>
          <w:sz w:val="28"/>
          <w:szCs w:val="28"/>
        </w:rPr>
        <w:t xml:space="preserve"> эффективности </w:t>
      </w:r>
      <w:r>
        <w:rPr>
          <w:rFonts w:ascii="Times New Roman" w:hAnsi="Times New Roman" w:cs="Times New Roman"/>
          <w:color w:val="000000"/>
          <w:sz w:val="28"/>
          <w:szCs w:val="28"/>
        </w:rPr>
        <w:t xml:space="preserve">расходов, в том числе за счет: </w:t>
      </w:r>
    </w:p>
    <w:p w:rsidR="00BF7F78" w:rsidRPr="00501378"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w:t>
      </w:r>
    </w:p>
    <w:p w:rsidR="00BF7F78" w:rsidRPr="00501378"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безусловного исполнения действующих расходных обязательств, в том числе с учетом их оптимизации и повышения эффективности их исполнения;</w:t>
      </w:r>
    </w:p>
    <w:p w:rsidR="00BF7F78" w:rsidRPr="00501378"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соблюдения установленных бюджетных ограничений при принятии новых расходных обязательств;</w:t>
      </w:r>
    </w:p>
    <w:p w:rsidR="00BF7F78" w:rsidRPr="00FC7E3F"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участия в реализации программ и мероприятий, финансируемых из областного и федерального бюджетов, исходя из</w:t>
      </w:r>
      <w:r>
        <w:rPr>
          <w:rFonts w:ascii="Times New Roman" w:hAnsi="Times New Roman"/>
          <w:sz w:val="28"/>
          <w:szCs w:val="28"/>
        </w:rPr>
        <w:t xml:space="preserve"> возможностей бюджета поселения.</w:t>
      </w:r>
    </w:p>
    <w:p w:rsidR="00BF7F78" w:rsidRPr="00FC7E3F" w:rsidRDefault="00BF7F78" w:rsidP="00BF7F78">
      <w:pPr>
        <w:spacing w:after="0" w:line="240" w:lineRule="auto"/>
        <w:ind w:firstLine="567"/>
        <w:jc w:val="both"/>
        <w:rPr>
          <w:rFonts w:ascii="Times New Roman" w:hAnsi="Times New Roman"/>
          <w:sz w:val="28"/>
          <w:szCs w:val="28"/>
        </w:rPr>
      </w:pPr>
      <w:r w:rsidRPr="00FC7E3F">
        <w:rPr>
          <w:rFonts w:ascii="Times New Roman" w:hAnsi="Times New Roman"/>
          <w:sz w:val="28"/>
          <w:szCs w:val="28"/>
        </w:rPr>
        <w:t>В соответствии с основной целью бюджетной политики на 20</w:t>
      </w:r>
      <w:r w:rsidR="00A00435">
        <w:rPr>
          <w:rFonts w:ascii="Times New Roman" w:hAnsi="Times New Roman"/>
          <w:sz w:val="28"/>
          <w:szCs w:val="28"/>
        </w:rPr>
        <w:t>22</w:t>
      </w:r>
      <w:r>
        <w:rPr>
          <w:rFonts w:ascii="Times New Roman" w:hAnsi="Times New Roman"/>
          <w:sz w:val="28"/>
          <w:szCs w:val="28"/>
        </w:rPr>
        <w:t xml:space="preserve"> </w:t>
      </w:r>
      <w:r w:rsidRPr="00FC7E3F">
        <w:rPr>
          <w:rFonts w:ascii="Times New Roman" w:hAnsi="Times New Roman"/>
          <w:sz w:val="28"/>
          <w:szCs w:val="28"/>
        </w:rPr>
        <w:t>год и среднесрочную перспективу в качестве приоритетов бюджетных расходов определены:</w:t>
      </w:r>
    </w:p>
    <w:p w:rsidR="00BF7F78" w:rsidRPr="00FC7E3F"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FC7E3F">
        <w:rPr>
          <w:rFonts w:ascii="Times New Roman" w:hAnsi="Times New Roman"/>
          <w:sz w:val="28"/>
          <w:szCs w:val="28"/>
        </w:rPr>
        <w:t xml:space="preserve"> обеспечение выплаты и поэтапное повышение заработной платы отдельным категориям работников культуры в соответствии с </w:t>
      </w:r>
      <w:r w:rsidR="00A00435">
        <w:rPr>
          <w:rFonts w:ascii="Times New Roman" w:hAnsi="Times New Roman"/>
          <w:sz w:val="28"/>
          <w:szCs w:val="28"/>
        </w:rPr>
        <w:t>установленными целевыми показателями по отрасли</w:t>
      </w:r>
      <w:r w:rsidRPr="00FC7E3F">
        <w:rPr>
          <w:rFonts w:ascii="Times New Roman" w:hAnsi="Times New Roman"/>
          <w:sz w:val="28"/>
          <w:szCs w:val="28"/>
        </w:rPr>
        <w:t>;</w:t>
      </w:r>
    </w:p>
    <w:p w:rsidR="004C37AF" w:rsidRDefault="00BF7F78"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содействие в </w:t>
      </w:r>
      <w:r w:rsidR="004C37AF">
        <w:rPr>
          <w:rFonts w:ascii="Times New Roman" w:hAnsi="Times New Roman"/>
          <w:sz w:val="28"/>
          <w:szCs w:val="28"/>
        </w:rPr>
        <w:t>обеспечении отдельных категорий граждан доступным и комфортным жильем;</w:t>
      </w:r>
    </w:p>
    <w:p w:rsidR="004C37AF" w:rsidRDefault="004C37AF"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переселении</w:t>
      </w:r>
      <w:proofErr w:type="gramEnd"/>
      <w:r>
        <w:rPr>
          <w:rFonts w:ascii="Times New Roman" w:hAnsi="Times New Roman"/>
          <w:sz w:val="28"/>
          <w:szCs w:val="28"/>
        </w:rPr>
        <w:t xml:space="preserve"> граждан из аварийного жилого фонда;</w:t>
      </w:r>
    </w:p>
    <w:p w:rsidR="004C37AF" w:rsidRDefault="004C37AF" w:rsidP="00BF7F78">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участие в </w:t>
      </w:r>
      <w:proofErr w:type="spellStart"/>
      <w:r>
        <w:rPr>
          <w:rFonts w:ascii="Times New Roman" w:hAnsi="Times New Roman"/>
          <w:sz w:val="28"/>
          <w:szCs w:val="28"/>
        </w:rPr>
        <w:t>софинансировании</w:t>
      </w:r>
      <w:proofErr w:type="spellEnd"/>
      <w:r>
        <w:rPr>
          <w:rFonts w:ascii="Times New Roman" w:hAnsi="Times New Roman"/>
          <w:sz w:val="28"/>
          <w:szCs w:val="28"/>
        </w:rPr>
        <w:t xml:space="preserve"> программ занятости населения и поддержки приоритетных отраслей экономики, а также малого бизнеса</w:t>
      </w:r>
    </w:p>
    <w:p w:rsidR="00BF7F78" w:rsidRPr="00FC7E3F" w:rsidRDefault="004C37AF" w:rsidP="004C37AF">
      <w:pPr>
        <w:pStyle w:val="ac"/>
        <w:widowControl w:val="0"/>
        <w:numPr>
          <w:ilvl w:val="0"/>
          <w:numId w:val="14"/>
        </w:numPr>
        <w:autoSpaceDE w:val="0"/>
        <w:autoSpaceDN w:val="0"/>
        <w:adjustRightInd w:val="0"/>
        <w:spacing w:after="100" w:afterAutospacing="1" w:line="240" w:lineRule="auto"/>
        <w:ind w:left="0" w:firstLine="567"/>
        <w:jc w:val="both"/>
        <w:rPr>
          <w:rFonts w:ascii="Times New Roman" w:hAnsi="Times New Roman"/>
          <w:sz w:val="28"/>
          <w:szCs w:val="28"/>
        </w:rPr>
      </w:pPr>
      <w:proofErr w:type="gramStart"/>
      <w:r>
        <w:rPr>
          <w:rFonts w:ascii="Times New Roman" w:hAnsi="Times New Roman"/>
          <w:sz w:val="28"/>
          <w:szCs w:val="28"/>
        </w:rPr>
        <w:t>содействие в реализации</w:t>
      </w:r>
      <w:r w:rsidRPr="00FC7E3F">
        <w:rPr>
          <w:rFonts w:ascii="Times New Roman" w:hAnsi="Times New Roman"/>
          <w:sz w:val="28"/>
          <w:szCs w:val="28"/>
        </w:rPr>
        <w:t xml:space="preserve"> мероприятий республиканского уровня, направленных на повышение качества и надежности оказываемых услуг потребителям, связанных с модернизацией объектов жилищно</w:t>
      </w:r>
      <w:r>
        <w:rPr>
          <w:rFonts w:ascii="Times New Roman" w:hAnsi="Times New Roman"/>
          <w:sz w:val="28"/>
          <w:szCs w:val="28"/>
        </w:rPr>
        <w:t xml:space="preserve">-коммунальной инфраструктуры и </w:t>
      </w:r>
      <w:r w:rsidRPr="00FC7E3F">
        <w:rPr>
          <w:rFonts w:ascii="Times New Roman" w:hAnsi="Times New Roman"/>
          <w:sz w:val="28"/>
          <w:szCs w:val="28"/>
        </w:rPr>
        <w:t xml:space="preserve">переводом источников теплоснабжения на территории </w:t>
      </w:r>
      <w:proofErr w:type="spellStart"/>
      <w:r w:rsidRPr="00FC7E3F">
        <w:rPr>
          <w:rFonts w:ascii="Times New Roman" w:hAnsi="Times New Roman"/>
          <w:sz w:val="28"/>
          <w:szCs w:val="28"/>
        </w:rPr>
        <w:t>Хелюльского</w:t>
      </w:r>
      <w:proofErr w:type="spellEnd"/>
      <w:r w:rsidRPr="00FC7E3F">
        <w:rPr>
          <w:rFonts w:ascii="Times New Roman" w:hAnsi="Times New Roman"/>
          <w:sz w:val="28"/>
          <w:szCs w:val="28"/>
        </w:rPr>
        <w:t xml:space="preserve"> городского поселения на экон</w:t>
      </w:r>
      <w:r>
        <w:rPr>
          <w:rFonts w:ascii="Times New Roman" w:hAnsi="Times New Roman"/>
          <w:sz w:val="28"/>
          <w:szCs w:val="28"/>
        </w:rPr>
        <w:t xml:space="preserve">омически выгодные виды топлива </w:t>
      </w:r>
      <w:r w:rsidRPr="00FC7E3F">
        <w:rPr>
          <w:rFonts w:ascii="Times New Roman" w:hAnsi="Times New Roman"/>
          <w:sz w:val="28"/>
          <w:szCs w:val="28"/>
        </w:rPr>
        <w:t xml:space="preserve">(природный газ,), реализацией мероприятий по энергосбережению и повышению </w:t>
      </w:r>
      <w:proofErr w:type="spellStart"/>
      <w:r w:rsidRPr="00FC7E3F">
        <w:rPr>
          <w:rFonts w:ascii="Times New Roman" w:hAnsi="Times New Roman"/>
          <w:sz w:val="28"/>
          <w:szCs w:val="28"/>
        </w:rPr>
        <w:t>энергоэффективности</w:t>
      </w:r>
      <w:proofErr w:type="spellEnd"/>
      <w:r w:rsidRPr="00FC7E3F">
        <w:rPr>
          <w:rFonts w:ascii="Times New Roman" w:hAnsi="Times New Roman"/>
          <w:sz w:val="28"/>
          <w:szCs w:val="28"/>
        </w:rPr>
        <w:t xml:space="preserve"> объектов социальной сферы и </w:t>
      </w:r>
      <w:r w:rsidRPr="00FC7E3F">
        <w:rPr>
          <w:rFonts w:ascii="Times New Roman" w:hAnsi="Times New Roman"/>
          <w:sz w:val="28"/>
          <w:szCs w:val="28"/>
        </w:rPr>
        <w:lastRenderedPageBreak/>
        <w:t>муниципального жилого фонда</w:t>
      </w:r>
      <w:r w:rsidR="00BF7F78" w:rsidRPr="00FC7E3F">
        <w:rPr>
          <w:rFonts w:ascii="Times New Roman" w:hAnsi="Times New Roman"/>
          <w:sz w:val="28"/>
          <w:szCs w:val="28"/>
        </w:rPr>
        <w:t>.</w:t>
      </w:r>
      <w:proofErr w:type="gramEnd"/>
    </w:p>
    <w:p w:rsidR="00BF7F78" w:rsidRDefault="00BF7F78" w:rsidP="00BF7F78">
      <w:pPr>
        <w:pStyle w:val="ConsPlusNormal"/>
        <w:ind w:firstLine="540"/>
        <w:jc w:val="both"/>
        <w:rPr>
          <w:rFonts w:ascii="Times New Roman" w:hAnsi="Times New Roman" w:cs="Times New Roman"/>
          <w:sz w:val="28"/>
          <w:szCs w:val="28"/>
        </w:rPr>
      </w:pPr>
      <w:r w:rsidRPr="00290B5E">
        <w:rPr>
          <w:rFonts w:ascii="Times New Roman" w:hAnsi="Times New Roman" w:cs="Times New Roman"/>
          <w:sz w:val="28"/>
          <w:szCs w:val="28"/>
        </w:rPr>
        <w:t xml:space="preserve">Налоговая политика </w:t>
      </w:r>
      <w:proofErr w:type="spellStart"/>
      <w:r>
        <w:rPr>
          <w:rFonts w:ascii="Times New Roman" w:hAnsi="Times New Roman"/>
          <w:sz w:val="28"/>
          <w:szCs w:val="28"/>
        </w:rPr>
        <w:t>Хелюльского</w:t>
      </w:r>
      <w:proofErr w:type="spellEnd"/>
      <w:r w:rsidRPr="00BE2104">
        <w:rPr>
          <w:rFonts w:ascii="Times New Roman" w:hAnsi="Times New Roman"/>
          <w:sz w:val="28"/>
          <w:szCs w:val="28"/>
        </w:rPr>
        <w:t xml:space="preserve"> городского поселения </w:t>
      </w:r>
      <w:r w:rsidRPr="00891808">
        <w:rPr>
          <w:rFonts w:ascii="Times New Roman" w:hAnsi="Times New Roman" w:cs="Times New Roman"/>
          <w:sz w:val="28"/>
          <w:szCs w:val="28"/>
        </w:rPr>
        <w:t>в 20</w:t>
      </w:r>
      <w:r>
        <w:rPr>
          <w:rFonts w:ascii="Times New Roman" w:hAnsi="Times New Roman" w:cs="Times New Roman"/>
          <w:sz w:val="28"/>
          <w:szCs w:val="28"/>
        </w:rPr>
        <w:t>2</w:t>
      </w:r>
      <w:r w:rsidR="004C37AF">
        <w:rPr>
          <w:rFonts w:ascii="Times New Roman" w:hAnsi="Times New Roman" w:cs="Times New Roman"/>
          <w:sz w:val="28"/>
          <w:szCs w:val="28"/>
        </w:rPr>
        <w:t>2</w:t>
      </w:r>
      <w:r w:rsidRPr="00891808">
        <w:rPr>
          <w:rFonts w:ascii="Times New Roman" w:hAnsi="Times New Roman" w:cs="Times New Roman"/>
          <w:sz w:val="28"/>
          <w:szCs w:val="28"/>
        </w:rPr>
        <w:t xml:space="preserve"> году и на перспективу до 20</w:t>
      </w:r>
      <w:r>
        <w:rPr>
          <w:rFonts w:ascii="Times New Roman" w:hAnsi="Times New Roman" w:cs="Times New Roman"/>
          <w:sz w:val="28"/>
          <w:szCs w:val="28"/>
        </w:rPr>
        <w:t>2</w:t>
      </w:r>
      <w:r w:rsidR="004C37AF">
        <w:rPr>
          <w:rFonts w:ascii="Times New Roman" w:hAnsi="Times New Roman" w:cs="Times New Roman"/>
          <w:sz w:val="28"/>
          <w:szCs w:val="28"/>
        </w:rPr>
        <w:t>4</w:t>
      </w:r>
      <w:r w:rsidRPr="00891808">
        <w:rPr>
          <w:rFonts w:ascii="Times New Roman" w:hAnsi="Times New Roman" w:cs="Times New Roman"/>
          <w:sz w:val="28"/>
          <w:szCs w:val="28"/>
        </w:rPr>
        <w:t xml:space="preserve"> года </w:t>
      </w:r>
      <w:r w:rsidRPr="00290B5E">
        <w:rPr>
          <w:rFonts w:ascii="Times New Roman" w:hAnsi="Times New Roman" w:cs="Times New Roman"/>
          <w:sz w:val="28"/>
          <w:szCs w:val="28"/>
        </w:rPr>
        <w:t xml:space="preserve">будет направлена на </w:t>
      </w:r>
      <w:r w:rsidR="002168CD">
        <w:rPr>
          <w:rFonts w:ascii="Times New Roman" w:hAnsi="Times New Roman" w:cs="Times New Roman"/>
          <w:sz w:val="28"/>
          <w:szCs w:val="28"/>
        </w:rPr>
        <w:t>увеличение доходного потенциала налоговой системы и повышение уровня собственных доходов бюджета поселения посредством:</w:t>
      </w:r>
    </w:p>
    <w:p w:rsidR="002168CD" w:rsidRPr="00883DB8" w:rsidRDefault="002168CD" w:rsidP="002168CD">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повышение качества администрирования доходов бюджета;</w:t>
      </w:r>
    </w:p>
    <w:p w:rsidR="002168CD" w:rsidRPr="00883DB8" w:rsidRDefault="002168CD" w:rsidP="002168CD">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продолжение мониторинга хозяйственной деятельности по максимальному кругу налогоплательщиков, определяющих налоговый потенциал поселения, по улучшению результатов их финансово- хозяйственной деятельности, сокращению задолженности по налоговым платежам, своевременной уплате текущих платежей, увеличению поступлений налоговых платежей;</w:t>
      </w:r>
    </w:p>
    <w:p w:rsidR="002168CD" w:rsidRPr="00883DB8" w:rsidRDefault="002168CD" w:rsidP="002168CD">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повышение качества работы с неплательщиками и осуществление мер принудительного взыскания задолженности;</w:t>
      </w:r>
    </w:p>
    <w:p w:rsidR="002168CD" w:rsidRPr="00883DB8" w:rsidRDefault="002168CD" w:rsidP="002168CD">
      <w:pPr>
        <w:pStyle w:val="ac"/>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883DB8">
        <w:rPr>
          <w:color w:val="000000"/>
          <w:sz w:val="28"/>
          <w:szCs w:val="28"/>
        </w:rPr>
        <w:t xml:space="preserve"> </w:t>
      </w:r>
      <w:r w:rsidRPr="00883DB8">
        <w:rPr>
          <w:rFonts w:ascii="Times New Roman" w:hAnsi="Times New Roman"/>
          <w:sz w:val="28"/>
          <w:szCs w:val="28"/>
        </w:rPr>
        <w:t>продолжение совместной работы с налоговыми органами с целью обеспечения своевременного поступления платежей в бюджет, увеличения налогооблагаемой базы, стабилизации финансового состояния организаций, выявления и пресечения схем минимизации налогов, совершенствования методов контроля легализации "теневой" заработной платы;</w:t>
      </w:r>
    </w:p>
    <w:p w:rsidR="002168CD" w:rsidRDefault="002168CD" w:rsidP="002168CD">
      <w:pPr>
        <w:pStyle w:val="ac"/>
        <w:widowControl w:val="0"/>
        <w:numPr>
          <w:ilvl w:val="0"/>
          <w:numId w:val="14"/>
        </w:numPr>
        <w:autoSpaceDE w:val="0"/>
        <w:autoSpaceDN w:val="0"/>
        <w:adjustRightInd w:val="0"/>
        <w:spacing w:after="100" w:afterAutospacing="1"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расширение налогооблагаемой базы по имущественным налогам за счет повышения качества информационного взаимодействия между органами местного самоуправления и соответствующими федеральными структурами, участвующими в формировании налоговой базы.</w:t>
      </w:r>
    </w:p>
    <w:p w:rsidR="00965787" w:rsidRPr="00965787" w:rsidRDefault="00965787" w:rsidP="00965787">
      <w:pPr>
        <w:widowControl w:val="0"/>
        <w:autoSpaceDE w:val="0"/>
        <w:autoSpaceDN w:val="0"/>
        <w:adjustRightInd w:val="0"/>
        <w:spacing w:after="100" w:afterAutospacing="1" w:line="240" w:lineRule="auto"/>
        <w:jc w:val="both"/>
        <w:rPr>
          <w:rFonts w:ascii="Times New Roman" w:hAnsi="Times New Roman"/>
          <w:sz w:val="28"/>
          <w:szCs w:val="28"/>
        </w:rPr>
      </w:pPr>
    </w:p>
    <w:p w:rsidR="001F5569" w:rsidRDefault="001F5569" w:rsidP="00B51DFF">
      <w:pPr>
        <w:pStyle w:val="ac"/>
        <w:numPr>
          <w:ilvl w:val="0"/>
          <w:numId w:val="3"/>
        </w:numPr>
        <w:tabs>
          <w:tab w:val="left" w:pos="567"/>
        </w:tabs>
        <w:spacing w:after="100" w:afterAutospacing="1" w:line="240" w:lineRule="auto"/>
        <w:ind w:left="918" w:hanging="357"/>
        <w:jc w:val="center"/>
        <w:rPr>
          <w:rFonts w:ascii="Times New Roman" w:hAnsi="Times New Roman"/>
          <w:sz w:val="28"/>
          <w:szCs w:val="28"/>
        </w:rPr>
      </w:pPr>
      <w:r w:rsidRPr="001F5569">
        <w:rPr>
          <w:rFonts w:ascii="Times New Roman" w:hAnsi="Times New Roman"/>
          <w:b/>
          <w:sz w:val="28"/>
          <w:szCs w:val="28"/>
        </w:rPr>
        <w:t xml:space="preserve">АНАЛИЗ ОСНОВНЫХ ПАРАМЕТРОВ ПРОЕКТА БЮДЖЕТА </w:t>
      </w:r>
      <w:r w:rsidR="00B40165">
        <w:rPr>
          <w:rFonts w:ascii="Times New Roman" w:hAnsi="Times New Roman"/>
          <w:b/>
          <w:sz w:val="28"/>
          <w:szCs w:val="28"/>
        </w:rPr>
        <w:t>ХЕЛЮЛЬСКОГО</w:t>
      </w:r>
      <w:r>
        <w:rPr>
          <w:rFonts w:ascii="Times New Roman" w:hAnsi="Times New Roman"/>
          <w:b/>
          <w:sz w:val="28"/>
          <w:szCs w:val="28"/>
        </w:rPr>
        <w:t xml:space="preserve"> ГОРОДСКОГО ПОСЕЛЕНИЯ</w:t>
      </w:r>
      <w:r w:rsidRPr="001F5569">
        <w:rPr>
          <w:rFonts w:ascii="Times New Roman" w:hAnsi="Times New Roman"/>
          <w:b/>
          <w:sz w:val="28"/>
          <w:szCs w:val="28"/>
        </w:rPr>
        <w:t xml:space="preserve"> НА 20</w:t>
      </w:r>
      <w:r w:rsidR="00B40165">
        <w:rPr>
          <w:rFonts w:ascii="Times New Roman" w:hAnsi="Times New Roman"/>
          <w:b/>
          <w:sz w:val="28"/>
          <w:szCs w:val="28"/>
        </w:rPr>
        <w:t>22</w:t>
      </w:r>
      <w:r w:rsidRPr="001F5569">
        <w:rPr>
          <w:rFonts w:ascii="Times New Roman" w:hAnsi="Times New Roman"/>
          <w:b/>
          <w:sz w:val="28"/>
          <w:szCs w:val="28"/>
        </w:rPr>
        <w:t xml:space="preserve"> ГОД И ПЛАНОВЫЙ ПЕРИОД 20</w:t>
      </w:r>
      <w:r w:rsidR="00CF4EAA">
        <w:rPr>
          <w:rFonts w:ascii="Times New Roman" w:hAnsi="Times New Roman"/>
          <w:b/>
          <w:sz w:val="28"/>
          <w:szCs w:val="28"/>
        </w:rPr>
        <w:t>2</w:t>
      </w:r>
      <w:r w:rsidR="00B40165">
        <w:rPr>
          <w:rFonts w:ascii="Times New Roman" w:hAnsi="Times New Roman"/>
          <w:b/>
          <w:sz w:val="28"/>
          <w:szCs w:val="28"/>
        </w:rPr>
        <w:t>3</w:t>
      </w:r>
      <w:proofErr w:type="gramStart"/>
      <w:r w:rsidRPr="001F5569">
        <w:rPr>
          <w:rFonts w:ascii="Times New Roman" w:hAnsi="Times New Roman"/>
          <w:b/>
          <w:sz w:val="28"/>
          <w:szCs w:val="28"/>
        </w:rPr>
        <w:t xml:space="preserve"> И</w:t>
      </w:r>
      <w:proofErr w:type="gramEnd"/>
      <w:r w:rsidRPr="001F5569">
        <w:rPr>
          <w:rFonts w:ascii="Times New Roman" w:hAnsi="Times New Roman"/>
          <w:b/>
          <w:sz w:val="28"/>
          <w:szCs w:val="28"/>
        </w:rPr>
        <w:t xml:space="preserve"> 202</w:t>
      </w:r>
      <w:r w:rsidR="00B40165">
        <w:rPr>
          <w:rFonts w:ascii="Times New Roman" w:hAnsi="Times New Roman"/>
          <w:b/>
          <w:sz w:val="28"/>
          <w:szCs w:val="28"/>
        </w:rPr>
        <w:t>4</w:t>
      </w:r>
      <w:r w:rsidRPr="001F5569">
        <w:rPr>
          <w:rFonts w:ascii="Times New Roman" w:hAnsi="Times New Roman"/>
          <w:b/>
          <w:sz w:val="28"/>
          <w:szCs w:val="28"/>
        </w:rPr>
        <w:t xml:space="preserve"> ГОДОВ</w:t>
      </w:r>
    </w:p>
    <w:p w:rsidR="005B1C83" w:rsidRPr="001F5569" w:rsidRDefault="005B1C83" w:rsidP="00B51DFF">
      <w:pPr>
        <w:tabs>
          <w:tab w:val="left" w:pos="567"/>
        </w:tabs>
        <w:spacing w:after="0" w:line="240" w:lineRule="auto"/>
        <w:ind w:firstLine="567"/>
        <w:jc w:val="both"/>
        <w:rPr>
          <w:rFonts w:ascii="Times New Roman" w:hAnsi="Times New Roman"/>
          <w:sz w:val="28"/>
          <w:szCs w:val="28"/>
        </w:rPr>
      </w:pPr>
      <w:r w:rsidRPr="001F5569">
        <w:rPr>
          <w:rFonts w:ascii="Times New Roman" w:hAnsi="Times New Roman"/>
          <w:sz w:val="28"/>
          <w:szCs w:val="28"/>
        </w:rPr>
        <w:t xml:space="preserve">Бюджет </w:t>
      </w:r>
      <w:proofErr w:type="spellStart"/>
      <w:r w:rsidR="00B40165">
        <w:rPr>
          <w:rFonts w:ascii="Times New Roman" w:hAnsi="Times New Roman"/>
          <w:sz w:val="28"/>
          <w:szCs w:val="28"/>
        </w:rPr>
        <w:t>Хелюльского</w:t>
      </w:r>
      <w:proofErr w:type="spellEnd"/>
      <w:r w:rsidRPr="001F5569">
        <w:rPr>
          <w:rFonts w:ascii="Times New Roman" w:hAnsi="Times New Roman"/>
          <w:sz w:val="28"/>
          <w:szCs w:val="28"/>
        </w:rPr>
        <w:t xml:space="preserve"> городского поселения на </w:t>
      </w:r>
      <w:r w:rsidR="00414FC9" w:rsidRPr="001F5569">
        <w:rPr>
          <w:rFonts w:ascii="Times New Roman" w:hAnsi="Times New Roman"/>
          <w:sz w:val="28"/>
          <w:szCs w:val="28"/>
        </w:rPr>
        <w:t>20</w:t>
      </w:r>
      <w:r w:rsidR="00B40165">
        <w:rPr>
          <w:rFonts w:ascii="Times New Roman" w:hAnsi="Times New Roman"/>
          <w:sz w:val="28"/>
          <w:szCs w:val="28"/>
        </w:rPr>
        <w:t>22</w:t>
      </w:r>
      <w:r w:rsidR="00414FC9" w:rsidRPr="001F5569">
        <w:rPr>
          <w:rFonts w:ascii="Times New Roman" w:hAnsi="Times New Roman"/>
          <w:sz w:val="28"/>
          <w:szCs w:val="28"/>
        </w:rPr>
        <w:t xml:space="preserve"> год и плановый период 20</w:t>
      </w:r>
      <w:r w:rsidR="00CF4EAA">
        <w:rPr>
          <w:rFonts w:ascii="Times New Roman" w:hAnsi="Times New Roman"/>
          <w:sz w:val="28"/>
          <w:szCs w:val="28"/>
        </w:rPr>
        <w:t>2</w:t>
      </w:r>
      <w:r w:rsidR="00B40165">
        <w:rPr>
          <w:rFonts w:ascii="Times New Roman" w:hAnsi="Times New Roman"/>
          <w:sz w:val="28"/>
          <w:szCs w:val="28"/>
        </w:rPr>
        <w:t>3</w:t>
      </w:r>
      <w:r w:rsidR="00414FC9" w:rsidRPr="001F5569">
        <w:rPr>
          <w:rFonts w:ascii="Times New Roman" w:hAnsi="Times New Roman"/>
          <w:sz w:val="28"/>
          <w:szCs w:val="28"/>
        </w:rPr>
        <w:t xml:space="preserve"> и 20</w:t>
      </w:r>
      <w:r w:rsidR="00A25C52" w:rsidRPr="001F5569">
        <w:rPr>
          <w:rFonts w:ascii="Times New Roman" w:hAnsi="Times New Roman"/>
          <w:sz w:val="28"/>
          <w:szCs w:val="28"/>
        </w:rPr>
        <w:t>2</w:t>
      </w:r>
      <w:r w:rsidR="00B40165">
        <w:rPr>
          <w:rFonts w:ascii="Times New Roman" w:hAnsi="Times New Roman"/>
          <w:sz w:val="28"/>
          <w:szCs w:val="28"/>
        </w:rPr>
        <w:t>4</w:t>
      </w:r>
      <w:r w:rsidR="00414FC9" w:rsidRPr="001F5569">
        <w:rPr>
          <w:rFonts w:ascii="Times New Roman" w:hAnsi="Times New Roman"/>
          <w:sz w:val="28"/>
          <w:szCs w:val="28"/>
        </w:rPr>
        <w:t xml:space="preserve"> годов</w:t>
      </w:r>
      <w:r w:rsidR="001F5569" w:rsidRPr="001F5569">
        <w:rPr>
          <w:rFonts w:ascii="Times New Roman" w:hAnsi="Times New Roman"/>
          <w:sz w:val="28"/>
          <w:szCs w:val="28"/>
        </w:rPr>
        <w:t xml:space="preserve"> </w:t>
      </w:r>
      <w:r w:rsidRPr="001F5569">
        <w:rPr>
          <w:rFonts w:ascii="Times New Roman" w:hAnsi="Times New Roman"/>
          <w:sz w:val="28"/>
          <w:szCs w:val="28"/>
        </w:rPr>
        <w:t>сформирован в рамках действующего налогового и бюджетного законодатель</w:t>
      </w:r>
      <w:r w:rsidR="00497D18" w:rsidRPr="001F5569">
        <w:rPr>
          <w:rFonts w:ascii="Times New Roman" w:hAnsi="Times New Roman"/>
          <w:sz w:val="28"/>
          <w:szCs w:val="28"/>
        </w:rPr>
        <w:t>ства</w:t>
      </w:r>
      <w:r w:rsidR="001E5BC7">
        <w:rPr>
          <w:rFonts w:ascii="Times New Roman" w:hAnsi="Times New Roman"/>
          <w:sz w:val="28"/>
          <w:szCs w:val="28"/>
        </w:rPr>
        <w:t xml:space="preserve"> и принятыми в соответствии с ними нормативными правовыми актами Республики Карелия и </w:t>
      </w:r>
      <w:proofErr w:type="spellStart"/>
      <w:r w:rsidR="00B40165">
        <w:rPr>
          <w:rFonts w:ascii="Times New Roman" w:hAnsi="Times New Roman"/>
          <w:sz w:val="28"/>
          <w:szCs w:val="28"/>
        </w:rPr>
        <w:t>Хелюльского</w:t>
      </w:r>
      <w:proofErr w:type="spellEnd"/>
      <w:r w:rsidR="001E5BC7">
        <w:rPr>
          <w:rFonts w:ascii="Times New Roman" w:hAnsi="Times New Roman"/>
          <w:sz w:val="28"/>
          <w:szCs w:val="28"/>
        </w:rPr>
        <w:t xml:space="preserve"> городского поселения.</w:t>
      </w:r>
      <w:proofErr w:type="gramStart"/>
      <w:r w:rsidR="001E5BC7">
        <w:rPr>
          <w:rFonts w:ascii="Times New Roman" w:hAnsi="Times New Roman"/>
          <w:sz w:val="28"/>
          <w:szCs w:val="28"/>
        </w:rPr>
        <w:t xml:space="preserve"> </w:t>
      </w:r>
      <w:r w:rsidR="00497D18" w:rsidRPr="001F5569">
        <w:rPr>
          <w:rFonts w:ascii="Times New Roman" w:hAnsi="Times New Roman"/>
          <w:sz w:val="28"/>
          <w:szCs w:val="28"/>
        </w:rPr>
        <w:t>.</w:t>
      </w:r>
      <w:proofErr w:type="gramEnd"/>
    </w:p>
    <w:p w:rsidR="00B40165" w:rsidRDefault="00722B2E" w:rsidP="00B40165">
      <w:pPr>
        <w:pStyle w:val="a4"/>
        <w:tabs>
          <w:tab w:val="left" w:pos="567"/>
          <w:tab w:val="left" w:pos="1080"/>
          <w:tab w:val="left" w:pos="6660"/>
        </w:tabs>
        <w:suppressAutoHyphens/>
        <w:rPr>
          <w:sz w:val="28"/>
          <w:szCs w:val="28"/>
        </w:rPr>
      </w:pPr>
      <w:r>
        <w:rPr>
          <w:color w:val="0000FF"/>
          <w:sz w:val="28"/>
          <w:szCs w:val="28"/>
        </w:rPr>
        <w:tab/>
      </w:r>
      <w:r w:rsidR="005B1C83" w:rsidRPr="000A0C00">
        <w:rPr>
          <w:sz w:val="28"/>
        </w:rPr>
        <w:t xml:space="preserve">Проект </w:t>
      </w:r>
      <w:r w:rsidR="005B1C83" w:rsidRPr="000A0C00">
        <w:rPr>
          <w:sz w:val="28"/>
          <w:szCs w:val="28"/>
        </w:rPr>
        <w:t xml:space="preserve">бюджета </w:t>
      </w:r>
      <w:proofErr w:type="spellStart"/>
      <w:r w:rsidR="00B40165">
        <w:rPr>
          <w:sz w:val="28"/>
          <w:szCs w:val="28"/>
        </w:rPr>
        <w:t>Хелюльского</w:t>
      </w:r>
      <w:proofErr w:type="spellEnd"/>
      <w:r w:rsidR="005B1C83">
        <w:rPr>
          <w:sz w:val="28"/>
          <w:szCs w:val="28"/>
        </w:rPr>
        <w:t xml:space="preserve"> городского поселения </w:t>
      </w:r>
      <w:r w:rsidR="005B1C83" w:rsidRPr="000A0C00">
        <w:rPr>
          <w:sz w:val="28"/>
          <w:szCs w:val="28"/>
        </w:rPr>
        <w:t xml:space="preserve">на </w:t>
      </w:r>
      <w:r w:rsidR="00414FC9" w:rsidRPr="00414FC9">
        <w:rPr>
          <w:sz w:val="28"/>
          <w:szCs w:val="28"/>
        </w:rPr>
        <w:t>20</w:t>
      </w:r>
      <w:r w:rsidR="00B40165">
        <w:rPr>
          <w:sz w:val="28"/>
          <w:szCs w:val="28"/>
        </w:rPr>
        <w:t>22</w:t>
      </w:r>
      <w:r w:rsidR="00414FC9" w:rsidRPr="00414FC9">
        <w:rPr>
          <w:sz w:val="28"/>
          <w:szCs w:val="28"/>
        </w:rPr>
        <w:t xml:space="preserve"> год и  </w:t>
      </w:r>
      <w:r w:rsidR="00414FC9" w:rsidRPr="00D638F3">
        <w:rPr>
          <w:sz w:val="28"/>
          <w:szCs w:val="28"/>
        </w:rPr>
        <w:t>плановый период 20</w:t>
      </w:r>
      <w:r w:rsidR="00CF4EAA">
        <w:rPr>
          <w:sz w:val="28"/>
          <w:szCs w:val="28"/>
        </w:rPr>
        <w:t>2</w:t>
      </w:r>
      <w:r w:rsidR="00B40165">
        <w:rPr>
          <w:sz w:val="28"/>
          <w:szCs w:val="28"/>
        </w:rPr>
        <w:t>3</w:t>
      </w:r>
      <w:r w:rsidR="00414FC9" w:rsidRPr="00D638F3">
        <w:rPr>
          <w:sz w:val="28"/>
          <w:szCs w:val="28"/>
        </w:rPr>
        <w:t xml:space="preserve"> и 20</w:t>
      </w:r>
      <w:r w:rsidR="001E5BC7">
        <w:rPr>
          <w:sz w:val="28"/>
          <w:szCs w:val="28"/>
        </w:rPr>
        <w:t>2</w:t>
      </w:r>
      <w:r w:rsidR="00B40165">
        <w:rPr>
          <w:sz w:val="28"/>
          <w:szCs w:val="28"/>
        </w:rPr>
        <w:t>4</w:t>
      </w:r>
      <w:r w:rsidR="00414FC9" w:rsidRPr="00D638F3">
        <w:rPr>
          <w:sz w:val="28"/>
          <w:szCs w:val="28"/>
        </w:rPr>
        <w:t xml:space="preserve"> годов </w:t>
      </w:r>
      <w:r w:rsidR="005B1C83" w:rsidRPr="00D638F3">
        <w:rPr>
          <w:sz w:val="28"/>
          <w:szCs w:val="28"/>
        </w:rPr>
        <w:t xml:space="preserve">сформирован с объемом доходов </w:t>
      </w:r>
      <w:r w:rsidR="00FF08DE" w:rsidRPr="00D638F3">
        <w:rPr>
          <w:sz w:val="28"/>
          <w:szCs w:val="28"/>
        </w:rPr>
        <w:t>на 20</w:t>
      </w:r>
      <w:r w:rsidR="00B40165">
        <w:rPr>
          <w:sz w:val="28"/>
          <w:szCs w:val="28"/>
        </w:rPr>
        <w:t>22</w:t>
      </w:r>
      <w:r w:rsidR="00FF08DE" w:rsidRPr="00D638F3">
        <w:rPr>
          <w:sz w:val="28"/>
          <w:szCs w:val="28"/>
        </w:rPr>
        <w:t xml:space="preserve">г. </w:t>
      </w:r>
      <w:r w:rsidR="00BF53E6" w:rsidRPr="00D638F3">
        <w:rPr>
          <w:sz w:val="28"/>
          <w:szCs w:val="28"/>
        </w:rPr>
        <w:t>–</w:t>
      </w:r>
      <w:r w:rsidR="005B1C83" w:rsidRPr="00D638F3">
        <w:rPr>
          <w:sz w:val="28"/>
          <w:szCs w:val="28"/>
        </w:rPr>
        <w:t xml:space="preserve"> </w:t>
      </w:r>
      <w:r w:rsidR="00B40165">
        <w:rPr>
          <w:sz w:val="28"/>
          <w:szCs w:val="28"/>
        </w:rPr>
        <w:t>17961,0</w:t>
      </w:r>
      <w:r w:rsidR="005B1C83" w:rsidRPr="00D638F3">
        <w:rPr>
          <w:sz w:val="28"/>
          <w:szCs w:val="28"/>
        </w:rPr>
        <w:t xml:space="preserve"> тыс. руб</w:t>
      </w:r>
      <w:r w:rsidR="000A550A" w:rsidRPr="00D638F3">
        <w:rPr>
          <w:sz w:val="28"/>
          <w:szCs w:val="28"/>
        </w:rPr>
        <w:t>лей,</w:t>
      </w:r>
      <w:r w:rsidR="00FF08DE" w:rsidRPr="00D638F3">
        <w:rPr>
          <w:sz w:val="28"/>
          <w:szCs w:val="28"/>
        </w:rPr>
        <w:t xml:space="preserve"> на 20</w:t>
      </w:r>
      <w:r w:rsidR="00CF4EAA">
        <w:rPr>
          <w:sz w:val="28"/>
          <w:szCs w:val="28"/>
        </w:rPr>
        <w:t>2</w:t>
      </w:r>
      <w:r w:rsidR="00B40165">
        <w:rPr>
          <w:sz w:val="28"/>
          <w:szCs w:val="28"/>
        </w:rPr>
        <w:t>3</w:t>
      </w:r>
      <w:r w:rsidR="00FF08DE" w:rsidRPr="00D638F3">
        <w:rPr>
          <w:sz w:val="28"/>
          <w:szCs w:val="28"/>
        </w:rPr>
        <w:t xml:space="preserve">г. – </w:t>
      </w:r>
      <w:r w:rsidR="00B40165">
        <w:rPr>
          <w:sz w:val="28"/>
          <w:szCs w:val="28"/>
        </w:rPr>
        <w:t xml:space="preserve">18171,0 </w:t>
      </w:r>
      <w:r w:rsidR="00FF08DE" w:rsidRPr="00D638F3">
        <w:rPr>
          <w:sz w:val="28"/>
          <w:szCs w:val="28"/>
        </w:rPr>
        <w:t>тыс. рублей, на 20</w:t>
      </w:r>
      <w:r w:rsidR="001E5BC7">
        <w:rPr>
          <w:sz w:val="28"/>
          <w:szCs w:val="28"/>
        </w:rPr>
        <w:t>2</w:t>
      </w:r>
      <w:r w:rsidR="00B40165">
        <w:rPr>
          <w:sz w:val="28"/>
          <w:szCs w:val="28"/>
        </w:rPr>
        <w:t>4</w:t>
      </w:r>
      <w:r w:rsidR="00FF08DE" w:rsidRPr="00D638F3">
        <w:rPr>
          <w:sz w:val="28"/>
          <w:szCs w:val="28"/>
        </w:rPr>
        <w:t xml:space="preserve">г. – </w:t>
      </w:r>
      <w:r w:rsidR="00B40165">
        <w:rPr>
          <w:sz w:val="28"/>
          <w:szCs w:val="28"/>
        </w:rPr>
        <w:t>18385,0</w:t>
      </w:r>
      <w:r w:rsidR="00FF08DE" w:rsidRPr="00D638F3">
        <w:rPr>
          <w:sz w:val="28"/>
          <w:szCs w:val="28"/>
        </w:rPr>
        <w:t xml:space="preserve"> тыс. рублей.</w:t>
      </w:r>
      <w:r w:rsidR="000A550A" w:rsidRPr="00D638F3">
        <w:rPr>
          <w:sz w:val="28"/>
          <w:szCs w:val="28"/>
        </w:rPr>
        <w:t xml:space="preserve"> </w:t>
      </w:r>
      <w:r w:rsidR="00FF08DE" w:rsidRPr="00D638F3">
        <w:rPr>
          <w:sz w:val="28"/>
          <w:szCs w:val="28"/>
        </w:rPr>
        <w:t>О</w:t>
      </w:r>
      <w:r w:rsidR="005B1C83" w:rsidRPr="00D638F3">
        <w:rPr>
          <w:sz w:val="28"/>
          <w:szCs w:val="28"/>
        </w:rPr>
        <w:t xml:space="preserve">бъем расходов </w:t>
      </w:r>
      <w:r w:rsidR="00D638F3" w:rsidRPr="00D638F3">
        <w:rPr>
          <w:sz w:val="28"/>
          <w:szCs w:val="28"/>
        </w:rPr>
        <w:t>сформирован на 20</w:t>
      </w:r>
      <w:r w:rsidR="00B40165">
        <w:rPr>
          <w:sz w:val="28"/>
          <w:szCs w:val="28"/>
        </w:rPr>
        <w:t>22</w:t>
      </w:r>
      <w:r w:rsidR="00D638F3" w:rsidRPr="00D638F3">
        <w:rPr>
          <w:sz w:val="28"/>
          <w:szCs w:val="28"/>
        </w:rPr>
        <w:t xml:space="preserve">г. </w:t>
      </w:r>
      <w:r w:rsidR="005B1C83" w:rsidRPr="00D638F3">
        <w:rPr>
          <w:sz w:val="28"/>
          <w:szCs w:val="28"/>
        </w:rPr>
        <w:t xml:space="preserve">– </w:t>
      </w:r>
      <w:r w:rsidR="00B40165">
        <w:rPr>
          <w:sz w:val="28"/>
          <w:szCs w:val="28"/>
        </w:rPr>
        <w:t>18251,8</w:t>
      </w:r>
      <w:r w:rsidR="005B1C83" w:rsidRPr="00D638F3">
        <w:rPr>
          <w:sz w:val="28"/>
          <w:szCs w:val="28"/>
        </w:rPr>
        <w:t xml:space="preserve"> тыс. руб</w:t>
      </w:r>
      <w:r w:rsidR="000A550A" w:rsidRPr="00D638F3">
        <w:rPr>
          <w:sz w:val="28"/>
          <w:szCs w:val="28"/>
        </w:rPr>
        <w:t>лей</w:t>
      </w:r>
      <w:r w:rsidR="005B1C83" w:rsidRPr="00D638F3">
        <w:rPr>
          <w:sz w:val="28"/>
          <w:szCs w:val="28"/>
        </w:rPr>
        <w:t xml:space="preserve">, </w:t>
      </w:r>
      <w:r w:rsidR="00FF08DE" w:rsidRPr="00D638F3">
        <w:rPr>
          <w:sz w:val="28"/>
          <w:szCs w:val="28"/>
        </w:rPr>
        <w:t>на 20</w:t>
      </w:r>
      <w:r w:rsidR="00CF4EAA">
        <w:rPr>
          <w:sz w:val="28"/>
          <w:szCs w:val="28"/>
        </w:rPr>
        <w:t>2</w:t>
      </w:r>
      <w:r w:rsidR="00B40165">
        <w:rPr>
          <w:sz w:val="28"/>
          <w:szCs w:val="28"/>
        </w:rPr>
        <w:t>3</w:t>
      </w:r>
      <w:r w:rsidR="00FF08DE" w:rsidRPr="00D638F3">
        <w:rPr>
          <w:sz w:val="28"/>
          <w:szCs w:val="28"/>
        </w:rPr>
        <w:t xml:space="preserve">г. – </w:t>
      </w:r>
      <w:r w:rsidR="00B40165">
        <w:rPr>
          <w:sz w:val="28"/>
          <w:szCs w:val="28"/>
        </w:rPr>
        <w:t>16311,9</w:t>
      </w:r>
      <w:r w:rsidR="00FF08DE" w:rsidRPr="00D638F3">
        <w:rPr>
          <w:sz w:val="28"/>
          <w:szCs w:val="28"/>
        </w:rPr>
        <w:t xml:space="preserve"> тыс. рублей, на 20</w:t>
      </w:r>
      <w:r w:rsidR="001E5BC7">
        <w:rPr>
          <w:sz w:val="28"/>
          <w:szCs w:val="28"/>
        </w:rPr>
        <w:t>2</w:t>
      </w:r>
      <w:r w:rsidR="00B40165">
        <w:rPr>
          <w:sz w:val="28"/>
          <w:szCs w:val="28"/>
        </w:rPr>
        <w:t>4</w:t>
      </w:r>
      <w:r w:rsidR="00FF08DE" w:rsidRPr="00D638F3">
        <w:rPr>
          <w:sz w:val="28"/>
          <w:szCs w:val="28"/>
        </w:rPr>
        <w:t xml:space="preserve">г. – </w:t>
      </w:r>
      <w:r w:rsidR="00B40165">
        <w:rPr>
          <w:sz w:val="28"/>
          <w:szCs w:val="28"/>
        </w:rPr>
        <w:t>16411,9</w:t>
      </w:r>
      <w:r w:rsidR="00FF08DE" w:rsidRPr="00D638F3">
        <w:rPr>
          <w:sz w:val="28"/>
          <w:szCs w:val="28"/>
        </w:rPr>
        <w:t xml:space="preserve"> тыс. рублей. </w:t>
      </w:r>
      <w:r w:rsidR="00D638F3" w:rsidRPr="00D638F3">
        <w:rPr>
          <w:sz w:val="28"/>
          <w:szCs w:val="28"/>
        </w:rPr>
        <w:t>Д</w:t>
      </w:r>
      <w:r w:rsidR="005B1C83" w:rsidRPr="00D638F3">
        <w:rPr>
          <w:sz w:val="28"/>
          <w:szCs w:val="28"/>
        </w:rPr>
        <w:t xml:space="preserve">ефицит бюджета </w:t>
      </w:r>
      <w:r w:rsidR="00D638F3" w:rsidRPr="00D638F3">
        <w:rPr>
          <w:sz w:val="28"/>
          <w:szCs w:val="28"/>
        </w:rPr>
        <w:t>сформирован на 20</w:t>
      </w:r>
      <w:r w:rsidR="00B40165">
        <w:rPr>
          <w:sz w:val="28"/>
          <w:szCs w:val="28"/>
        </w:rPr>
        <w:t>22</w:t>
      </w:r>
      <w:r w:rsidR="00D638F3" w:rsidRPr="00D638F3">
        <w:rPr>
          <w:sz w:val="28"/>
          <w:szCs w:val="28"/>
        </w:rPr>
        <w:t xml:space="preserve">г. – </w:t>
      </w:r>
      <w:r w:rsidR="00B40165">
        <w:rPr>
          <w:sz w:val="28"/>
          <w:szCs w:val="28"/>
        </w:rPr>
        <w:t>290,8</w:t>
      </w:r>
      <w:r w:rsidR="00D638F3" w:rsidRPr="00D638F3">
        <w:rPr>
          <w:sz w:val="28"/>
          <w:szCs w:val="28"/>
        </w:rPr>
        <w:t xml:space="preserve"> тыс. рублей, на </w:t>
      </w:r>
      <w:r w:rsidR="00B40165">
        <w:rPr>
          <w:sz w:val="28"/>
          <w:szCs w:val="28"/>
        </w:rPr>
        <w:t xml:space="preserve">плановый </w:t>
      </w:r>
      <w:r w:rsidR="00B40165">
        <w:rPr>
          <w:sz w:val="28"/>
          <w:szCs w:val="28"/>
        </w:rPr>
        <w:lastRenderedPageBreak/>
        <w:t xml:space="preserve">период </w:t>
      </w:r>
      <w:r w:rsidR="00D638F3" w:rsidRPr="00D638F3">
        <w:rPr>
          <w:sz w:val="28"/>
          <w:szCs w:val="28"/>
        </w:rPr>
        <w:t>20</w:t>
      </w:r>
      <w:r w:rsidR="00CF4EAA">
        <w:rPr>
          <w:sz w:val="28"/>
          <w:szCs w:val="28"/>
        </w:rPr>
        <w:t>2</w:t>
      </w:r>
      <w:r w:rsidR="00B40165">
        <w:rPr>
          <w:sz w:val="28"/>
          <w:szCs w:val="28"/>
        </w:rPr>
        <w:t xml:space="preserve">3 и 2024 </w:t>
      </w:r>
      <w:r w:rsidR="00D638F3" w:rsidRPr="00D638F3">
        <w:rPr>
          <w:sz w:val="28"/>
          <w:szCs w:val="28"/>
        </w:rPr>
        <w:t>г</w:t>
      </w:r>
      <w:r w:rsidR="00B40165">
        <w:rPr>
          <w:sz w:val="28"/>
          <w:szCs w:val="28"/>
        </w:rPr>
        <w:t>одов бюджет поселения сформирован с профицитом 1859,1</w:t>
      </w:r>
      <w:r w:rsidR="00D638F3" w:rsidRPr="00D638F3">
        <w:rPr>
          <w:sz w:val="28"/>
          <w:szCs w:val="28"/>
        </w:rPr>
        <w:t>тыс. рублей</w:t>
      </w:r>
      <w:r w:rsidR="00B40165">
        <w:rPr>
          <w:sz w:val="28"/>
          <w:szCs w:val="28"/>
        </w:rPr>
        <w:t xml:space="preserve"> и 1973,1 тыс. руб. соответственно</w:t>
      </w:r>
      <w:r w:rsidR="00D638F3" w:rsidRPr="00D638F3">
        <w:rPr>
          <w:sz w:val="28"/>
          <w:szCs w:val="28"/>
        </w:rPr>
        <w:t>.</w:t>
      </w:r>
    </w:p>
    <w:p w:rsidR="007A5665" w:rsidRDefault="00B40165" w:rsidP="00B40165">
      <w:pPr>
        <w:pStyle w:val="a4"/>
        <w:tabs>
          <w:tab w:val="left" w:pos="567"/>
          <w:tab w:val="left" w:pos="1080"/>
          <w:tab w:val="left" w:pos="6660"/>
        </w:tabs>
        <w:suppressAutoHyphens/>
        <w:ind w:firstLine="567"/>
        <w:rPr>
          <w:sz w:val="28"/>
          <w:szCs w:val="28"/>
        </w:rPr>
      </w:pPr>
      <w:r>
        <w:rPr>
          <w:sz w:val="28"/>
          <w:szCs w:val="28"/>
        </w:rPr>
        <w:t xml:space="preserve">В виду того, что в нарушение ст.184.2 БК РФ, в составе документов и материалов к проекту Решения о бюджете не представлена </w:t>
      </w:r>
      <w:r w:rsidRPr="00517ED0">
        <w:rPr>
          <w:color w:val="22272F"/>
          <w:sz w:val="28"/>
          <w:szCs w:val="28"/>
          <w:shd w:val="clear" w:color="auto" w:fill="FFFFFF"/>
        </w:rPr>
        <w:t>оценка ожидаемого исполнения бюджета на текущий финансовый год</w:t>
      </w:r>
      <w:r>
        <w:rPr>
          <w:color w:val="22272F"/>
          <w:sz w:val="28"/>
          <w:szCs w:val="28"/>
          <w:shd w:val="clear" w:color="auto" w:fill="FFFFFF"/>
        </w:rPr>
        <w:t>, произвести анализ д</w:t>
      </w:r>
      <w:r w:rsidR="005B1C83" w:rsidRPr="00C0088C">
        <w:rPr>
          <w:sz w:val="28"/>
          <w:szCs w:val="28"/>
        </w:rPr>
        <w:t>инамик</w:t>
      </w:r>
      <w:r>
        <w:rPr>
          <w:sz w:val="28"/>
          <w:szCs w:val="28"/>
        </w:rPr>
        <w:t>и</w:t>
      </w:r>
      <w:r w:rsidR="005B1C83" w:rsidRPr="00C0088C">
        <w:rPr>
          <w:sz w:val="28"/>
          <w:szCs w:val="28"/>
        </w:rPr>
        <w:t xml:space="preserve"> основных параметров бюджета </w:t>
      </w:r>
      <w:proofErr w:type="spellStart"/>
      <w:r>
        <w:rPr>
          <w:sz w:val="28"/>
          <w:szCs w:val="28"/>
        </w:rPr>
        <w:t>Хелюльского</w:t>
      </w:r>
      <w:proofErr w:type="spellEnd"/>
      <w:r w:rsidR="005B1C83">
        <w:rPr>
          <w:sz w:val="28"/>
          <w:szCs w:val="28"/>
        </w:rPr>
        <w:t xml:space="preserve"> городского поселения </w:t>
      </w:r>
      <w:r w:rsidR="005B1C83" w:rsidRPr="00C0088C">
        <w:rPr>
          <w:sz w:val="28"/>
          <w:szCs w:val="28"/>
        </w:rPr>
        <w:t xml:space="preserve">по сравнению с </w:t>
      </w:r>
      <w:r w:rsidR="00EC3C0F">
        <w:rPr>
          <w:sz w:val="28"/>
          <w:szCs w:val="28"/>
        </w:rPr>
        <w:t>ожидаемым</w:t>
      </w:r>
      <w:r w:rsidR="005B1C83" w:rsidRPr="00C0088C">
        <w:rPr>
          <w:sz w:val="28"/>
          <w:szCs w:val="28"/>
        </w:rPr>
        <w:t xml:space="preserve"> </w:t>
      </w:r>
      <w:r w:rsidR="009D2B02">
        <w:rPr>
          <w:sz w:val="28"/>
          <w:szCs w:val="28"/>
        </w:rPr>
        <w:t>исполнением за</w:t>
      </w:r>
      <w:r w:rsidR="005B1C83" w:rsidRPr="00C0088C">
        <w:rPr>
          <w:sz w:val="28"/>
          <w:szCs w:val="28"/>
        </w:rPr>
        <w:t xml:space="preserve"> 20</w:t>
      </w:r>
      <w:r w:rsidR="00335613">
        <w:rPr>
          <w:sz w:val="28"/>
          <w:szCs w:val="28"/>
        </w:rPr>
        <w:t>21</w:t>
      </w:r>
      <w:r w:rsidR="005B1C83" w:rsidRPr="00C0088C">
        <w:rPr>
          <w:sz w:val="28"/>
          <w:szCs w:val="28"/>
        </w:rPr>
        <w:t xml:space="preserve"> год</w:t>
      </w:r>
      <w:r w:rsidR="00335613">
        <w:rPr>
          <w:sz w:val="28"/>
          <w:szCs w:val="28"/>
        </w:rPr>
        <w:t xml:space="preserve"> не представляется возможным</w:t>
      </w:r>
      <w:r w:rsidR="005B1C83" w:rsidRPr="00C0088C">
        <w:rPr>
          <w:sz w:val="28"/>
          <w:szCs w:val="28"/>
        </w:rPr>
        <w:t>.</w:t>
      </w:r>
    </w:p>
    <w:p w:rsidR="001511A3" w:rsidRPr="00D82A5F" w:rsidRDefault="001511A3" w:rsidP="00B51DFF">
      <w:pPr>
        <w:tabs>
          <w:tab w:val="left" w:pos="567"/>
        </w:tabs>
        <w:spacing w:after="0" w:line="240" w:lineRule="auto"/>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бюджета </w:t>
      </w:r>
      <w:proofErr w:type="spellStart"/>
      <w:r w:rsidR="00335613">
        <w:rPr>
          <w:rFonts w:ascii="Times New Roman" w:hAnsi="Times New Roman"/>
          <w:sz w:val="28"/>
          <w:szCs w:val="28"/>
        </w:rPr>
        <w:t>Хелюльского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1511A3"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335613">
        <w:rPr>
          <w:rFonts w:ascii="Times New Roman" w:hAnsi="Times New Roman"/>
          <w:sz w:val="28"/>
          <w:szCs w:val="28"/>
        </w:rPr>
        <w:t>22</w:t>
      </w:r>
      <w:r>
        <w:rPr>
          <w:rFonts w:ascii="Times New Roman" w:hAnsi="Times New Roman"/>
          <w:sz w:val="28"/>
          <w:szCs w:val="28"/>
        </w:rPr>
        <w:t>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335613">
        <w:rPr>
          <w:rFonts w:ascii="Times New Roman" w:hAnsi="Times New Roman"/>
          <w:sz w:val="28"/>
          <w:szCs w:val="28"/>
        </w:rPr>
        <w:t>100</w:t>
      </w:r>
      <w:r w:rsidRPr="000C5A5B">
        <w:rPr>
          <w:rFonts w:ascii="Times New Roman" w:hAnsi="Times New Roman"/>
          <w:sz w:val="28"/>
          <w:szCs w:val="28"/>
        </w:rPr>
        <w:t xml:space="preserve"> процент</w:t>
      </w:r>
      <w:r w:rsidR="00335613">
        <w:rPr>
          <w:rFonts w:ascii="Times New Roman" w:hAnsi="Times New Roman"/>
          <w:sz w:val="28"/>
          <w:szCs w:val="28"/>
        </w:rPr>
        <w:t>ов</w:t>
      </w:r>
      <w:r w:rsidRPr="000C5A5B">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1511A3" w:rsidRPr="000C5A5B"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335613">
        <w:rPr>
          <w:rFonts w:ascii="Times New Roman" w:hAnsi="Times New Roman"/>
          <w:sz w:val="28"/>
          <w:szCs w:val="28"/>
        </w:rPr>
        <w:t>23</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335613">
        <w:rPr>
          <w:rFonts w:ascii="Times New Roman" w:hAnsi="Times New Roman"/>
          <w:sz w:val="28"/>
          <w:szCs w:val="28"/>
        </w:rPr>
        <w:t>100</w:t>
      </w:r>
      <w:r w:rsidRPr="000C5A5B">
        <w:rPr>
          <w:rFonts w:ascii="Times New Roman" w:hAnsi="Times New Roman"/>
          <w:sz w:val="28"/>
          <w:szCs w:val="28"/>
        </w:rPr>
        <w:t xml:space="preserve"> процент</w:t>
      </w:r>
      <w:r w:rsidR="00335613">
        <w:rPr>
          <w:rFonts w:ascii="Times New Roman" w:hAnsi="Times New Roman"/>
          <w:sz w:val="28"/>
          <w:szCs w:val="28"/>
        </w:rPr>
        <w:t>ов</w:t>
      </w:r>
      <w:r w:rsidRPr="000C5A5B">
        <w:rPr>
          <w:rFonts w:ascii="Times New Roman" w:hAnsi="Times New Roman"/>
          <w:sz w:val="28"/>
          <w:szCs w:val="28"/>
        </w:rPr>
        <w:t>;</w:t>
      </w:r>
    </w:p>
    <w:p w:rsidR="001511A3" w:rsidRPr="000C5A5B" w:rsidRDefault="001511A3" w:rsidP="00335613">
      <w:pPr>
        <w:tabs>
          <w:tab w:val="left" w:pos="567"/>
        </w:tabs>
        <w:spacing w:after="100" w:afterAutospacing="1" w:line="240" w:lineRule="auto"/>
        <w:ind w:firstLine="567"/>
        <w:jc w:val="both"/>
        <w:rPr>
          <w:rFonts w:ascii="Times New Roman" w:hAnsi="Times New Roman"/>
          <w:sz w:val="28"/>
          <w:szCs w:val="28"/>
        </w:rPr>
      </w:pPr>
      <w:r>
        <w:rPr>
          <w:rFonts w:ascii="Times New Roman" w:hAnsi="Times New Roman"/>
          <w:sz w:val="28"/>
          <w:szCs w:val="28"/>
        </w:rPr>
        <w:t>20</w:t>
      </w:r>
      <w:r w:rsidR="001F4777">
        <w:rPr>
          <w:rFonts w:ascii="Times New Roman" w:hAnsi="Times New Roman"/>
          <w:sz w:val="28"/>
          <w:szCs w:val="28"/>
        </w:rPr>
        <w:t>2</w:t>
      </w:r>
      <w:r w:rsidR="00335613">
        <w:rPr>
          <w:rFonts w:ascii="Times New Roman" w:hAnsi="Times New Roman"/>
          <w:sz w:val="28"/>
          <w:szCs w:val="28"/>
        </w:rPr>
        <w:t>4</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335613">
        <w:rPr>
          <w:rFonts w:ascii="Times New Roman" w:hAnsi="Times New Roman"/>
          <w:sz w:val="28"/>
          <w:szCs w:val="28"/>
        </w:rPr>
        <w:t>100</w:t>
      </w:r>
      <w:r w:rsidRPr="000C5A5B">
        <w:rPr>
          <w:rFonts w:ascii="Times New Roman" w:hAnsi="Times New Roman"/>
          <w:sz w:val="28"/>
          <w:szCs w:val="28"/>
        </w:rPr>
        <w:t xml:space="preserve"> процент</w:t>
      </w:r>
      <w:r w:rsidR="00335613">
        <w:rPr>
          <w:rFonts w:ascii="Times New Roman" w:hAnsi="Times New Roman"/>
          <w:sz w:val="28"/>
          <w:szCs w:val="28"/>
        </w:rPr>
        <w:t>ов.</w:t>
      </w:r>
    </w:p>
    <w:p w:rsidR="001511A3" w:rsidRPr="0054345D" w:rsidRDefault="001511A3" w:rsidP="00335613">
      <w:pPr>
        <w:spacing w:after="100" w:afterAutospacing="1" w:line="240" w:lineRule="auto"/>
        <w:ind w:firstLine="567"/>
        <w:jc w:val="both"/>
        <w:rPr>
          <w:rFonts w:ascii="Times New Roman" w:hAnsi="Times New Roman"/>
          <w:sz w:val="28"/>
          <w:szCs w:val="28"/>
        </w:rPr>
      </w:pPr>
      <w:r w:rsidRPr="00711843">
        <w:rPr>
          <w:rFonts w:ascii="Times New Roman" w:hAnsi="Times New Roman"/>
          <w:sz w:val="28"/>
          <w:szCs w:val="28"/>
        </w:rPr>
        <w:t>Объем безвозмездных поступлений из бюджет</w:t>
      </w:r>
      <w:r>
        <w:rPr>
          <w:rFonts w:ascii="Times New Roman" w:hAnsi="Times New Roman"/>
          <w:sz w:val="28"/>
          <w:szCs w:val="28"/>
        </w:rPr>
        <w:t>ов другого уровня</w:t>
      </w:r>
      <w:r w:rsidRPr="00711843">
        <w:rPr>
          <w:rFonts w:ascii="Times New Roman" w:hAnsi="Times New Roman"/>
          <w:sz w:val="28"/>
          <w:szCs w:val="28"/>
        </w:rPr>
        <w:t xml:space="preserve"> </w:t>
      </w:r>
      <w:r w:rsidR="00335613">
        <w:rPr>
          <w:rFonts w:ascii="Times New Roman" w:hAnsi="Times New Roman"/>
          <w:sz w:val="28"/>
          <w:szCs w:val="28"/>
        </w:rPr>
        <w:t xml:space="preserve">в проекте Решения о бюджете на 2022 год и плановый период 2023 и 2024 годов не </w:t>
      </w:r>
      <w:r w:rsidRPr="00711843">
        <w:rPr>
          <w:rFonts w:ascii="Times New Roman" w:hAnsi="Times New Roman"/>
          <w:sz w:val="28"/>
          <w:szCs w:val="28"/>
        </w:rPr>
        <w:t>п</w:t>
      </w:r>
      <w:r w:rsidR="004A7956">
        <w:rPr>
          <w:rFonts w:ascii="Times New Roman" w:hAnsi="Times New Roman"/>
          <w:sz w:val="28"/>
          <w:szCs w:val="28"/>
        </w:rPr>
        <w:t>рогнозируется</w:t>
      </w:r>
      <w:r w:rsidR="00335613">
        <w:rPr>
          <w:rFonts w:ascii="Times New Roman" w:hAnsi="Times New Roman"/>
          <w:sz w:val="28"/>
          <w:szCs w:val="28"/>
        </w:rPr>
        <w:t>.</w:t>
      </w:r>
      <w:r w:rsidR="004A7956">
        <w:rPr>
          <w:rFonts w:ascii="Times New Roman" w:hAnsi="Times New Roman"/>
          <w:sz w:val="28"/>
          <w:szCs w:val="28"/>
        </w:rPr>
        <w:t xml:space="preserve"> </w:t>
      </w:r>
    </w:p>
    <w:p w:rsidR="008D390B" w:rsidRPr="00466E33" w:rsidRDefault="00667F9A" w:rsidP="00B51DFF">
      <w:pPr>
        <w:tabs>
          <w:tab w:val="left" w:pos="567"/>
        </w:tabs>
        <w:spacing w:after="0" w:line="240" w:lineRule="auto"/>
        <w:ind w:firstLine="567"/>
        <w:jc w:val="both"/>
        <w:rPr>
          <w:rFonts w:ascii="Times New Roman" w:hAnsi="Times New Roman"/>
          <w:sz w:val="28"/>
          <w:szCs w:val="28"/>
        </w:rPr>
      </w:pPr>
      <w:r w:rsidRPr="00292063">
        <w:rPr>
          <w:rFonts w:ascii="Times New Roman" w:hAnsi="Times New Roman"/>
          <w:sz w:val="28"/>
          <w:szCs w:val="28"/>
        </w:rPr>
        <w:t xml:space="preserve">Приоритетными направлениями расходов </w:t>
      </w:r>
      <w:proofErr w:type="spellStart"/>
      <w:r w:rsidR="00335613">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292063">
        <w:rPr>
          <w:rFonts w:ascii="Times New Roman" w:hAnsi="Times New Roman"/>
          <w:sz w:val="28"/>
          <w:szCs w:val="28"/>
        </w:rPr>
        <w:t xml:space="preserve"> будут являться расходы, направляемые на общегосударственные вопросы (20</w:t>
      </w:r>
      <w:r w:rsidR="006730FE">
        <w:rPr>
          <w:rFonts w:ascii="Times New Roman" w:hAnsi="Times New Roman"/>
          <w:sz w:val="28"/>
          <w:szCs w:val="28"/>
        </w:rPr>
        <w:t>22</w:t>
      </w:r>
      <w:r w:rsidRPr="00292063">
        <w:rPr>
          <w:rFonts w:ascii="Times New Roman" w:hAnsi="Times New Roman"/>
          <w:sz w:val="28"/>
          <w:szCs w:val="28"/>
        </w:rPr>
        <w:t>г.-</w:t>
      </w:r>
      <w:r w:rsidR="006730FE">
        <w:rPr>
          <w:rFonts w:ascii="Times New Roman" w:hAnsi="Times New Roman"/>
          <w:sz w:val="28"/>
          <w:szCs w:val="28"/>
        </w:rPr>
        <w:t>28,5</w:t>
      </w:r>
      <w:r w:rsidRPr="00292063">
        <w:rPr>
          <w:rFonts w:ascii="Times New Roman" w:hAnsi="Times New Roman"/>
          <w:sz w:val="28"/>
          <w:szCs w:val="28"/>
        </w:rPr>
        <w:t>%; 20</w:t>
      </w:r>
      <w:r w:rsidR="00D46853">
        <w:rPr>
          <w:rFonts w:ascii="Times New Roman" w:hAnsi="Times New Roman"/>
          <w:sz w:val="28"/>
          <w:szCs w:val="28"/>
        </w:rPr>
        <w:t>2</w:t>
      </w:r>
      <w:r w:rsidR="006730FE">
        <w:rPr>
          <w:rFonts w:ascii="Times New Roman" w:hAnsi="Times New Roman"/>
          <w:sz w:val="28"/>
          <w:szCs w:val="28"/>
        </w:rPr>
        <w:t>3</w:t>
      </w:r>
      <w:r w:rsidRPr="00292063">
        <w:rPr>
          <w:rFonts w:ascii="Times New Roman" w:hAnsi="Times New Roman"/>
          <w:sz w:val="28"/>
          <w:szCs w:val="28"/>
        </w:rPr>
        <w:t>г.-</w:t>
      </w:r>
      <w:r w:rsidR="006730FE">
        <w:rPr>
          <w:rFonts w:ascii="Times New Roman" w:hAnsi="Times New Roman"/>
          <w:sz w:val="28"/>
          <w:szCs w:val="28"/>
        </w:rPr>
        <w:t>31,3</w:t>
      </w:r>
      <w:r w:rsidRPr="00292063">
        <w:rPr>
          <w:rFonts w:ascii="Times New Roman" w:hAnsi="Times New Roman"/>
          <w:sz w:val="28"/>
          <w:szCs w:val="28"/>
        </w:rPr>
        <w:t>%; 202</w:t>
      </w:r>
      <w:r w:rsidR="006730FE">
        <w:rPr>
          <w:rFonts w:ascii="Times New Roman" w:hAnsi="Times New Roman"/>
          <w:sz w:val="28"/>
          <w:szCs w:val="28"/>
        </w:rPr>
        <w:t>4</w:t>
      </w:r>
      <w:r w:rsidRPr="00292063">
        <w:rPr>
          <w:rFonts w:ascii="Times New Roman" w:hAnsi="Times New Roman"/>
          <w:sz w:val="28"/>
          <w:szCs w:val="28"/>
        </w:rPr>
        <w:t xml:space="preserve">- </w:t>
      </w:r>
      <w:r w:rsidR="006730FE">
        <w:rPr>
          <w:rFonts w:ascii="Times New Roman" w:hAnsi="Times New Roman"/>
          <w:sz w:val="28"/>
          <w:szCs w:val="28"/>
        </w:rPr>
        <w:t>31,7</w:t>
      </w:r>
      <w:r w:rsidRPr="00292063">
        <w:rPr>
          <w:rFonts w:ascii="Times New Roman" w:hAnsi="Times New Roman"/>
          <w:sz w:val="28"/>
          <w:szCs w:val="28"/>
        </w:rPr>
        <w:t xml:space="preserve">%), </w:t>
      </w:r>
      <w:r w:rsidR="00EB63EE">
        <w:rPr>
          <w:rFonts w:ascii="Times New Roman" w:hAnsi="Times New Roman"/>
          <w:sz w:val="28"/>
          <w:szCs w:val="28"/>
        </w:rPr>
        <w:t xml:space="preserve">на </w:t>
      </w:r>
      <w:r>
        <w:rPr>
          <w:rFonts w:ascii="Times New Roman" w:hAnsi="Times New Roman"/>
          <w:sz w:val="28"/>
          <w:szCs w:val="28"/>
        </w:rPr>
        <w:t>жилищно-коммунальное хозяйство</w:t>
      </w:r>
      <w:r w:rsidRPr="00292063">
        <w:rPr>
          <w:rFonts w:ascii="Times New Roman" w:hAnsi="Times New Roman"/>
          <w:sz w:val="28"/>
          <w:szCs w:val="28"/>
        </w:rPr>
        <w:t xml:space="preserve"> (20</w:t>
      </w:r>
      <w:r w:rsidR="006730FE">
        <w:rPr>
          <w:rFonts w:ascii="Times New Roman" w:hAnsi="Times New Roman"/>
          <w:sz w:val="28"/>
          <w:szCs w:val="28"/>
        </w:rPr>
        <w:t>22</w:t>
      </w:r>
      <w:r w:rsidRPr="00292063">
        <w:rPr>
          <w:rFonts w:ascii="Times New Roman" w:hAnsi="Times New Roman"/>
          <w:sz w:val="28"/>
          <w:szCs w:val="28"/>
        </w:rPr>
        <w:t xml:space="preserve">г. – </w:t>
      </w:r>
      <w:r w:rsidR="006730FE">
        <w:rPr>
          <w:rFonts w:ascii="Times New Roman" w:hAnsi="Times New Roman"/>
          <w:sz w:val="28"/>
          <w:szCs w:val="28"/>
        </w:rPr>
        <w:t>17,6</w:t>
      </w:r>
      <w:r w:rsidRPr="00292063">
        <w:rPr>
          <w:rFonts w:ascii="Times New Roman" w:hAnsi="Times New Roman"/>
          <w:sz w:val="28"/>
          <w:szCs w:val="28"/>
        </w:rPr>
        <w:t>%; 20</w:t>
      </w:r>
      <w:r w:rsidR="00D46853">
        <w:rPr>
          <w:rFonts w:ascii="Times New Roman" w:hAnsi="Times New Roman"/>
          <w:sz w:val="28"/>
          <w:szCs w:val="28"/>
        </w:rPr>
        <w:t>2</w:t>
      </w:r>
      <w:r w:rsidR="006730FE">
        <w:rPr>
          <w:rFonts w:ascii="Times New Roman" w:hAnsi="Times New Roman"/>
          <w:sz w:val="28"/>
          <w:szCs w:val="28"/>
        </w:rPr>
        <w:t>3</w:t>
      </w:r>
      <w:r w:rsidRPr="00292063">
        <w:rPr>
          <w:rFonts w:ascii="Times New Roman" w:hAnsi="Times New Roman"/>
          <w:sz w:val="28"/>
          <w:szCs w:val="28"/>
        </w:rPr>
        <w:t xml:space="preserve">г. – </w:t>
      </w:r>
      <w:r w:rsidR="006730FE">
        <w:rPr>
          <w:rFonts w:ascii="Times New Roman" w:hAnsi="Times New Roman"/>
          <w:sz w:val="28"/>
          <w:szCs w:val="28"/>
        </w:rPr>
        <w:t>25,0</w:t>
      </w:r>
      <w:r w:rsidRPr="00292063">
        <w:rPr>
          <w:rFonts w:ascii="Times New Roman" w:hAnsi="Times New Roman"/>
          <w:sz w:val="28"/>
          <w:szCs w:val="28"/>
        </w:rPr>
        <w:t>%, 202</w:t>
      </w:r>
      <w:r w:rsidR="006730FE">
        <w:rPr>
          <w:rFonts w:ascii="Times New Roman" w:hAnsi="Times New Roman"/>
          <w:sz w:val="28"/>
          <w:szCs w:val="28"/>
        </w:rPr>
        <w:t>4</w:t>
      </w:r>
      <w:r w:rsidR="00D46853">
        <w:rPr>
          <w:rFonts w:ascii="Times New Roman" w:hAnsi="Times New Roman"/>
          <w:sz w:val="28"/>
          <w:szCs w:val="28"/>
        </w:rPr>
        <w:t>г.</w:t>
      </w:r>
      <w:r w:rsidRPr="00292063">
        <w:rPr>
          <w:rFonts w:ascii="Times New Roman" w:hAnsi="Times New Roman"/>
          <w:sz w:val="28"/>
          <w:szCs w:val="28"/>
        </w:rPr>
        <w:t xml:space="preserve">- </w:t>
      </w:r>
      <w:r w:rsidR="006730FE">
        <w:rPr>
          <w:rFonts w:ascii="Times New Roman" w:hAnsi="Times New Roman"/>
          <w:sz w:val="28"/>
          <w:szCs w:val="28"/>
        </w:rPr>
        <w:t>24,9</w:t>
      </w:r>
      <w:r w:rsidRPr="00292063">
        <w:rPr>
          <w:rFonts w:ascii="Times New Roman" w:hAnsi="Times New Roman"/>
          <w:sz w:val="28"/>
          <w:szCs w:val="28"/>
        </w:rPr>
        <w:t xml:space="preserve">%), </w:t>
      </w:r>
      <w:r w:rsidR="00EB63EE">
        <w:rPr>
          <w:rFonts w:ascii="Times New Roman" w:hAnsi="Times New Roman"/>
          <w:sz w:val="28"/>
          <w:szCs w:val="28"/>
        </w:rPr>
        <w:t>на национальную экономику</w:t>
      </w:r>
      <w:r w:rsidRPr="00292063">
        <w:rPr>
          <w:rFonts w:ascii="Times New Roman" w:hAnsi="Times New Roman"/>
          <w:sz w:val="28"/>
          <w:szCs w:val="28"/>
        </w:rPr>
        <w:t xml:space="preserve"> (20</w:t>
      </w:r>
      <w:r w:rsidR="006730FE">
        <w:rPr>
          <w:rFonts w:ascii="Times New Roman" w:hAnsi="Times New Roman"/>
          <w:sz w:val="28"/>
          <w:szCs w:val="28"/>
        </w:rPr>
        <w:t>22</w:t>
      </w:r>
      <w:r w:rsidRPr="00292063">
        <w:rPr>
          <w:rFonts w:ascii="Times New Roman" w:hAnsi="Times New Roman"/>
          <w:sz w:val="28"/>
          <w:szCs w:val="28"/>
        </w:rPr>
        <w:t>г. -</w:t>
      </w:r>
      <w:r w:rsidR="006730FE">
        <w:rPr>
          <w:rFonts w:ascii="Times New Roman" w:hAnsi="Times New Roman"/>
          <w:sz w:val="28"/>
          <w:szCs w:val="28"/>
        </w:rPr>
        <w:t xml:space="preserve"> 28,3</w:t>
      </w:r>
      <w:r w:rsidRPr="00292063">
        <w:rPr>
          <w:rFonts w:ascii="Times New Roman" w:hAnsi="Times New Roman"/>
          <w:sz w:val="28"/>
          <w:szCs w:val="28"/>
        </w:rPr>
        <w:t>%; 20</w:t>
      </w:r>
      <w:r w:rsidR="00D46853">
        <w:rPr>
          <w:rFonts w:ascii="Times New Roman" w:hAnsi="Times New Roman"/>
          <w:sz w:val="28"/>
          <w:szCs w:val="28"/>
        </w:rPr>
        <w:t>2</w:t>
      </w:r>
      <w:r w:rsidR="006730FE">
        <w:rPr>
          <w:rFonts w:ascii="Times New Roman" w:hAnsi="Times New Roman"/>
          <w:sz w:val="28"/>
          <w:szCs w:val="28"/>
        </w:rPr>
        <w:t>3</w:t>
      </w:r>
      <w:r w:rsidRPr="00292063">
        <w:rPr>
          <w:rFonts w:ascii="Times New Roman" w:hAnsi="Times New Roman"/>
          <w:sz w:val="28"/>
          <w:szCs w:val="28"/>
        </w:rPr>
        <w:t xml:space="preserve">г. – </w:t>
      </w:r>
      <w:r w:rsidR="006730FE">
        <w:rPr>
          <w:rFonts w:ascii="Times New Roman" w:hAnsi="Times New Roman"/>
          <w:sz w:val="28"/>
          <w:szCs w:val="28"/>
        </w:rPr>
        <w:t>12,3</w:t>
      </w:r>
      <w:r w:rsidRPr="00292063">
        <w:rPr>
          <w:rFonts w:ascii="Times New Roman" w:hAnsi="Times New Roman"/>
          <w:sz w:val="28"/>
          <w:szCs w:val="28"/>
        </w:rPr>
        <w:t>%; 202</w:t>
      </w:r>
      <w:r w:rsidR="006730FE">
        <w:rPr>
          <w:rFonts w:ascii="Times New Roman" w:hAnsi="Times New Roman"/>
          <w:sz w:val="28"/>
          <w:szCs w:val="28"/>
        </w:rPr>
        <w:t>4</w:t>
      </w:r>
      <w:r w:rsidRPr="00292063">
        <w:rPr>
          <w:rFonts w:ascii="Times New Roman" w:hAnsi="Times New Roman"/>
          <w:sz w:val="28"/>
          <w:szCs w:val="28"/>
        </w:rPr>
        <w:t xml:space="preserve">г. – </w:t>
      </w:r>
      <w:r w:rsidR="006730FE">
        <w:rPr>
          <w:rFonts w:ascii="Times New Roman" w:hAnsi="Times New Roman"/>
          <w:sz w:val="28"/>
          <w:szCs w:val="28"/>
        </w:rPr>
        <w:t>12,2</w:t>
      </w:r>
      <w:r w:rsidRPr="00292063">
        <w:rPr>
          <w:rFonts w:ascii="Times New Roman" w:hAnsi="Times New Roman"/>
          <w:sz w:val="28"/>
          <w:szCs w:val="28"/>
        </w:rPr>
        <w:t>%)</w:t>
      </w:r>
      <w:r w:rsidR="006730FE">
        <w:rPr>
          <w:rFonts w:ascii="Times New Roman" w:hAnsi="Times New Roman"/>
          <w:sz w:val="28"/>
          <w:szCs w:val="28"/>
        </w:rPr>
        <w:t>, на культуру (2022г. – 25,1%; 2023г. – 30,8%, 2024г. – 30,6%)</w:t>
      </w:r>
      <w:r w:rsidRPr="00292063">
        <w:rPr>
          <w:rFonts w:ascii="Times New Roman" w:hAnsi="Times New Roman"/>
          <w:sz w:val="28"/>
          <w:szCs w:val="28"/>
        </w:rPr>
        <w:t xml:space="preserve">. Их общий удельный вес в расходах бюджета </w:t>
      </w:r>
      <w:proofErr w:type="spellStart"/>
      <w:r w:rsidR="006730FE">
        <w:rPr>
          <w:rFonts w:ascii="Times New Roman" w:hAnsi="Times New Roman"/>
          <w:sz w:val="28"/>
          <w:szCs w:val="28"/>
        </w:rPr>
        <w:t>Хелюльского</w:t>
      </w:r>
      <w:proofErr w:type="spellEnd"/>
      <w:r w:rsidR="00EB63EE">
        <w:rPr>
          <w:rFonts w:ascii="Times New Roman" w:hAnsi="Times New Roman"/>
          <w:sz w:val="28"/>
          <w:szCs w:val="28"/>
        </w:rPr>
        <w:t xml:space="preserve"> городского поселения</w:t>
      </w:r>
      <w:r w:rsidRPr="00292063">
        <w:rPr>
          <w:rFonts w:ascii="Times New Roman" w:hAnsi="Times New Roman"/>
          <w:sz w:val="28"/>
          <w:szCs w:val="28"/>
        </w:rPr>
        <w:t xml:space="preserve"> в 20</w:t>
      </w:r>
      <w:r w:rsidR="006730FE">
        <w:rPr>
          <w:rFonts w:ascii="Times New Roman" w:hAnsi="Times New Roman"/>
          <w:sz w:val="28"/>
          <w:szCs w:val="28"/>
        </w:rPr>
        <w:t>22</w:t>
      </w:r>
      <w:r w:rsidRPr="00292063">
        <w:rPr>
          <w:rFonts w:ascii="Times New Roman" w:hAnsi="Times New Roman"/>
          <w:sz w:val="28"/>
          <w:szCs w:val="28"/>
        </w:rPr>
        <w:t xml:space="preserve"> году составит </w:t>
      </w:r>
      <w:r w:rsidR="006730FE">
        <w:rPr>
          <w:rFonts w:ascii="Times New Roman" w:hAnsi="Times New Roman"/>
          <w:sz w:val="28"/>
          <w:szCs w:val="28"/>
        </w:rPr>
        <w:t>99,5</w:t>
      </w:r>
      <w:r w:rsidRPr="00292063">
        <w:rPr>
          <w:rFonts w:ascii="Times New Roman" w:hAnsi="Times New Roman"/>
          <w:sz w:val="28"/>
          <w:szCs w:val="28"/>
        </w:rPr>
        <w:t xml:space="preserve"> %, в 20</w:t>
      </w:r>
      <w:r w:rsidR="00D46853">
        <w:rPr>
          <w:rFonts w:ascii="Times New Roman" w:hAnsi="Times New Roman"/>
          <w:sz w:val="28"/>
          <w:szCs w:val="28"/>
        </w:rPr>
        <w:t>2</w:t>
      </w:r>
      <w:r w:rsidR="006730FE">
        <w:rPr>
          <w:rFonts w:ascii="Times New Roman" w:hAnsi="Times New Roman"/>
          <w:sz w:val="28"/>
          <w:szCs w:val="28"/>
        </w:rPr>
        <w:t>3</w:t>
      </w:r>
      <w:r w:rsidRPr="00292063">
        <w:rPr>
          <w:rFonts w:ascii="Times New Roman" w:hAnsi="Times New Roman"/>
          <w:sz w:val="28"/>
          <w:szCs w:val="28"/>
        </w:rPr>
        <w:t xml:space="preserve"> году – </w:t>
      </w:r>
      <w:r w:rsidR="006730FE">
        <w:rPr>
          <w:rFonts w:ascii="Times New Roman" w:hAnsi="Times New Roman"/>
          <w:sz w:val="28"/>
          <w:szCs w:val="28"/>
        </w:rPr>
        <w:t>99,4</w:t>
      </w:r>
      <w:r w:rsidRPr="00292063">
        <w:rPr>
          <w:rFonts w:ascii="Times New Roman" w:hAnsi="Times New Roman"/>
          <w:sz w:val="28"/>
          <w:szCs w:val="28"/>
        </w:rPr>
        <w:t>%, в 202</w:t>
      </w:r>
      <w:r w:rsidR="006730FE">
        <w:rPr>
          <w:rFonts w:ascii="Times New Roman" w:hAnsi="Times New Roman"/>
          <w:sz w:val="28"/>
          <w:szCs w:val="28"/>
        </w:rPr>
        <w:t>4</w:t>
      </w:r>
      <w:r w:rsidRPr="00292063">
        <w:rPr>
          <w:rFonts w:ascii="Times New Roman" w:hAnsi="Times New Roman"/>
          <w:sz w:val="28"/>
          <w:szCs w:val="28"/>
        </w:rPr>
        <w:t xml:space="preserve"> году – </w:t>
      </w:r>
      <w:r w:rsidR="006730FE">
        <w:rPr>
          <w:rFonts w:ascii="Times New Roman" w:hAnsi="Times New Roman"/>
          <w:sz w:val="28"/>
          <w:szCs w:val="28"/>
        </w:rPr>
        <w:t>99,4</w:t>
      </w:r>
      <w:r w:rsidR="00EB63EE">
        <w:rPr>
          <w:rFonts w:ascii="Times New Roman" w:hAnsi="Times New Roman"/>
          <w:sz w:val="28"/>
          <w:szCs w:val="28"/>
        </w:rPr>
        <w:t>%.</w:t>
      </w:r>
    </w:p>
    <w:p w:rsidR="00181E69" w:rsidRDefault="005B1C83" w:rsidP="00B51DFF">
      <w:pPr>
        <w:spacing w:after="0" w:line="240" w:lineRule="auto"/>
        <w:ind w:firstLine="567"/>
        <w:jc w:val="both"/>
        <w:rPr>
          <w:rFonts w:ascii="Times New Roman" w:hAnsi="Times New Roman"/>
          <w:sz w:val="28"/>
          <w:szCs w:val="28"/>
        </w:rPr>
      </w:pPr>
      <w:proofErr w:type="gramStart"/>
      <w:r w:rsidRPr="00193DB7">
        <w:rPr>
          <w:rFonts w:ascii="Times New Roman" w:hAnsi="Times New Roman"/>
          <w:sz w:val="28"/>
          <w:szCs w:val="28"/>
        </w:rPr>
        <w:t xml:space="preserve">Проект бюджета </w:t>
      </w:r>
      <w:proofErr w:type="spellStart"/>
      <w:r w:rsidR="006730FE">
        <w:rPr>
          <w:rFonts w:ascii="Times New Roman" w:hAnsi="Times New Roman"/>
          <w:sz w:val="28"/>
          <w:szCs w:val="28"/>
        </w:rPr>
        <w:t>Хелюльского</w:t>
      </w:r>
      <w:proofErr w:type="spellEnd"/>
      <w:r w:rsidR="006730FE">
        <w:rPr>
          <w:rFonts w:ascii="Times New Roman" w:hAnsi="Times New Roman"/>
          <w:sz w:val="28"/>
          <w:szCs w:val="28"/>
        </w:rPr>
        <w:t xml:space="preserve"> </w:t>
      </w:r>
      <w:r>
        <w:rPr>
          <w:rFonts w:ascii="Times New Roman" w:hAnsi="Times New Roman"/>
          <w:sz w:val="28"/>
          <w:szCs w:val="28"/>
        </w:rPr>
        <w:t>городского поселения</w:t>
      </w:r>
      <w:r w:rsidRPr="003C2AA0">
        <w:rPr>
          <w:rFonts w:ascii="Times New Roman" w:hAnsi="Times New Roman"/>
          <w:sz w:val="28"/>
          <w:szCs w:val="28"/>
        </w:rPr>
        <w:t xml:space="preserve"> </w:t>
      </w:r>
      <w:r w:rsidRPr="00193DB7">
        <w:rPr>
          <w:rFonts w:ascii="Times New Roman" w:hAnsi="Times New Roman"/>
          <w:sz w:val="28"/>
          <w:szCs w:val="28"/>
        </w:rPr>
        <w:t xml:space="preserve">частично сформирован в программной структуре расходов по </w:t>
      </w:r>
      <w:r w:rsidR="006730FE">
        <w:rPr>
          <w:rFonts w:ascii="Times New Roman" w:hAnsi="Times New Roman"/>
          <w:sz w:val="28"/>
          <w:szCs w:val="28"/>
        </w:rPr>
        <w:t>3</w:t>
      </w:r>
      <w:r w:rsidRPr="00193DB7">
        <w:rPr>
          <w:rFonts w:ascii="Times New Roman" w:hAnsi="Times New Roman"/>
          <w:sz w:val="28"/>
          <w:szCs w:val="28"/>
        </w:rPr>
        <w:t xml:space="preserve"> муниципальн</w:t>
      </w:r>
      <w:r w:rsidR="0042428C">
        <w:rPr>
          <w:rFonts w:ascii="Times New Roman" w:hAnsi="Times New Roman"/>
          <w:sz w:val="28"/>
          <w:szCs w:val="28"/>
        </w:rPr>
        <w:t>ым</w:t>
      </w:r>
      <w:r>
        <w:rPr>
          <w:rFonts w:ascii="Times New Roman" w:hAnsi="Times New Roman"/>
          <w:sz w:val="28"/>
          <w:szCs w:val="28"/>
        </w:rPr>
        <w:t xml:space="preserve"> программ</w:t>
      </w:r>
      <w:r w:rsidR="0042428C">
        <w:rPr>
          <w:rFonts w:ascii="Times New Roman" w:hAnsi="Times New Roman"/>
          <w:sz w:val="28"/>
          <w:szCs w:val="28"/>
        </w:rPr>
        <w:t>ам</w:t>
      </w:r>
      <w:r w:rsidRPr="00193DB7">
        <w:rPr>
          <w:rFonts w:ascii="Times New Roman" w:hAnsi="Times New Roman"/>
          <w:sz w:val="28"/>
          <w:szCs w:val="28"/>
        </w:rPr>
        <w:t>, котор</w:t>
      </w:r>
      <w:r w:rsidR="0042428C">
        <w:rPr>
          <w:rFonts w:ascii="Times New Roman" w:hAnsi="Times New Roman"/>
          <w:sz w:val="28"/>
          <w:szCs w:val="28"/>
        </w:rPr>
        <w:t>ые</w:t>
      </w:r>
      <w:r w:rsidRPr="00193DB7">
        <w:rPr>
          <w:rFonts w:ascii="Times New Roman" w:hAnsi="Times New Roman"/>
          <w:sz w:val="28"/>
          <w:szCs w:val="28"/>
        </w:rPr>
        <w:t xml:space="preserve"> охват</w:t>
      </w:r>
      <w:r w:rsidR="00F92A7F">
        <w:rPr>
          <w:rFonts w:ascii="Times New Roman" w:hAnsi="Times New Roman"/>
          <w:sz w:val="28"/>
          <w:szCs w:val="28"/>
        </w:rPr>
        <w:t>ят</w:t>
      </w:r>
      <w:r>
        <w:rPr>
          <w:rFonts w:ascii="Times New Roman" w:hAnsi="Times New Roman"/>
          <w:sz w:val="28"/>
          <w:szCs w:val="28"/>
        </w:rPr>
        <w:t xml:space="preserve"> </w:t>
      </w:r>
      <w:r w:rsidR="00082906" w:rsidRPr="00050523">
        <w:rPr>
          <w:rFonts w:ascii="Times New Roman" w:hAnsi="Times New Roman"/>
          <w:sz w:val="28"/>
          <w:szCs w:val="28"/>
        </w:rPr>
        <w:t>в 20</w:t>
      </w:r>
      <w:r w:rsidR="00F92A7F">
        <w:rPr>
          <w:rFonts w:ascii="Times New Roman" w:hAnsi="Times New Roman"/>
          <w:sz w:val="28"/>
          <w:szCs w:val="28"/>
        </w:rPr>
        <w:t>22</w:t>
      </w:r>
      <w:r w:rsidR="00082906" w:rsidRPr="00050523">
        <w:rPr>
          <w:rFonts w:ascii="Times New Roman" w:hAnsi="Times New Roman"/>
          <w:sz w:val="28"/>
          <w:szCs w:val="28"/>
        </w:rPr>
        <w:t xml:space="preserve"> году </w:t>
      </w:r>
      <w:r w:rsidR="00F92A7F">
        <w:rPr>
          <w:rFonts w:ascii="Times New Roman" w:hAnsi="Times New Roman"/>
          <w:sz w:val="28"/>
          <w:szCs w:val="28"/>
        </w:rPr>
        <w:t>28,3</w:t>
      </w:r>
      <w:r w:rsidR="00082906" w:rsidRPr="00050523">
        <w:rPr>
          <w:rFonts w:ascii="Times New Roman" w:hAnsi="Times New Roman"/>
          <w:sz w:val="28"/>
          <w:szCs w:val="28"/>
        </w:rPr>
        <w:t xml:space="preserve"> процент</w:t>
      </w:r>
      <w:r w:rsidR="00EB63EE">
        <w:rPr>
          <w:rFonts w:ascii="Times New Roman" w:hAnsi="Times New Roman"/>
          <w:sz w:val="28"/>
          <w:szCs w:val="28"/>
        </w:rPr>
        <w:t>ов</w:t>
      </w:r>
      <w:r w:rsidR="00082906" w:rsidRPr="00050523">
        <w:rPr>
          <w:rFonts w:ascii="Times New Roman" w:hAnsi="Times New Roman"/>
          <w:sz w:val="28"/>
          <w:szCs w:val="28"/>
        </w:rPr>
        <w:t>, в 20</w:t>
      </w:r>
      <w:r w:rsidR="00181E69">
        <w:rPr>
          <w:rFonts w:ascii="Times New Roman" w:hAnsi="Times New Roman"/>
          <w:sz w:val="28"/>
          <w:szCs w:val="28"/>
        </w:rPr>
        <w:t>2</w:t>
      </w:r>
      <w:r w:rsidR="00F92A7F">
        <w:rPr>
          <w:rFonts w:ascii="Times New Roman" w:hAnsi="Times New Roman"/>
          <w:sz w:val="28"/>
          <w:szCs w:val="28"/>
        </w:rPr>
        <w:t>3</w:t>
      </w:r>
      <w:r w:rsidR="00082906" w:rsidRPr="00050523">
        <w:rPr>
          <w:rFonts w:ascii="Times New Roman" w:hAnsi="Times New Roman"/>
          <w:sz w:val="28"/>
          <w:szCs w:val="28"/>
        </w:rPr>
        <w:t xml:space="preserve"> году – </w:t>
      </w:r>
      <w:r w:rsidR="00F92A7F">
        <w:rPr>
          <w:rFonts w:ascii="Times New Roman" w:hAnsi="Times New Roman"/>
          <w:sz w:val="28"/>
          <w:szCs w:val="28"/>
        </w:rPr>
        <w:t>25,1</w:t>
      </w:r>
      <w:r w:rsidR="00082906" w:rsidRPr="00050523">
        <w:rPr>
          <w:rFonts w:ascii="Times New Roman" w:hAnsi="Times New Roman"/>
          <w:sz w:val="28"/>
          <w:szCs w:val="28"/>
        </w:rPr>
        <w:t xml:space="preserve"> процен</w:t>
      </w:r>
      <w:r w:rsidR="0067161B">
        <w:rPr>
          <w:rFonts w:ascii="Times New Roman" w:hAnsi="Times New Roman"/>
          <w:sz w:val="28"/>
          <w:szCs w:val="28"/>
        </w:rPr>
        <w:t>т</w:t>
      </w:r>
      <w:r w:rsidR="00EB63EE">
        <w:rPr>
          <w:rFonts w:ascii="Times New Roman" w:hAnsi="Times New Roman"/>
          <w:sz w:val="28"/>
          <w:szCs w:val="28"/>
        </w:rPr>
        <w:t>ов</w:t>
      </w:r>
      <w:r w:rsidR="0067161B">
        <w:rPr>
          <w:rFonts w:ascii="Times New Roman" w:hAnsi="Times New Roman"/>
          <w:sz w:val="28"/>
          <w:szCs w:val="28"/>
        </w:rPr>
        <w:t>, в 20</w:t>
      </w:r>
      <w:r w:rsidR="00EB63EE">
        <w:rPr>
          <w:rFonts w:ascii="Times New Roman" w:hAnsi="Times New Roman"/>
          <w:sz w:val="28"/>
          <w:szCs w:val="28"/>
        </w:rPr>
        <w:t>2</w:t>
      </w:r>
      <w:r w:rsidR="00F92A7F">
        <w:rPr>
          <w:rFonts w:ascii="Times New Roman" w:hAnsi="Times New Roman"/>
          <w:sz w:val="28"/>
          <w:szCs w:val="28"/>
        </w:rPr>
        <w:t>4</w:t>
      </w:r>
      <w:r w:rsidR="0067161B">
        <w:rPr>
          <w:rFonts w:ascii="Times New Roman" w:hAnsi="Times New Roman"/>
          <w:sz w:val="28"/>
          <w:szCs w:val="28"/>
        </w:rPr>
        <w:t xml:space="preserve"> году – </w:t>
      </w:r>
      <w:r w:rsidR="00F92A7F">
        <w:rPr>
          <w:rFonts w:ascii="Times New Roman" w:hAnsi="Times New Roman"/>
          <w:sz w:val="28"/>
          <w:szCs w:val="28"/>
        </w:rPr>
        <w:t>24,9</w:t>
      </w:r>
      <w:r w:rsidR="0067161B">
        <w:rPr>
          <w:rFonts w:ascii="Times New Roman" w:hAnsi="Times New Roman"/>
          <w:sz w:val="28"/>
          <w:szCs w:val="28"/>
        </w:rPr>
        <w:t xml:space="preserve"> процент</w:t>
      </w:r>
      <w:r w:rsidR="00EB63EE">
        <w:rPr>
          <w:rFonts w:ascii="Times New Roman" w:hAnsi="Times New Roman"/>
          <w:sz w:val="28"/>
          <w:szCs w:val="28"/>
        </w:rPr>
        <w:t xml:space="preserve">ов </w:t>
      </w:r>
      <w:r w:rsidR="00EB63EE" w:rsidRPr="00050523">
        <w:rPr>
          <w:rFonts w:ascii="Times New Roman" w:hAnsi="Times New Roman"/>
          <w:sz w:val="28"/>
          <w:szCs w:val="28"/>
        </w:rPr>
        <w:t>от общего объема расходов бюджета поселения</w:t>
      </w:r>
      <w:r w:rsidR="00EB63EE">
        <w:rPr>
          <w:rFonts w:ascii="Times New Roman" w:hAnsi="Times New Roman"/>
          <w:sz w:val="28"/>
          <w:szCs w:val="28"/>
        </w:rPr>
        <w:t xml:space="preserve"> на каждый год проекта</w:t>
      </w:r>
      <w:r w:rsidR="00F92A7F">
        <w:rPr>
          <w:rFonts w:ascii="Times New Roman" w:hAnsi="Times New Roman"/>
          <w:sz w:val="28"/>
          <w:szCs w:val="28"/>
        </w:rPr>
        <w:t xml:space="preserve">, при том, что Стратегия социально-экономического развития </w:t>
      </w:r>
      <w:proofErr w:type="spellStart"/>
      <w:r w:rsidR="00F92A7F">
        <w:rPr>
          <w:rFonts w:ascii="Times New Roman" w:hAnsi="Times New Roman"/>
          <w:sz w:val="28"/>
          <w:szCs w:val="28"/>
        </w:rPr>
        <w:t>Хелюльского</w:t>
      </w:r>
      <w:proofErr w:type="spellEnd"/>
      <w:r w:rsidR="00F92A7F">
        <w:rPr>
          <w:rFonts w:ascii="Times New Roman" w:hAnsi="Times New Roman"/>
          <w:sz w:val="28"/>
          <w:szCs w:val="28"/>
        </w:rPr>
        <w:t xml:space="preserve"> городского поселения отсутствует, а с</w:t>
      </w:r>
      <w:r w:rsidR="00181E69">
        <w:rPr>
          <w:rFonts w:ascii="Times New Roman" w:hAnsi="Times New Roman"/>
          <w:sz w:val="28"/>
          <w:szCs w:val="28"/>
        </w:rPr>
        <w:t>огласно п.35 ст. 3 Федерального закона</w:t>
      </w:r>
      <w:proofErr w:type="gramEnd"/>
      <w:r w:rsidR="00181E69">
        <w:rPr>
          <w:rFonts w:ascii="Times New Roman" w:hAnsi="Times New Roman"/>
          <w:sz w:val="28"/>
          <w:szCs w:val="28"/>
        </w:rPr>
        <w:t xml:space="preserve"> от 28.06.2014г. №172-ФЗ «О стратегическом планировании в РФ»  муниципальная программа это документ стратегического планирования, разрабатываемая с целью планирования комплекса взаимоувязанных по срокам, задачам, исполнителям и ресурсам мероприятий, необходимых для</w:t>
      </w:r>
      <w:r w:rsidR="00F13481">
        <w:rPr>
          <w:rFonts w:ascii="Times New Roman" w:hAnsi="Times New Roman"/>
          <w:sz w:val="28"/>
          <w:szCs w:val="28"/>
        </w:rPr>
        <w:t xml:space="preserve"> наиболее эффективного</w:t>
      </w:r>
      <w:r w:rsidR="00181E69">
        <w:rPr>
          <w:rFonts w:ascii="Times New Roman" w:hAnsi="Times New Roman"/>
          <w:sz w:val="28"/>
          <w:szCs w:val="28"/>
        </w:rPr>
        <w:t xml:space="preserve"> решения </w:t>
      </w:r>
      <w:r w:rsidR="00181E69" w:rsidRPr="00F92A7F">
        <w:rPr>
          <w:rFonts w:ascii="Times New Roman" w:hAnsi="Times New Roman"/>
          <w:sz w:val="28"/>
          <w:szCs w:val="28"/>
          <w:u w:val="single"/>
        </w:rPr>
        <w:t>поставленных Стратегией социально-экономического развития территории стратегических целей и задач</w:t>
      </w:r>
      <w:r w:rsidR="00F13481">
        <w:rPr>
          <w:rFonts w:ascii="Times New Roman" w:hAnsi="Times New Roman"/>
          <w:sz w:val="28"/>
          <w:szCs w:val="28"/>
        </w:rPr>
        <w:t>.</w:t>
      </w:r>
    </w:p>
    <w:p w:rsidR="00F13481" w:rsidRPr="00B51DFF" w:rsidRDefault="00F13481" w:rsidP="00B51DFF">
      <w:pPr>
        <w:spacing w:after="0" w:line="240" w:lineRule="auto"/>
        <w:ind w:firstLine="567"/>
        <w:jc w:val="both"/>
        <w:rPr>
          <w:rFonts w:ascii="Times New Roman" w:hAnsi="Times New Roman"/>
          <w:sz w:val="28"/>
          <w:szCs w:val="28"/>
          <w:u w:val="single"/>
        </w:rPr>
      </w:pPr>
      <w:r w:rsidRPr="00B51DFF">
        <w:rPr>
          <w:rFonts w:ascii="Times New Roman" w:hAnsi="Times New Roman"/>
          <w:sz w:val="28"/>
          <w:szCs w:val="28"/>
          <w:u w:val="single"/>
        </w:rPr>
        <w:t xml:space="preserve">В виду того, что на уровне муниципального образования Совет </w:t>
      </w:r>
      <w:r w:rsidR="00F92A7F">
        <w:rPr>
          <w:rFonts w:ascii="Times New Roman" w:hAnsi="Times New Roman"/>
          <w:sz w:val="28"/>
          <w:szCs w:val="28"/>
          <w:u w:val="single"/>
        </w:rPr>
        <w:t>Сортавальского</w:t>
      </w:r>
      <w:r w:rsidRPr="00B51DFF">
        <w:rPr>
          <w:rFonts w:ascii="Times New Roman" w:hAnsi="Times New Roman"/>
          <w:sz w:val="28"/>
          <w:szCs w:val="28"/>
          <w:u w:val="single"/>
        </w:rPr>
        <w:t xml:space="preserve"> городского поселения не принимал решения о необходимости разработки и утверждения Стратегии социально-экономического развития </w:t>
      </w:r>
      <w:proofErr w:type="spellStart"/>
      <w:r w:rsidR="00F92A7F">
        <w:rPr>
          <w:rFonts w:ascii="Times New Roman" w:hAnsi="Times New Roman"/>
          <w:sz w:val="28"/>
          <w:szCs w:val="28"/>
          <w:u w:val="single"/>
        </w:rPr>
        <w:t>Хелюльского</w:t>
      </w:r>
      <w:proofErr w:type="spellEnd"/>
      <w:r w:rsidRPr="00B51DFF">
        <w:rPr>
          <w:rFonts w:ascii="Times New Roman" w:hAnsi="Times New Roman"/>
          <w:sz w:val="28"/>
          <w:szCs w:val="28"/>
          <w:u w:val="single"/>
        </w:rPr>
        <w:t xml:space="preserve"> городского поселения, то и </w:t>
      </w:r>
      <w:r w:rsidRPr="00B51DFF">
        <w:rPr>
          <w:rFonts w:ascii="Times New Roman" w:hAnsi="Times New Roman"/>
          <w:sz w:val="28"/>
          <w:szCs w:val="28"/>
          <w:u w:val="single"/>
        </w:rPr>
        <w:lastRenderedPageBreak/>
        <w:t xml:space="preserve">бюджетные ассигнования на реализацию мероприятий, предусмотренных муниципальными программами, и направленные на достижение целей и </w:t>
      </w:r>
      <w:proofErr w:type="gramStart"/>
      <w:r w:rsidRPr="00B51DFF">
        <w:rPr>
          <w:rFonts w:ascii="Times New Roman" w:hAnsi="Times New Roman"/>
          <w:sz w:val="28"/>
          <w:szCs w:val="28"/>
          <w:u w:val="single"/>
        </w:rPr>
        <w:t>задач</w:t>
      </w:r>
      <w:proofErr w:type="gramEnd"/>
      <w:r w:rsidRPr="00B51DFF">
        <w:rPr>
          <w:rFonts w:ascii="Times New Roman" w:hAnsi="Times New Roman"/>
          <w:sz w:val="28"/>
          <w:szCs w:val="28"/>
          <w:u w:val="single"/>
        </w:rPr>
        <w:t xml:space="preserve"> не предусмотренных Стратегией, не мог</w:t>
      </w:r>
      <w:r w:rsidR="00B51DFF" w:rsidRPr="00B51DFF">
        <w:rPr>
          <w:rFonts w:ascii="Times New Roman" w:hAnsi="Times New Roman"/>
          <w:sz w:val="28"/>
          <w:szCs w:val="28"/>
          <w:u w:val="single"/>
        </w:rPr>
        <w:t>у</w:t>
      </w:r>
      <w:r w:rsidRPr="00B51DFF">
        <w:rPr>
          <w:rFonts w:ascii="Times New Roman" w:hAnsi="Times New Roman"/>
          <w:sz w:val="28"/>
          <w:szCs w:val="28"/>
          <w:u w:val="single"/>
        </w:rPr>
        <w:t>т быть</w:t>
      </w:r>
      <w:r w:rsidR="00B51DFF" w:rsidRPr="00B51DFF">
        <w:rPr>
          <w:rFonts w:ascii="Times New Roman" w:hAnsi="Times New Roman"/>
          <w:sz w:val="28"/>
          <w:szCs w:val="28"/>
          <w:u w:val="single"/>
        </w:rPr>
        <w:t xml:space="preserve"> распределены</w:t>
      </w:r>
      <w:r w:rsidRPr="00B51DFF">
        <w:rPr>
          <w:rFonts w:ascii="Times New Roman" w:hAnsi="Times New Roman"/>
          <w:sz w:val="28"/>
          <w:szCs w:val="28"/>
          <w:u w:val="single"/>
        </w:rPr>
        <w:t xml:space="preserve"> в решении о бюджете</w:t>
      </w:r>
      <w:r w:rsidR="00B51DFF" w:rsidRPr="00B51DFF">
        <w:rPr>
          <w:rFonts w:ascii="Times New Roman" w:hAnsi="Times New Roman"/>
          <w:sz w:val="28"/>
          <w:szCs w:val="28"/>
          <w:u w:val="single"/>
        </w:rPr>
        <w:t>.</w:t>
      </w:r>
    </w:p>
    <w:p w:rsidR="005B1C83" w:rsidRPr="00510FB2" w:rsidRDefault="00EB63EE" w:rsidP="00B51DFF">
      <w:pPr>
        <w:tabs>
          <w:tab w:val="left" w:pos="567"/>
        </w:tabs>
        <w:spacing w:line="240" w:lineRule="auto"/>
        <w:ind w:firstLine="567"/>
        <w:jc w:val="both"/>
        <w:rPr>
          <w:rFonts w:ascii="Times New Roman" w:hAnsi="Times New Roman"/>
          <w:sz w:val="28"/>
          <w:szCs w:val="28"/>
        </w:rPr>
      </w:pPr>
      <w:r>
        <w:rPr>
          <w:rFonts w:ascii="Times New Roman" w:hAnsi="Times New Roman"/>
          <w:sz w:val="28"/>
          <w:szCs w:val="28"/>
        </w:rPr>
        <w:t>Для погашения прогнозируемого объема дефицита бюджета в</w:t>
      </w:r>
      <w:r w:rsidR="005B1C83" w:rsidRPr="00510FB2">
        <w:rPr>
          <w:rFonts w:ascii="Times New Roman" w:hAnsi="Times New Roman"/>
          <w:sz w:val="28"/>
          <w:szCs w:val="28"/>
        </w:rPr>
        <w:t xml:space="preserve"> проекте </w:t>
      </w:r>
      <w:r>
        <w:rPr>
          <w:rFonts w:ascii="Times New Roman" w:hAnsi="Times New Roman"/>
          <w:sz w:val="28"/>
          <w:szCs w:val="28"/>
        </w:rPr>
        <w:t>Решения</w:t>
      </w:r>
      <w:r w:rsidR="005B1C83" w:rsidRPr="00510FB2">
        <w:rPr>
          <w:rFonts w:ascii="Times New Roman" w:hAnsi="Times New Roman"/>
          <w:sz w:val="28"/>
          <w:szCs w:val="28"/>
        </w:rPr>
        <w:t xml:space="preserve"> </w:t>
      </w:r>
      <w:r w:rsidR="005B1C83">
        <w:rPr>
          <w:rFonts w:ascii="Times New Roman" w:hAnsi="Times New Roman"/>
          <w:sz w:val="28"/>
          <w:szCs w:val="28"/>
        </w:rPr>
        <w:t xml:space="preserve">не </w:t>
      </w:r>
      <w:r>
        <w:rPr>
          <w:rFonts w:ascii="Times New Roman" w:hAnsi="Times New Roman"/>
          <w:sz w:val="28"/>
          <w:szCs w:val="28"/>
        </w:rPr>
        <w:t>планируется</w:t>
      </w:r>
      <w:r w:rsidR="005B1C83" w:rsidRPr="00510FB2">
        <w:rPr>
          <w:rFonts w:ascii="Times New Roman" w:hAnsi="Times New Roman"/>
          <w:sz w:val="28"/>
          <w:szCs w:val="28"/>
        </w:rPr>
        <w:t xml:space="preserve"> пр</w:t>
      </w:r>
      <w:r w:rsidR="005B1C83">
        <w:rPr>
          <w:rFonts w:ascii="Times New Roman" w:hAnsi="Times New Roman"/>
          <w:sz w:val="28"/>
          <w:szCs w:val="28"/>
        </w:rPr>
        <w:t xml:space="preserve">ивлечение бюджетных кредитов и </w:t>
      </w:r>
      <w:r w:rsidR="005B1C83" w:rsidRPr="00510FB2">
        <w:rPr>
          <w:rFonts w:ascii="Times New Roman" w:hAnsi="Times New Roman"/>
          <w:sz w:val="28"/>
          <w:szCs w:val="28"/>
        </w:rPr>
        <w:t>кредитов кредитных организаций.</w:t>
      </w:r>
      <w:r>
        <w:rPr>
          <w:rFonts w:ascii="Times New Roman" w:hAnsi="Times New Roman"/>
          <w:sz w:val="28"/>
          <w:szCs w:val="28"/>
        </w:rPr>
        <w:t xml:space="preserve"> Источником финансирования дефицита бюджета поселения планируются за счет уменьшения остатка средств на счетах по учету средств</w:t>
      </w:r>
      <w:r w:rsidR="00632417">
        <w:rPr>
          <w:rFonts w:ascii="Times New Roman" w:hAnsi="Times New Roman"/>
          <w:sz w:val="28"/>
          <w:szCs w:val="28"/>
        </w:rPr>
        <w:t>.</w:t>
      </w:r>
      <w:r>
        <w:rPr>
          <w:rFonts w:ascii="Times New Roman" w:hAnsi="Times New Roman"/>
          <w:sz w:val="28"/>
          <w:szCs w:val="28"/>
        </w:rPr>
        <w:t xml:space="preserve"> </w:t>
      </w:r>
    </w:p>
    <w:p w:rsidR="00632417" w:rsidRDefault="00632417" w:rsidP="00B51DFF">
      <w:pPr>
        <w:pStyle w:val="ac"/>
        <w:numPr>
          <w:ilvl w:val="0"/>
          <w:numId w:val="3"/>
        </w:numPr>
        <w:spacing w:before="100" w:beforeAutospacing="1" w:after="100" w:afterAutospacing="1" w:line="240" w:lineRule="auto"/>
        <w:ind w:left="918" w:hanging="357"/>
        <w:jc w:val="center"/>
        <w:rPr>
          <w:rFonts w:ascii="Times New Roman" w:hAnsi="Times New Roman"/>
          <w:b/>
          <w:sz w:val="28"/>
          <w:szCs w:val="28"/>
        </w:rPr>
      </w:pPr>
      <w:r w:rsidRPr="00632417">
        <w:rPr>
          <w:rFonts w:ascii="Times New Roman" w:hAnsi="Times New Roman"/>
          <w:b/>
          <w:sz w:val="28"/>
          <w:szCs w:val="28"/>
        </w:rPr>
        <w:t xml:space="preserve">РЕЗУЛЬТАТЫ ПРОВЕРКИ И АНАЛИЗА ПРОГНОЗА ДОХОДОВ ПРОЕКТА БЮДЖЕТА </w:t>
      </w:r>
      <w:r w:rsidR="00F92A7F">
        <w:rPr>
          <w:rFonts w:ascii="Times New Roman" w:hAnsi="Times New Roman"/>
          <w:b/>
          <w:sz w:val="28"/>
          <w:szCs w:val="28"/>
        </w:rPr>
        <w:t>ХЕЛЮЛЬСКОГО</w:t>
      </w:r>
      <w:r>
        <w:rPr>
          <w:rFonts w:ascii="Times New Roman" w:hAnsi="Times New Roman"/>
          <w:b/>
          <w:sz w:val="28"/>
          <w:szCs w:val="28"/>
        </w:rPr>
        <w:t xml:space="preserve"> ГОРОДСКОГО ПОСЕЛЕНИЯ</w:t>
      </w:r>
      <w:r w:rsidRPr="00632417">
        <w:rPr>
          <w:rFonts w:ascii="Times New Roman" w:hAnsi="Times New Roman"/>
          <w:b/>
          <w:sz w:val="28"/>
          <w:szCs w:val="28"/>
        </w:rPr>
        <w:t xml:space="preserve"> НА 20</w:t>
      </w:r>
      <w:r w:rsidR="00F92A7F">
        <w:rPr>
          <w:rFonts w:ascii="Times New Roman" w:hAnsi="Times New Roman"/>
          <w:b/>
          <w:sz w:val="28"/>
          <w:szCs w:val="28"/>
        </w:rPr>
        <w:t>22</w:t>
      </w:r>
      <w:r w:rsidRPr="00632417">
        <w:rPr>
          <w:rFonts w:ascii="Times New Roman" w:hAnsi="Times New Roman"/>
          <w:b/>
          <w:sz w:val="28"/>
          <w:szCs w:val="28"/>
        </w:rPr>
        <w:t xml:space="preserve"> ГОД И ПЛАНОВЫЙ ПЕРИОД 20</w:t>
      </w:r>
      <w:r w:rsidR="00F92A7F">
        <w:rPr>
          <w:rFonts w:ascii="Times New Roman" w:hAnsi="Times New Roman"/>
          <w:b/>
          <w:sz w:val="28"/>
          <w:szCs w:val="28"/>
        </w:rPr>
        <w:t>23</w:t>
      </w:r>
      <w:proofErr w:type="gramStart"/>
      <w:r w:rsidRPr="00632417">
        <w:rPr>
          <w:rFonts w:ascii="Times New Roman" w:hAnsi="Times New Roman"/>
          <w:b/>
          <w:sz w:val="28"/>
          <w:szCs w:val="28"/>
        </w:rPr>
        <w:t xml:space="preserve"> И</w:t>
      </w:r>
      <w:proofErr w:type="gramEnd"/>
      <w:r w:rsidRPr="00632417">
        <w:rPr>
          <w:rFonts w:ascii="Times New Roman" w:hAnsi="Times New Roman"/>
          <w:b/>
          <w:sz w:val="28"/>
          <w:szCs w:val="28"/>
        </w:rPr>
        <w:t xml:space="preserve"> 202</w:t>
      </w:r>
      <w:r w:rsidR="00F92A7F">
        <w:rPr>
          <w:rFonts w:ascii="Times New Roman" w:hAnsi="Times New Roman"/>
          <w:b/>
          <w:sz w:val="28"/>
          <w:szCs w:val="28"/>
        </w:rPr>
        <w:t>4</w:t>
      </w:r>
      <w:r w:rsidRPr="00632417">
        <w:rPr>
          <w:rFonts w:ascii="Times New Roman" w:hAnsi="Times New Roman"/>
          <w:b/>
          <w:sz w:val="28"/>
          <w:szCs w:val="28"/>
        </w:rPr>
        <w:t xml:space="preserve"> ГОДОВ.</w:t>
      </w:r>
    </w:p>
    <w:p w:rsidR="00B51DFF" w:rsidRPr="00632417" w:rsidRDefault="00B51DFF" w:rsidP="00B51DFF">
      <w:pPr>
        <w:pStyle w:val="ac"/>
        <w:spacing w:after="100" w:afterAutospacing="1" w:line="240" w:lineRule="auto"/>
        <w:ind w:left="918"/>
        <w:rPr>
          <w:rFonts w:ascii="Times New Roman" w:hAnsi="Times New Roman"/>
          <w:b/>
          <w:sz w:val="28"/>
          <w:szCs w:val="28"/>
        </w:rPr>
      </w:pPr>
    </w:p>
    <w:p w:rsidR="00210DDB" w:rsidRPr="00C4769D" w:rsidRDefault="00210DDB" w:rsidP="005A281F">
      <w:pPr>
        <w:pStyle w:val="ac"/>
        <w:widowControl w:val="0"/>
        <w:autoSpaceDE w:val="0"/>
        <w:autoSpaceDN w:val="0"/>
        <w:adjustRightInd w:val="0"/>
        <w:spacing w:before="100" w:beforeAutospacing="1" w:after="0" w:line="240" w:lineRule="auto"/>
        <w:ind w:left="0"/>
        <w:jc w:val="both"/>
        <w:rPr>
          <w:rFonts w:ascii="Times New Roman" w:hAnsi="Times New Roman"/>
          <w:sz w:val="28"/>
          <w:szCs w:val="28"/>
        </w:rPr>
      </w:pPr>
      <w:r w:rsidRPr="00C4769D">
        <w:rPr>
          <w:rFonts w:ascii="Times New Roman" w:hAnsi="Times New Roman"/>
          <w:b/>
          <w:sz w:val="28"/>
          <w:szCs w:val="28"/>
        </w:rPr>
        <w:t>4.</w:t>
      </w:r>
      <w:r>
        <w:rPr>
          <w:rFonts w:ascii="Times New Roman" w:hAnsi="Times New Roman"/>
          <w:b/>
          <w:sz w:val="28"/>
          <w:szCs w:val="28"/>
        </w:rPr>
        <w:t>1</w:t>
      </w:r>
      <w:r w:rsidRPr="00C4769D">
        <w:rPr>
          <w:rFonts w:ascii="Times New Roman" w:hAnsi="Times New Roman"/>
          <w:b/>
          <w:sz w:val="28"/>
          <w:szCs w:val="28"/>
        </w:rPr>
        <w:t xml:space="preserve">. Оценка полноты и соответствия состава информации, содержащейся в </w:t>
      </w:r>
      <w:r>
        <w:rPr>
          <w:rFonts w:ascii="Times New Roman" w:hAnsi="Times New Roman"/>
          <w:b/>
          <w:sz w:val="28"/>
          <w:szCs w:val="28"/>
        </w:rPr>
        <w:t xml:space="preserve">перечне источников доходов </w:t>
      </w:r>
      <w:r w:rsidRPr="00C4769D">
        <w:rPr>
          <w:rFonts w:ascii="Times New Roman" w:hAnsi="Times New Roman"/>
          <w:b/>
          <w:sz w:val="28"/>
          <w:szCs w:val="28"/>
        </w:rPr>
        <w:t>бюджета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и реестре источников доходов </w:t>
      </w:r>
      <w:r>
        <w:rPr>
          <w:rFonts w:ascii="Times New Roman" w:hAnsi="Times New Roman"/>
          <w:b/>
          <w:sz w:val="28"/>
          <w:szCs w:val="28"/>
        </w:rPr>
        <w:t>б</w:t>
      </w:r>
      <w:r w:rsidRPr="00C4769D">
        <w:rPr>
          <w:rFonts w:ascii="Times New Roman" w:hAnsi="Times New Roman"/>
          <w:b/>
          <w:sz w:val="28"/>
          <w:szCs w:val="28"/>
        </w:rPr>
        <w:t>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требованиям Бюджетного кодекса Российской Федерации и иным нормативным правовым актам </w:t>
      </w:r>
      <w:r w:rsidRPr="00C4769D">
        <w:rPr>
          <w:rFonts w:ascii="Times New Roman" w:hAnsi="Times New Roman"/>
          <w:sz w:val="28"/>
          <w:szCs w:val="28"/>
        </w:rPr>
        <w:t>показала следующее.</w:t>
      </w:r>
    </w:p>
    <w:p w:rsidR="00210DDB" w:rsidRPr="00C4769D" w:rsidRDefault="00210DDB" w:rsidP="005A281F">
      <w:pPr>
        <w:overflowPunct w:val="0"/>
        <w:autoSpaceDE w:val="0"/>
        <w:autoSpaceDN w:val="0"/>
        <w:adjustRightInd w:val="0"/>
        <w:spacing w:after="0" w:line="240" w:lineRule="auto"/>
        <w:ind w:firstLine="560"/>
        <w:jc w:val="both"/>
        <w:textAlignment w:val="baseline"/>
        <w:rPr>
          <w:rFonts w:ascii="Times New Roman" w:hAnsi="Times New Roman"/>
          <w:sz w:val="28"/>
          <w:szCs w:val="28"/>
        </w:rPr>
      </w:pPr>
      <w:r w:rsidRPr="00C4769D">
        <w:rPr>
          <w:rFonts w:ascii="Times New Roman" w:hAnsi="Times New Roman"/>
          <w:sz w:val="28"/>
          <w:szCs w:val="28"/>
        </w:rPr>
        <w:t>В соответствии со статьей 47</w:t>
      </w:r>
      <w:r w:rsidRPr="00C4769D">
        <w:rPr>
          <w:rFonts w:ascii="Times New Roman" w:hAnsi="Times New Roman"/>
          <w:sz w:val="28"/>
          <w:szCs w:val="28"/>
          <w:vertAlign w:val="superscript"/>
        </w:rPr>
        <w:t>1</w:t>
      </w:r>
      <w:r w:rsidRPr="00C4769D">
        <w:rPr>
          <w:rFonts w:ascii="Times New Roman" w:hAnsi="Times New Roman"/>
          <w:sz w:val="28"/>
          <w:szCs w:val="28"/>
        </w:rPr>
        <w:t xml:space="preserve"> Бюджетного кодекса Российской Федерации «Перечень и реестры источников доходов бюджетов»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w:t>
      </w:r>
      <w:proofErr w:type="gramStart"/>
      <w:r w:rsidRPr="00C4769D">
        <w:rPr>
          <w:rFonts w:ascii="Times New Roman" w:hAnsi="Times New Roman"/>
          <w:sz w:val="28"/>
          <w:szCs w:val="28"/>
        </w:rPr>
        <w:t>источников доходов бюджетов бюджетной системы Российской Федерации</w:t>
      </w:r>
      <w:proofErr w:type="gramEnd"/>
      <w:r w:rsidRPr="00C4769D">
        <w:rPr>
          <w:rFonts w:ascii="Times New Roman" w:hAnsi="Times New Roman"/>
          <w:sz w:val="28"/>
          <w:szCs w:val="28"/>
        </w:rPr>
        <w:t xml:space="preserve">. </w:t>
      </w:r>
    </w:p>
    <w:p w:rsidR="00210DDB" w:rsidRPr="00C4769D" w:rsidRDefault="00210DDB" w:rsidP="005A281F">
      <w:pPr>
        <w:autoSpaceDE w:val="0"/>
        <w:autoSpaceDN w:val="0"/>
        <w:adjustRightInd w:val="0"/>
        <w:spacing w:after="0" w:line="240" w:lineRule="auto"/>
        <w:ind w:firstLine="560"/>
        <w:jc w:val="both"/>
        <w:rPr>
          <w:rFonts w:ascii="Times New Roman" w:hAnsi="Times New Roman"/>
          <w:sz w:val="28"/>
          <w:szCs w:val="28"/>
        </w:rPr>
      </w:pPr>
      <w:proofErr w:type="gramStart"/>
      <w:r w:rsidRPr="00C4769D">
        <w:rPr>
          <w:rFonts w:ascii="Times New Roman" w:hAnsi="Times New Roman"/>
          <w:sz w:val="28"/>
          <w:szCs w:val="28"/>
        </w:rPr>
        <w:t>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определяемых порядком формирования и ведения перечня</w:t>
      </w:r>
      <w:proofErr w:type="gramEnd"/>
      <w:r w:rsidRPr="00C4769D">
        <w:rPr>
          <w:rFonts w:ascii="Times New Roman" w:hAnsi="Times New Roman"/>
          <w:sz w:val="28"/>
          <w:szCs w:val="28"/>
        </w:rPr>
        <w:t xml:space="preserve"> источников доходов бюджетов бюджетной системы Российской Федерации.</w:t>
      </w:r>
    </w:p>
    <w:p w:rsidR="00210DDB" w:rsidRPr="00C4769D" w:rsidRDefault="00210DDB" w:rsidP="005A281F">
      <w:pPr>
        <w:autoSpaceDE w:val="0"/>
        <w:autoSpaceDN w:val="0"/>
        <w:adjustRightInd w:val="0"/>
        <w:spacing w:after="0" w:line="240" w:lineRule="auto"/>
        <w:jc w:val="both"/>
        <w:rPr>
          <w:rFonts w:ascii="Times New Roman" w:hAnsi="Times New Roman"/>
          <w:b/>
          <w:sz w:val="28"/>
          <w:szCs w:val="28"/>
        </w:rPr>
      </w:pPr>
      <w:r w:rsidRPr="00C4769D">
        <w:rPr>
          <w:rFonts w:ascii="Times New Roman" w:hAnsi="Times New Roman"/>
          <w:sz w:val="28"/>
          <w:szCs w:val="28"/>
        </w:rPr>
        <w:t>В соответствии с пунктом 3 статьи 47</w:t>
      </w:r>
      <w:r w:rsidRPr="00C4769D">
        <w:rPr>
          <w:rFonts w:ascii="Times New Roman" w:hAnsi="Times New Roman"/>
          <w:sz w:val="28"/>
          <w:szCs w:val="28"/>
          <w:vertAlign w:val="superscript"/>
        </w:rPr>
        <w:t>1</w:t>
      </w:r>
      <w:r w:rsidRPr="00C4769D">
        <w:rPr>
          <w:rFonts w:ascii="Times New Roman" w:hAnsi="Times New Roman"/>
          <w:sz w:val="28"/>
          <w:szCs w:val="28"/>
        </w:rPr>
        <w:t xml:space="preserve"> Бюджетного кодекса Российской Федерации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w:t>
      </w:r>
      <w:r w:rsidRPr="00322F6C">
        <w:rPr>
          <w:rFonts w:ascii="Times New Roman" w:hAnsi="Times New Roman"/>
          <w:sz w:val="28"/>
          <w:szCs w:val="28"/>
        </w:rPr>
        <w:t>на основании перечня источников доходов Российской Федерации</w:t>
      </w:r>
      <w:r w:rsidRPr="00C4769D">
        <w:rPr>
          <w:rFonts w:ascii="Times New Roman" w:hAnsi="Times New Roman"/>
          <w:b/>
          <w:sz w:val="28"/>
          <w:szCs w:val="28"/>
        </w:rPr>
        <w:t>.</w:t>
      </w:r>
    </w:p>
    <w:p w:rsidR="00210DDB" w:rsidRDefault="00210DDB" w:rsidP="005A281F">
      <w:pPr>
        <w:autoSpaceDE w:val="0"/>
        <w:autoSpaceDN w:val="0"/>
        <w:adjustRightInd w:val="0"/>
        <w:spacing w:after="0" w:line="240" w:lineRule="auto"/>
        <w:ind w:firstLine="560"/>
        <w:jc w:val="both"/>
        <w:rPr>
          <w:rFonts w:ascii="Times New Roman" w:hAnsi="Times New Roman"/>
          <w:sz w:val="28"/>
          <w:szCs w:val="28"/>
        </w:rPr>
      </w:pPr>
      <w:proofErr w:type="gramStart"/>
      <w:r w:rsidRPr="00C4769D">
        <w:rPr>
          <w:rFonts w:ascii="Times New Roman" w:hAnsi="Times New Roman"/>
          <w:sz w:val="28"/>
          <w:szCs w:val="28"/>
        </w:rPr>
        <w:lastRenderedPageBreak/>
        <w:t>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 утверждены правила формирования и ведения перечня источников доходов Российской Федерации,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субъекта Российской Федерации, реестров источников доходов местных</w:t>
      </w:r>
      <w:proofErr w:type="gramEnd"/>
      <w:r w:rsidRPr="00C4769D">
        <w:rPr>
          <w:rFonts w:ascii="Times New Roman" w:hAnsi="Times New Roman"/>
          <w:sz w:val="28"/>
          <w:szCs w:val="28"/>
        </w:rPr>
        <w:t xml:space="preserve"> бюджетов и реестров источников доходов бюджетов государственных внебюджетных фондов</w:t>
      </w:r>
      <w:r w:rsidR="00550A12">
        <w:rPr>
          <w:rFonts w:ascii="Times New Roman" w:hAnsi="Times New Roman"/>
          <w:sz w:val="28"/>
          <w:szCs w:val="28"/>
        </w:rPr>
        <w:t xml:space="preserve"> (далее – </w:t>
      </w:r>
      <w:r w:rsidR="003D5B1E">
        <w:rPr>
          <w:rFonts w:ascii="Times New Roman" w:hAnsi="Times New Roman"/>
          <w:sz w:val="28"/>
          <w:szCs w:val="28"/>
        </w:rPr>
        <w:t>Общие требования</w:t>
      </w:r>
      <w:r w:rsidR="00550A12">
        <w:rPr>
          <w:rFonts w:ascii="Times New Roman" w:hAnsi="Times New Roman"/>
          <w:sz w:val="28"/>
          <w:szCs w:val="28"/>
        </w:rPr>
        <w:t>)</w:t>
      </w:r>
      <w:r w:rsidRPr="00C4769D">
        <w:rPr>
          <w:rFonts w:ascii="Times New Roman" w:hAnsi="Times New Roman"/>
          <w:sz w:val="28"/>
          <w:szCs w:val="28"/>
        </w:rPr>
        <w:t xml:space="preserve">. </w:t>
      </w:r>
    </w:p>
    <w:p w:rsidR="00550A12" w:rsidRPr="00C4769D" w:rsidRDefault="00550A12" w:rsidP="003D5B1E">
      <w:pPr>
        <w:pStyle w:val="ac"/>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 нарушение п.</w:t>
      </w:r>
      <w:r w:rsidR="003D5B1E">
        <w:rPr>
          <w:rFonts w:ascii="Times New Roman" w:hAnsi="Times New Roman"/>
          <w:sz w:val="28"/>
          <w:szCs w:val="28"/>
        </w:rPr>
        <w:t>11</w:t>
      </w:r>
      <w:r>
        <w:rPr>
          <w:rFonts w:ascii="Times New Roman" w:hAnsi="Times New Roman"/>
          <w:sz w:val="28"/>
          <w:szCs w:val="28"/>
        </w:rPr>
        <w:t xml:space="preserve"> </w:t>
      </w:r>
      <w:r w:rsidR="003D5B1E">
        <w:rPr>
          <w:rFonts w:ascii="Times New Roman" w:hAnsi="Times New Roman"/>
          <w:sz w:val="28"/>
          <w:szCs w:val="28"/>
        </w:rPr>
        <w:t>Общих требований</w:t>
      </w:r>
      <w:r>
        <w:rPr>
          <w:rFonts w:ascii="Times New Roman" w:hAnsi="Times New Roman"/>
          <w:sz w:val="28"/>
          <w:szCs w:val="28"/>
        </w:rPr>
        <w:t xml:space="preserve">, в представленном Реестре источников доходов бюджета </w:t>
      </w:r>
      <w:proofErr w:type="spellStart"/>
      <w:r w:rsidR="003D5B1E">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w:t>
      </w:r>
      <w:r w:rsidR="003D5B1E">
        <w:rPr>
          <w:rFonts w:ascii="Times New Roman" w:hAnsi="Times New Roman"/>
          <w:sz w:val="28"/>
          <w:szCs w:val="28"/>
        </w:rPr>
        <w:t>присутствует наименование и коды доходов не соответствующие наименованию и кодам доходов по бюджетной классификации, установленные приказом Минфина России от 08.06.2021г. №75н</w:t>
      </w:r>
      <w:r>
        <w:rPr>
          <w:rFonts w:ascii="Times New Roman" w:hAnsi="Times New Roman"/>
          <w:sz w:val="28"/>
          <w:szCs w:val="28"/>
        </w:rPr>
        <w:t xml:space="preserve"> </w:t>
      </w:r>
    </w:p>
    <w:p w:rsidR="00210DDB" w:rsidRDefault="00210DDB" w:rsidP="005A281F">
      <w:pPr>
        <w:overflowPunct w:val="0"/>
        <w:autoSpaceDE w:val="0"/>
        <w:autoSpaceDN w:val="0"/>
        <w:adjustRightInd w:val="0"/>
        <w:spacing w:after="0" w:line="240" w:lineRule="auto"/>
        <w:ind w:firstLine="561"/>
        <w:jc w:val="both"/>
        <w:textAlignment w:val="baseline"/>
        <w:rPr>
          <w:rFonts w:ascii="Times New Roman" w:hAnsi="Times New Roman"/>
          <w:sz w:val="28"/>
          <w:szCs w:val="28"/>
        </w:rPr>
      </w:pPr>
      <w:r w:rsidRPr="00900BDF">
        <w:rPr>
          <w:rFonts w:ascii="Times New Roman" w:hAnsi="Times New Roman"/>
          <w:sz w:val="28"/>
          <w:szCs w:val="28"/>
        </w:rPr>
        <w:t xml:space="preserve">Таким образом, </w:t>
      </w:r>
      <w:r w:rsidR="003D5B1E">
        <w:rPr>
          <w:rFonts w:ascii="Times New Roman" w:hAnsi="Times New Roman"/>
          <w:sz w:val="28"/>
          <w:szCs w:val="28"/>
        </w:rPr>
        <w:t xml:space="preserve">при формировании </w:t>
      </w:r>
      <w:r w:rsidR="005A281F">
        <w:rPr>
          <w:rFonts w:ascii="Times New Roman" w:hAnsi="Times New Roman"/>
          <w:sz w:val="28"/>
          <w:szCs w:val="28"/>
        </w:rPr>
        <w:t>Р</w:t>
      </w:r>
      <w:r w:rsidRPr="00900BDF">
        <w:rPr>
          <w:rFonts w:ascii="Times New Roman" w:hAnsi="Times New Roman"/>
          <w:sz w:val="28"/>
          <w:szCs w:val="28"/>
        </w:rPr>
        <w:t>еестр</w:t>
      </w:r>
      <w:r w:rsidR="003D5B1E">
        <w:rPr>
          <w:rFonts w:ascii="Times New Roman" w:hAnsi="Times New Roman"/>
          <w:sz w:val="28"/>
          <w:szCs w:val="28"/>
        </w:rPr>
        <w:t>а</w:t>
      </w:r>
      <w:r w:rsidRPr="00900BDF">
        <w:rPr>
          <w:rFonts w:ascii="Times New Roman" w:hAnsi="Times New Roman"/>
          <w:sz w:val="28"/>
          <w:szCs w:val="28"/>
        </w:rPr>
        <w:t xml:space="preserve"> источников доходов бюджета </w:t>
      </w:r>
      <w:proofErr w:type="spellStart"/>
      <w:r w:rsidR="003D5B1E">
        <w:rPr>
          <w:rFonts w:ascii="Times New Roman" w:hAnsi="Times New Roman"/>
          <w:sz w:val="28"/>
          <w:szCs w:val="28"/>
        </w:rPr>
        <w:t>Хелюльского</w:t>
      </w:r>
      <w:proofErr w:type="spellEnd"/>
      <w:r w:rsidRPr="00900BDF">
        <w:rPr>
          <w:rFonts w:ascii="Times New Roman" w:hAnsi="Times New Roman"/>
          <w:sz w:val="28"/>
          <w:szCs w:val="28"/>
        </w:rPr>
        <w:t xml:space="preserve"> городского поселения </w:t>
      </w:r>
      <w:r w:rsidR="003D5B1E">
        <w:rPr>
          <w:rFonts w:ascii="Times New Roman" w:hAnsi="Times New Roman"/>
          <w:sz w:val="28"/>
          <w:szCs w:val="28"/>
        </w:rPr>
        <w:t>допущены нарушения применения кодов бюджетной классификации Российской Федерации</w:t>
      </w:r>
      <w:r w:rsidRPr="00900BDF">
        <w:rPr>
          <w:rFonts w:ascii="Times New Roman" w:hAnsi="Times New Roman"/>
          <w:sz w:val="28"/>
          <w:szCs w:val="28"/>
        </w:rPr>
        <w:t>.</w:t>
      </w:r>
    </w:p>
    <w:p w:rsidR="00210DDB" w:rsidRPr="00900BDF" w:rsidRDefault="00210DDB" w:rsidP="00210DDB">
      <w:pPr>
        <w:overflowPunct w:val="0"/>
        <w:autoSpaceDE w:val="0"/>
        <w:autoSpaceDN w:val="0"/>
        <w:adjustRightInd w:val="0"/>
        <w:spacing w:after="0"/>
        <w:ind w:firstLine="560"/>
        <w:jc w:val="both"/>
        <w:textAlignment w:val="baseline"/>
        <w:rPr>
          <w:rFonts w:ascii="Times New Roman" w:hAnsi="Times New Roman"/>
          <w:sz w:val="28"/>
          <w:szCs w:val="28"/>
        </w:rPr>
      </w:pPr>
    </w:p>
    <w:p w:rsidR="00210DDB" w:rsidRDefault="00210DDB" w:rsidP="00D01949">
      <w:pPr>
        <w:pStyle w:val="cb"/>
        <w:spacing w:before="0" w:beforeAutospacing="0" w:after="0" w:afterAutospacing="0"/>
        <w:ind w:left="560"/>
        <w:rPr>
          <w:sz w:val="28"/>
          <w:szCs w:val="28"/>
        </w:rPr>
      </w:pPr>
      <w:r>
        <w:rPr>
          <w:sz w:val="28"/>
          <w:szCs w:val="28"/>
        </w:rPr>
        <w:t>4.2.Доходы бюджета</w:t>
      </w:r>
      <w:r w:rsidRPr="00F306E4">
        <w:rPr>
          <w:sz w:val="28"/>
          <w:szCs w:val="28"/>
        </w:rPr>
        <w:t xml:space="preserve"> </w:t>
      </w:r>
      <w:proofErr w:type="spellStart"/>
      <w:r w:rsidR="003D5B1E">
        <w:rPr>
          <w:sz w:val="28"/>
          <w:szCs w:val="28"/>
        </w:rPr>
        <w:t>Хелюльского</w:t>
      </w:r>
      <w:proofErr w:type="spellEnd"/>
      <w:r w:rsidRPr="008A0FB9">
        <w:rPr>
          <w:sz w:val="28"/>
          <w:szCs w:val="28"/>
        </w:rPr>
        <w:t xml:space="preserve"> </w:t>
      </w:r>
      <w:r>
        <w:rPr>
          <w:sz w:val="28"/>
          <w:szCs w:val="28"/>
        </w:rPr>
        <w:t>городского поселения</w:t>
      </w:r>
    </w:p>
    <w:p w:rsidR="00A741A9" w:rsidRDefault="00A741A9" w:rsidP="00D01949">
      <w:pPr>
        <w:pStyle w:val="cb"/>
        <w:spacing w:before="0" w:beforeAutospacing="0" w:after="0" w:afterAutospacing="0"/>
        <w:ind w:firstLine="560"/>
      </w:pPr>
    </w:p>
    <w:p w:rsidR="0013740D" w:rsidRPr="002F46F0" w:rsidRDefault="0013740D" w:rsidP="00D01949">
      <w:pPr>
        <w:spacing w:after="0" w:line="240" w:lineRule="auto"/>
        <w:jc w:val="both"/>
        <w:rPr>
          <w:rFonts w:ascii="Times New Roman" w:hAnsi="Times New Roman"/>
          <w:bCs/>
          <w:sz w:val="28"/>
          <w:szCs w:val="28"/>
        </w:rPr>
      </w:pPr>
      <w:r w:rsidRPr="002F46F0">
        <w:rPr>
          <w:rFonts w:ascii="Times New Roman" w:hAnsi="Times New Roman"/>
          <w:b/>
          <w:sz w:val="28"/>
          <w:szCs w:val="28"/>
        </w:rPr>
        <w:t>4.</w:t>
      </w:r>
      <w:r>
        <w:rPr>
          <w:rFonts w:ascii="Times New Roman" w:hAnsi="Times New Roman"/>
          <w:b/>
          <w:sz w:val="28"/>
          <w:szCs w:val="28"/>
        </w:rPr>
        <w:t>2</w:t>
      </w:r>
      <w:r w:rsidRPr="002F46F0">
        <w:rPr>
          <w:rFonts w:ascii="Times New Roman" w:hAnsi="Times New Roman"/>
          <w:b/>
          <w:sz w:val="28"/>
          <w:szCs w:val="28"/>
        </w:rPr>
        <w:t>.</w:t>
      </w:r>
      <w:r w:rsidRPr="002F46F0">
        <w:rPr>
          <w:rFonts w:ascii="Times New Roman" w:hAnsi="Times New Roman"/>
          <w:sz w:val="28"/>
          <w:szCs w:val="28"/>
        </w:rPr>
        <w:t xml:space="preserve"> В соответствии с проектом доходы бюджета </w:t>
      </w:r>
      <w:r>
        <w:rPr>
          <w:rFonts w:ascii="Times New Roman" w:hAnsi="Times New Roman"/>
          <w:sz w:val="28"/>
          <w:szCs w:val="28"/>
        </w:rPr>
        <w:t xml:space="preserve">поселения </w:t>
      </w:r>
      <w:r w:rsidRPr="002F46F0">
        <w:rPr>
          <w:rFonts w:ascii="Times New Roman" w:hAnsi="Times New Roman"/>
          <w:b/>
          <w:sz w:val="28"/>
          <w:szCs w:val="28"/>
        </w:rPr>
        <w:t>в 20</w:t>
      </w:r>
      <w:r w:rsidR="00AD17E5">
        <w:rPr>
          <w:rFonts w:ascii="Times New Roman" w:hAnsi="Times New Roman"/>
          <w:b/>
          <w:sz w:val="28"/>
          <w:szCs w:val="28"/>
        </w:rPr>
        <w:t>22</w:t>
      </w:r>
      <w:r w:rsidRPr="002F46F0">
        <w:rPr>
          <w:rFonts w:ascii="Times New Roman" w:hAnsi="Times New Roman"/>
          <w:b/>
          <w:sz w:val="28"/>
          <w:szCs w:val="28"/>
        </w:rPr>
        <w:t xml:space="preserve"> году</w:t>
      </w:r>
      <w:r w:rsidRPr="002F46F0">
        <w:rPr>
          <w:rFonts w:ascii="Times New Roman" w:hAnsi="Times New Roman"/>
          <w:sz w:val="28"/>
          <w:szCs w:val="28"/>
        </w:rPr>
        <w:t xml:space="preserve"> составят </w:t>
      </w:r>
      <w:r w:rsidR="00AD17E5">
        <w:rPr>
          <w:rFonts w:ascii="Times New Roman" w:hAnsi="Times New Roman"/>
          <w:b/>
          <w:sz w:val="28"/>
          <w:szCs w:val="28"/>
        </w:rPr>
        <w:t xml:space="preserve">17961,0 </w:t>
      </w:r>
      <w:r w:rsidRPr="002F46F0">
        <w:rPr>
          <w:rFonts w:ascii="Times New Roman" w:hAnsi="Times New Roman"/>
          <w:b/>
          <w:sz w:val="28"/>
          <w:szCs w:val="28"/>
        </w:rPr>
        <w:t>тыс. рублей,</w:t>
      </w:r>
      <w:r w:rsidRPr="002F46F0">
        <w:rPr>
          <w:rFonts w:ascii="Times New Roman" w:hAnsi="Times New Roman"/>
          <w:sz w:val="28"/>
          <w:szCs w:val="28"/>
        </w:rPr>
        <w:t xml:space="preserve"> в том числе налоговые доходы – </w:t>
      </w:r>
      <w:r w:rsidR="00AD17E5">
        <w:rPr>
          <w:rFonts w:ascii="Times New Roman" w:hAnsi="Times New Roman"/>
          <w:sz w:val="28"/>
          <w:szCs w:val="28"/>
        </w:rPr>
        <w:t xml:space="preserve">14622,0 </w:t>
      </w:r>
      <w:r w:rsidRPr="002F46F0">
        <w:rPr>
          <w:rFonts w:ascii="Times New Roman" w:hAnsi="Times New Roman"/>
          <w:sz w:val="28"/>
          <w:szCs w:val="28"/>
        </w:rPr>
        <w:t xml:space="preserve">тыс. рублей, или </w:t>
      </w:r>
      <w:r w:rsidR="00AD17E5">
        <w:rPr>
          <w:rFonts w:ascii="Times New Roman" w:hAnsi="Times New Roman"/>
          <w:sz w:val="28"/>
          <w:szCs w:val="28"/>
        </w:rPr>
        <w:t>81,4</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AD17E5">
        <w:rPr>
          <w:rFonts w:ascii="Times New Roman" w:hAnsi="Times New Roman"/>
          <w:sz w:val="28"/>
          <w:szCs w:val="28"/>
        </w:rPr>
        <w:t>3339,0</w:t>
      </w:r>
      <w:r w:rsidRPr="002F46F0">
        <w:rPr>
          <w:rFonts w:ascii="Times New Roman" w:hAnsi="Times New Roman"/>
          <w:sz w:val="28"/>
          <w:szCs w:val="28"/>
        </w:rPr>
        <w:t xml:space="preserve"> тыс. рублей (</w:t>
      </w:r>
      <w:r w:rsidR="00AD17E5">
        <w:rPr>
          <w:rFonts w:ascii="Times New Roman" w:hAnsi="Times New Roman"/>
          <w:sz w:val="28"/>
          <w:szCs w:val="28"/>
        </w:rPr>
        <w:t>18,6</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w:t>
      </w:r>
      <w:r w:rsidR="00AD17E5">
        <w:rPr>
          <w:rFonts w:ascii="Times New Roman" w:hAnsi="Times New Roman"/>
          <w:sz w:val="28"/>
          <w:szCs w:val="28"/>
        </w:rPr>
        <w:t>0</w:t>
      </w:r>
      <w:r w:rsidRPr="002F46F0">
        <w:rPr>
          <w:rFonts w:ascii="Times New Roman" w:hAnsi="Times New Roman"/>
          <w:bCs/>
          <w:sz w:val="28"/>
          <w:szCs w:val="28"/>
        </w:rPr>
        <w:t xml:space="preserve"> тыс. рублей (</w:t>
      </w:r>
      <w:r w:rsidR="00AD17E5">
        <w:rPr>
          <w:rFonts w:ascii="Times New Roman" w:hAnsi="Times New Roman"/>
          <w:bCs/>
          <w:sz w:val="28"/>
          <w:szCs w:val="28"/>
        </w:rPr>
        <w:t>0</w:t>
      </w:r>
      <w:r w:rsidRPr="002F46F0">
        <w:rPr>
          <w:rFonts w:ascii="Times New Roman" w:hAnsi="Times New Roman"/>
          <w:bCs/>
          <w:sz w:val="28"/>
          <w:szCs w:val="28"/>
        </w:rPr>
        <w:t> %).</w:t>
      </w:r>
    </w:p>
    <w:p w:rsidR="0013740D" w:rsidRPr="002F46F0" w:rsidRDefault="0013740D" w:rsidP="00D01949">
      <w:pPr>
        <w:spacing w:after="0" w:line="240" w:lineRule="auto"/>
        <w:ind w:firstLine="709"/>
        <w:jc w:val="both"/>
        <w:rPr>
          <w:rFonts w:ascii="Times New Roman" w:hAnsi="Times New Roman"/>
          <w:bCs/>
          <w:sz w:val="28"/>
          <w:szCs w:val="28"/>
        </w:rPr>
      </w:pPr>
      <w:r w:rsidRPr="002F46F0">
        <w:rPr>
          <w:rFonts w:ascii="Times New Roman" w:hAnsi="Times New Roman"/>
          <w:b/>
          <w:sz w:val="28"/>
          <w:szCs w:val="28"/>
        </w:rPr>
        <w:t>В 20</w:t>
      </w:r>
      <w:r w:rsidR="00D01949">
        <w:rPr>
          <w:rFonts w:ascii="Times New Roman" w:hAnsi="Times New Roman"/>
          <w:b/>
          <w:sz w:val="28"/>
          <w:szCs w:val="28"/>
        </w:rPr>
        <w:t>2</w:t>
      </w:r>
      <w:r w:rsidR="00AD17E5">
        <w:rPr>
          <w:rFonts w:ascii="Times New Roman" w:hAnsi="Times New Roman"/>
          <w:b/>
          <w:sz w:val="28"/>
          <w:szCs w:val="28"/>
        </w:rPr>
        <w:t>3</w:t>
      </w:r>
      <w:r w:rsidRPr="002F46F0">
        <w:rPr>
          <w:rFonts w:ascii="Times New Roman" w:hAnsi="Times New Roman"/>
          <w:b/>
          <w:sz w:val="28"/>
          <w:szCs w:val="28"/>
        </w:rPr>
        <w:t xml:space="preserve"> году</w:t>
      </w:r>
      <w:r w:rsidRPr="002F46F0">
        <w:rPr>
          <w:rFonts w:ascii="Times New Roman" w:hAnsi="Times New Roman"/>
          <w:sz w:val="28"/>
          <w:szCs w:val="28"/>
        </w:rPr>
        <w:t xml:space="preserve"> доходы бюджета </w:t>
      </w:r>
      <w:r w:rsidR="008B310C">
        <w:rPr>
          <w:rFonts w:ascii="Times New Roman" w:hAnsi="Times New Roman"/>
          <w:sz w:val="28"/>
          <w:szCs w:val="28"/>
        </w:rPr>
        <w:t xml:space="preserve">поселения </w:t>
      </w:r>
      <w:r w:rsidRPr="002F46F0">
        <w:rPr>
          <w:rFonts w:ascii="Times New Roman" w:hAnsi="Times New Roman"/>
          <w:sz w:val="28"/>
          <w:szCs w:val="28"/>
        </w:rPr>
        <w:t xml:space="preserve">составят </w:t>
      </w:r>
      <w:r w:rsidR="00AD17E5">
        <w:rPr>
          <w:rFonts w:ascii="Times New Roman" w:hAnsi="Times New Roman"/>
          <w:b/>
          <w:sz w:val="28"/>
          <w:szCs w:val="28"/>
        </w:rPr>
        <w:t>18171,0</w:t>
      </w:r>
      <w:r w:rsidRPr="002F46F0">
        <w:rPr>
          <w:rFonts w:ascii="Times New Roman" w:hAnsi="Times New Roman"/>
          <w:b/>
          <w:sz w:val="28"/>
          <w:szCs w:val="28"/>
        </w:rPr>
        <w:t xml:space="preserve"> тыс. рублей,</w:t>
      </w:r>
      <w:r w:rsidRPr="002F46F0">
        <w:rPr>
          <w:rFonts w:ascii="Times New Roman" w:hAnsi="Times New Roman"/>
          <w:sz w:val="28"/>
          <w:szCs w:val="28"/>
        </w:rPr>
        <w:t xml:space="preserve"> в том числе налоговые доходы – </w:t>
      </w:r>
      <w:r w:rsidR="00AD17E5">
        <w:rPr>
          <w:rFonts w:ascii="Times New Roman" w:hAnsi="Times New Roman"/>
          <w:sz w:val="28"/>
          <w:szCs w:val="28"/>
        </w:rPr>
        <w:t>14832,0</w:t>
      </w:r>
      <w:r w:rsidRPr="002F46F0">
        <w:rPr>
          <w:rFonts w:ascii="Times New Roman" w:hAnsi="Times New Roman"/>
          <w:sz w:val="28"/>
          <w:szCs w:val="28"/>
        </w:rPr>
        <w:t xml:space="preserve"> тыс. рублей, или </w:t>
      </w:r>
      <w:r w:rsidR="00AD17E5">
        <w:rPr>
          <w:rFonts w:ascii="Times New Roman" w:hAnsi="Times New Roman"/>
          <w:sz w:val="28"/>
          <w:szCs w:val="28"/>
        </w:rPr>
        <w:t>81,6</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AD17E5">
        <w:rPr>
          <w:rFonts w:ascii="Times New Roman" w:hAnsi="Times New Roman"/>
          <w:sz w:val="28"/>
          <w:szCs w:val="28"/>
        </w:rPr>
        <w:t>3339,0</w:t>
      </w:r>
      <w:r w:rsidRPr="002F46F0">
        <w:rPr>
          <w:rFonts w:ascii="Times New Roman" w:hAnsi="Times New Roman"/>
          <w:sz w:val="28"/>
          <w:szCs w:val="28"/>
        </w:rPr>
        <w:t xml:space="preserve"> тыс. рублей (</w:t>
      </w:r>
      <w:r w:rsidR="00AD17E5">
        <w:rPr>
          <w:rFonts w:ascii="Times New Roman" w:hAnsi="Times New Roman"/>
          <w:sz w:val="28"/>
          <w:szCs w:val="28"/>
        </w:rPr>
        <w:t>18,4</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 </w:t>
      </w:r>
      <w:r w:rsidR="00AD17E5">
        <w:rPr>
          <w:rFonts w:ascii="Times New Roman" w:hAnsi="Times New Roman"/>
          <w:bCs/>
          <w:sz w:val="28"/>
          <w:szCs w:val="28"/>
        </w:rPr>
        <w:t>0</w:t>
      </w:r>
      <w:r w:rsidRPr="002F46F0">
        <w:rPr>
          <w:rFonts w:ascii="Times New Roman" w:hAnsi="Times New Roman"/>
          <w:bCs/>
          <w:sz w:val="28"/>
          <w:szCs w:val="28"/>
        </w:rPr>
        <w:t xml:space="preserve"> тыс. рублей (</w:t>
      </w:r>
      <w:r w:rsidR="00AD17E5">
        <w:rPr>
          <w:rFonts w:ascii="Times New Roman" w:hAnsi="Times New Roman"/>
          <w:sz w:val="28"/>
          <w:szCs w:val="28"/>
        </w:rPr>
        <w:t>0</w:t>
      </w:r>
      <w:r w:rsidRPr="002F46F0">
        <w:rPr>
          <w:rFonts w:ascii="Times New Roman" w:hAnsi="Times New Roman"/>
          <w:bCs/>
          <w:sz w:val="28"/>
          <w:szCs w:val="28"/>
        </w:rPr>
        <w:t> %).</w:t>
      </w:r>
    </w:p>
    <w:p w:rsidR="0013740D" w:rsidRPr="002F46F0" w:rsidRDefault="0013740D" w:rsidP="00D01949">
      <w:pPr>
        <w:spacing w:after="0" w:line="240" w:lineRule="auto"/>
        <w:ind w:firstLine="709"/>
        <w:jc w:val="both"/>
        <w:rPr>
          <w:rFonts w:ascii="Times New Roman" w:hAnsi="Times New Roman"/>
          <w:bCs/>
          <w:sz w:val="28"/>
          <w:szCs w:val="28"/>
        </w:rPr>
      </w:pPr>
      <w:r w:rsidRPr="002F46F0">
        <w:rPr>
          <w:rFonts w:ascii="Times New Roman" w:hAnsi="Times New Roman"/>
          <w:b/>
          <w:sz w:val="28"/>
          <w:szCs w:val="28"/>
        </w:rPr>
        <w:t>В 202</w:t>
      </w:r>
      <w:r w:rsidR="00AD17E5">
        <w:rPr>
          <w:rFonts w:ascii="Times New Roman" w:hAnsi="Times New Roman"/>
          <w:b/>
          <w:sz w:val="28"/>
          <w:szCs w:val="28"/>
        </w:rPr>
        <w:t>4</w:t>
      </w:r>
      <w:r w:rsidRPr="002F46F0">
        <w:rPr>
          <w:rFonts w:ascii="Times New Roman" w:hAnsi="Times New Roman"/>
          <w:b/>
          <w:sz w:val="28"/>
          <w:szCs w:val="28"/>
        </w:rPr>
        <w:t xml:space="preserve"> году </w:t>
      </w:r>
      <w:r w:rsidRPr="002F46F0">
        <w:rPr>
          <w:rFonts w:ascii="Times New Roman" w:hAnsi="Times New Roman"/>
          <w:sz w:val="28"/>
          <w:szCs w:val="28"/>
        </w:rPr>
        <w:t xml:space="preserve">доходы бюджета </w:t>
      </w:r>
      <w:r w:rsidR="008B310C">
        <w:rPr>
          <w:rFonts w:ascii="Times New Roman" w:hAnsi="Times New Roman"/>
          <w:sz w:val="28"/>
          <w:szCs w:val="28"/>
        </w:rPr>
        <w:t xml:space="preserve">поселения </w:t>
      </w:r>
      <w:r w:rsidRPr="002F46F0">
        <w:rPr>
          <w:rFonts w:ascii="Times New Roman" w:hAnsi="Times New Roman"/>
          <w:sz w:val="28"/>
          <w:szCs w:val="28"/>
        </w:rPr>
        <w:t xml:space="preserve">составят </w:t>
      </w:r>
      <w:r w:rsidR="00AD17E5">
        <w:rPr>
          <w:rFonts w:ascii="Times New Roman" w:hAnsi="Times New Roman"/>
          <w:b/>
          <w:sz w:val="28"/>
          <w:szCs w:val="28"/>
        </w:rPr>
        <w:t>18385,0</w:t>
      </w:r>
      <w:r w:rsidRPr="002F46F0">
        <w:rPr>
          <w:rFonts w:ascii="Times New Roman" w:hAnsi="Times New Roman"/>
          <w:sz w:val="28"/>
          <w:szCs w:val="28"/>
        </w:rPr>
        <w:t xml:space="preserve"> тыс. рублей, в том числе налоговые доходы – </w:t>
      </w:r>
      <w:r w:rsidR="00AD17E5">
        <w:rPr>
          <w:rFonts w:ascii="Times New Roman" w:hAnsi="Times New Roman"/>
          <w:sz w:val="28"/>
          <w:szCs w:val="28"/>
        </w:rPr>
        <w:t>15046,0</w:t>
      </w:r>
      <w:r w:rsidRPr="002F46F0">
        <w:rPr>
          <w:rFonts w:ascii="Times New Roman" w:hAnsi="Times New Roman"/>
          <w:sz w:val="28"/>
          <w:szCs w:val="28"/>
        </w:rPr>
        <w:t xml:space="preserve"> тыс. рублей, или </w:t>
      </w:r>
      <w:r w:rsidR="00AD17E5">
        <w:rPr>
          <w:rFonts w:ascii="Times New Roman" w:hAnsi="Times New Roman"/>
          <w:sz w:val="28"/>
          <w:szCs w:val="28"/>
        </w:rPr>
        <w:t>81,8</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AD17E5">
        <w:rPr>
          <w:rFonts w:ascii="Times New Roman" w:hAnsi="Times New Roman"/>
          <w:sz w:val="28"/>
          <w:szCs w:val="28"/>
        </w:rPr>
        <w:t>3339,0</w:t>
      </w:r>
      <w:r w:rsidRPr="002F46F0">
        <w:rPr>
          <w:rFonts w:ascii="Times New Roman" w:hAnsi="Times New Roman"/>
          <w:sz w:val="28"/>
          <w:szCs w:val="28"/>
        </w:rPr>
        <w:t xml:space="preserve"> тыс. рублей (</w:t>
      </w:r>
      <w:r w:rsidR="00AD17E5">
        <w:rPr>
          <w:rFonts w:ascii="Times New Roman" w:hAnsi="Times New Roman"/>
          <w:sz w:val="28"/>
          <w:szCs w:val="28"/>
        </w:rPr>
        <w:t>18,2</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 </w:t>
      </w:r>
      <w:r w:rsidR="00AD17E5">
        <w:rPr>
          <w:rFonts w:ascii="Times New Roman" w:hAnsi="Times New Roman"/>
          <w:bCs/>
          <w:sz w:val="28"/>
          <w:szCs w:val="28"/>
        </w:rPr>
        <w:t>0</w:t>
      </w:r>
      <w:r w:rsidRPr="002F46F0">
        <w:rPr>
          <w:rFonts w:ascii="Times New Roman" w:hAnsi="Times New Roman"/>
          <w:bCs/>
          <w:sz w:val="28"/>
          <w:szCs w:val="28"/>
        </w:rPr>
        <w:t xml:space="preserve"> тыс. рублей (</w:t>
      </w:r>
      <w:r w:rsidR="00AD17E5">
        <w:rPr>
          <w:rFonts w:ascii="Times New Roman" w:hAnsi="Times New Roman"/>
          <w:bCs/>
          <w:sz w:val="28"/>
          <w:szCs w:val="28"/>
        </w:rPr>
        <w:t>0</w:t>
      </w:r>
      <w:r w:rsidRPr="002F46F0">
        <w:rPr>
          <w:rFonts w:ascii="Times New Roman" w:hAnsi="Times New Roman"/>
          <w:bCs/>
          <w:sz w:val="28"/>
          <w:szCs w:val="28"/>
        </w:rPr>
        <w:t> %).</w:t>
      </w:r>
    </w:p>
    <w:p w:rsidR="0013740D" w:rsidRPr="00F7609E" w:rsidRDefault="0013740D" w:rsidP="00D01949">
      <w:pPr>
        <w:widowControl w:val="0"/>
        <w:autoSpaceDE w:val="0"/>
        <w:autoSpaceDN w:val="0"/>
        <w:adjustRightInd w:val="0"/>
        <w:spacing w:after="100" w:afterAutospacing="1" w:line="240" w:lineRule="auto"/>
        <w:ind w:firstLine="851"/>
        <w:jc w:val="both"/>
        <w:rPr>
          <w:rFonts w:ascii="Times New Roman" w:hAnsi="Times New Roman"/>
          <w:sz w:val="28"/>
          <w:szCs w:val="28"/>
        </w:rPr>
      </w:pPr>
      <w:proofErr w:type="gramStart"/>
      <w:r w:rsidRPr="00F7609E">
        <w:rPr>
          <w:rFonts w:ascii="Times New Roman" w:hAnsi="Times New Roman"/>
          <w:sz w:val="28"/>
          <w:szCs w:val="28"/>
        </w:rPr>
        <w:t xml:space="preserve">Доходы </w:t>
      </w:r>
      <w:r w:rsidR="008B310C">
        <w:rPr>
          <w:rFonts w:ascii="Times New Roman" w:hAnsi="Times New Roman"/>
          <w:sz w:val="28"/>
          <w:szCs w:val="28"/>
        </w:rPr>
        <w:t>бюджета поселения</w:t>
      </w:r>
      <w:r w:rsidRPr="00F7609E">
        <w:rPr>
          <w:rFonts w:ascii="Times New Roman" w:hAnsi="Times New Roman"/>
          <w:sz w:val="28"/>
          <w:szCs w:val="28"/>
        </w:rPr>
        <w:t xml:space="preserve"> спрогнозированы в условиях действующего на день внесения проекта о бюджете на 20</w:t>
      </w:r>
      <w:r w:rsidR="00AD17E5">
        <w:rPr>
          <w:rFonts w:ascii="Times New Roman" w:hAnsi="Times New Roman"/>
          <w:sz w:val="28"/>
          <w:szCs w:val="28"/>
        </w:rPr>
        <w:t>22</w:t>
      </w:r>
      <w:r w:rsidRPr="00F7609E">
        <w:rPr>
          <w:rFonts w:ascii="Times New Roman" w:hAnsi="Times New Roman"/>
          <w:sz w:val="28"/>
          <w:szCs w:val="28"/>
        </w:rPr>
        <w:t xml:space="preserve"> год и плановый период </w:t>
      </w:r>
      <w:r>
        <w:rPr>
          <w:rFonts w:ascii="Times New Roman" w:hAnsi="Times New Roman"/>
          <w:sz w:val="28"/>
          <w:szCs w:val="28"/>
        </w:rPr>
        <w:t>20</w:t>
      </w:r>
      <w:r w:rsidR="00D01949">
        <w:rPr>
          <w:rFonts w:ascii="Times New Roman" w:hAnsi="Times New Roman"/>
          <w:sz w:val="28"/>
          <w:szCs w:val="28"/>
        </w:rPr>
        <w:t>2</w:t>
      </w:r>
      <w:r w:rsidR="00AD17E5">
        <w:rPr>
          <w:rFonts w:ascii="Times New Roman" w:hAnsi="Times New Roman"/>
          <w:sz w:val="28"/>
          <w:szCs w:val="28"/>
        </w:rPr>
        <w:t>3</w:t>
      </w:r>
      <w:r>
        <w:rPr>
          <w:rFonts w:ascii="Times New Roman" w:hAnsi="Times New Roman"/>
          <w:sz w:val="28"/>
          <w:szCs w:val="28"/>
        </w:rPr>
        <w:t xml:space="preserve"> и 202</w:t>
      </w:r>
      <w:r w:rsidR="00AD17E5">
        <w:rPr>
          <w:rFonts w:ascii="Times New Roman" w:hAnsi="Times New Roman"/>
          <w:sz w:val="28"/>
          <w:szCs w:val="28"/>
        </w:rPr>
        <w:t>4</w:t>
      </w:r>
      <w:r>
        <w:rPr>
          <w:rFonts w:ascii="Times New Roman" w:hAnsi="Times New Roman"/>
          <w:sz w:val="28"/>
          <w:szCs w:val="28"/>
        </w:rPr>
        <w:t xml:space="preserve"> годов </w:t>
      </w:r>
      <w:r w:rsidRPr="00F7609E">
        <w:rPr>
          <w:rFonts w:ascii="Times New Roman" w:hAnsi="Times New Roman"/>
          <w:sz w:val="28"/>
          <w:szCs w:val="28"/>
        </w:rPr>
        <w:t xml:space="preserve">в представительный орган </w:t>
      </w:r>
      <w:r w:rsidR="00AD17E5">
        <w:rPr>
          <w:rFonts w:ascii="Times New Roman" w:hAnsi="Times New Roman"/>
          <w:sz w:val="28"/>
          <w:szCs w:val="28"/>
        </w:rPr>
        <w:t>Сортавальского</w:t>
      </w:r>
      <w:r w:rsidR="008B310C">
        <w:rPr>
          <w:rFonts w:ascii="Times New Roman" w:hAnsi="Times New Roman"/>
          <w:sz w:val="28"/>
          <w:szCs w:val="28"/>
        </w:rPr>
        <w:t xml:space="preserve"> городского поселения</w:t>
      </w:r>
      <w:r w:rsidRPr="00F7609E">
        <w:rPr>
          <w:rFonts w:ascii="Times New Roman" w:hAnsi="Times New Roman"/>
          <w:sz w:val="28"/>
          <w:szCs w:val="28"/>
        </w:rPr>
        <w:t xml:space="preserve"> законодательства о налогах и сборах и бюджетного законодательства РФ, а также законодательства РФ, законов субъектов РФ и муниципальных правовых актов </w:t>
      </w:r>
      <w:r w:rsidR="00AD17E5">
        <w:rPr>
          <w:rFonts w:ascii="Times New Roman" w:hAnsi="Times New Roman"/>
          <w:sz w:val="28"/>
          <w:szCs w:val="28"/>
        </w:rPr>
        <w:t>Сортавальского</w:t>
      </w:r>
      <w:r w:rsidR="008B310C">
        <w:rPr>
          <w:rFonts w:ascii="Times New Roman" w:hAnsi="Times New Roman"/>
          <w:sz w:val="28"/>
          <w:szCs w:val="28"/>
        </w:rPr>
        <w:t xml:space="preserve"> городского поселения</w:t>
      </w:r>
      <w:r w:rsidRPr="00F7609E">
        <w:rPr>
          <w:rFonts w:ascii="Times New Roman" w:hAnsi="Times New Roman"/>
          <w:sz w:val="28"/>
          <w:szCs w:val="28"/>
        </w:rPr>
        <w:t xml:space="preserve">, устанавливающих неналоговые доходы бюджета </w:t>
      </w:r>
      <w:r w:rsidR="008B310C">
        <w:rPr>
          <w:rFonts w:ascii="Times New Roman" w:hAnsi="Times New Roman"/>
          <w:sz w:val="28"/>
          <w:szCs w:val="28"/>
        </w:rPr>
        <w:t xml:space="preserve"> поселения</w:t>
      </w:r>
      <w:r w:rsidRPr="00F7609E">
        <w:rPr>
          <w:rFonts w:ascii="Times New Roman" w:hAnsi="Times New Roman"/>
          <w:sz w:val="28"/>
          <w:szCs w:val="28"/>
        </w:rPr>
        <w:t xml:space="preserve">. </w:t>
      </w:r>
      <w:proofErr w:type="gramEnd"/>
    </w:p>
    <w:p w:rsidR="009507CC" w:rsidRPr="008A0FB9" w:rsidRDefault="009507CC" w:rsidP="00D01949">
      <w:pPr>
        <w:pStyle w:val="a8"/>
        <w:widowControl w:val="0"/>
        <w:tabs>
          <w:tab w:val="left" w:pos="567"/>
        </w:tabs>
        <w:spacing w:after="0" w:line="240" w:lineRule="auto"/>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proofErr w:type="spellStart"/>
      <w:r w:rsidR="00AD17E5">
        <w:rPr>
          <w:rFonts w:ascii="Times New Roman" w:hAnsi="Times New Roman"/>
          <w:sz w:val="28"/>
          <w:szCs w:val="28"/>
        </w:rPr>
        <w:t>Хелюльского</w:t>
      </w:r>
      <w:proofErr w:type="spellEnd"/>
      <w:r>
        <w:rPr>
          <w:rFonts w:ascii="Times New Roman" w:hAnsi="Times New Roman"/>
          <w:sz w:val="28"/>
          <w:szCs w:val="28"/>
        </w:rPr>
        <w:t xml:space="preserve"> </w:t>
      </w:r>
      <w:r>
        <w:rPr>
          <w:rFonts w:ascii="Times New Roman" w:hAnsi="Times New Roman"/>
          <w:sz w:val="28"/>
          <w:szCs w:val="28"/>
        </w:rPr>
        <w:lastRenderedPageBreak/>
        <w:t>городского поселения</w:t>
      </w:r>
      <w:r w:rsidRPr="008A0FB9">
        <w:rPr>
          <w:rFonts w:ascii="Times New Roman" w:hAnsi="Times New Roman"/>
          <w:sz w:val="28"/>
          <w:szCs w:val="28"/>
        </w:rPr>
        <w:t xml:space="preserve"> за пятилетний период (с 20</w:t>
      </w:r>
      <w:r w:rsidR="00AD17E5">
        <w:rPr>
          <w:rFonts w:ascii="Times New Roman" w:hAnsi="Times New Roman"/>
          <w:sz w:val="28"/>
          <w:szCs w:val="28"/>
        </w:rPr>
        <w:t>20</w:t>
      </w:r>
      <w:r w:rsidRPr="008A0FB9">
        <w:rPr>
          <w:rFonts w:ascii="Times New Roman" w:hAnsi="Times New Roman"/>
          <w:sz w:val="28"/>
          <w:szCs w:val="28"/>
        </w:rPr>
        <w:t xml:space="preserve"> по 20</w:t>
      </w:r>
      <w:r w:rsidR="008B310C">
        <w:rPr>
          <w:rFonts w:ascii="Times New Roman" w:hAnsi="Times New Roman"/>
          <w:sz w:val="28"/>
          <w:szCs w:val="28"/>
        </w:rPr>
        <w:t>2</w:t>
      </w:r>
      <w:r w:rsidR="00AD17E5">
        <w:rPr>
          <w:rFonts w:ascii="Times New Roman" w:hAnsi="Times New Roman"/>
          <w:sz w:val="28"/>
          <w:szCs w:val="28"/>
        </w:rPr>
        <w:t>4</w:t>
      </w:r>
      <w:r w:rsidRPr="008A0FB9">
        <w:rPr>
          <w:rFonts w:ascii="Times New Roman" w:hAnsi="Times New Roman"/>
          <w:sz w:val="28"/>
          <w:szCs w:val="28"/>
        </w:rPr>
        <w:t xml:space="preserve"> годы) представлена в таблице:</w:t>
      </w:r>
    </w:p>
    <w:p w:rsidR="005B1C83" w:rsidRPr="0067161B" w:rsidRDefault="0067161B" w:rsidP="0067161B">
      <w:pPr>
        <w:widowControl w:val="0"/>
        <w:tabs>
          <w:tab w:val="left" w:pos="7320"/>
        </w:tabs>
        <w:jc w:val="right"/>
        <w:rPr>
          <w:rFonts w:ascii="Times New Roman" w:hAnsi="Times New Roman"/>
          <w:b/>
          <w:bCs/>
          <w:spacing w:val="-6"/>
          <w:sz w:val="28"/>
          <w:szCs w:val="28"/>
        </w:rPr>
      </w:pPr>
      <w:r w:rsidRPr="0067161B">
        <w:rPr>
          <w:rFonts w:ascii="Times New Roman" w:hAnsi="Times New Roman"/>
          <w:b/>
          <w:bCs/>
          <w:spacing w:val="-6"/>
          <w:sz w:val="28"/>
          <w:szCs w:val="28"/>
        </w:rPr>
        <w:t>(тыс. рублей)</w:t>
      </w:r>
    </w:p>
    <w:tbl>
      <w:tblPr>
        <w:tblStyle w:val="af5"/>
        <w:tblW w:w="10235" w:type="dxa"/>
        <w:tblInd w:w="-289" w:type="dxa"/>
        <w:tblLayout w:type="fixed"/>
        <w:tblCellMar>
          <w:left w:w="28" w:type="dxa"/>
          <w:right w:w="28" w:type="dxa"/>
        </w:tblCellMar>
        <w:tblLook w:val="01E0" w:firstRow="1" w:lastRow="1" w:firstColumn="1" w:lastColumn="1" w:noHBand="0" w:noVBand="0"/>
      </w:tblPr>
      <w:tblGrid>
        <w:gridCol w:w="1135"/>
        <w:gridCol w:w="709"/>
        <w:gridCol w:w="708"/>
        <w:gridCol w:w="851"/>
        <w:gridCol w:w="567"/>
        <w:gridCol w:w="709"/>
        <w:gridCol w:w="819"/>
        <w:gridCol w:w="598"/>
        <w:gridCol w:w="709"/>
        <w:gridCol w:w="709"/>
        <w:gridCol w:w="28"/>
        <w:gridCol w:w="539"/>
        <w:gridCol w:w="28"/>
        <w:gridCol w:w="680"/>
        <w:gridCol w:w="28"/>
        <w:gridCol w:w="681"/>
        <w:gridCol w:w="28"/>
        <w:gridCol w:w="681"/>
        <w:gridCol w:w="28"/>
      </w:tblGrid>
      <w:tr w:rsidR="00F22409" w:rsidRPr="0076457D" w:rsidTr="00A22E1F">
        <w:trPr>
          <w:gridAfter w:val="1"/>
          <w:wAfter w:w="28" w:type="dxa"/>
          <w:trHeight w:val="429"/>
          <w:tblHeader/>
        </w:trPr>
        <w:tc>
          <w:tcPr>
            <w:tcW w:w="1135" w:type="dxa"/>
            <w:vMerge w:val="restart"/>
          </w:tcPr>
          <w:p w:rsidR="002B2F1D" w:rsidRPr="0076457D" w:rsidRDefault="002B2F1D" w:rsidP="006630D8">
            <w:pPr>
              <w:widowControl w:val="0"/>
              <w:jc w:val="center"/>
              <w:rPr>
                <w:rFonts w:ascii="Times New Roman" w:hAnsi="Times New Roman"/>
              </w:rPr>
            </w:pPr>
            <w:r w:rsidRPr="0076457D">
              <w:rPr>
                <w:rFonts w:ascii="Times New Roman" w:hAnsi="Times New Roman"/>
              </w:rPr>
              <w:t>Наименование показателя</w:t>
            </w:r>
          </w:p>
        </w:tc>
        <w:tc>
          <w:tcPr>
            <w:tcW w:w="709" w:type="dxa"/>
            <w:vMerge w:val="restart"/>
          </w:tcPr>
          <w:p w:rsidR="002B2F1D" w:rsidRPr="0076457D" w:rsidRDefault="002B2F1D" w:rsidP="00AD17E5">
            <w:pPr>
              <w:widowControl w:val="0"/>
              <w:ind w:right="-127"/>
              <w:jc w:val="center"/>
              <w:rPr>
                <w:rFonts w:ascii="Times New Roman" w:hAnsi="Times New Roman"/>
              </w:rPr>
            </w:pPr>
            <w:r>
              <w:rPr>
                <w:rFonts w:ascii="Times New Roman" w:hAnsi="Times New Roman"/>
              </w:rPr>
              <w:t>20</w:t>
            </w:r>
            <w:r w:rsidR="00AD17E5">
              <w:rPr>
                <w:rFonts w:ascii="Times New Roman" w:hAnsi="Times New Roman"/>
              </w:rPr>
              <w:t>20</w:t>
            </w:r>
            <w:r>
              <w:rPr>
                <w:rFonts w:ascii="Times New Roman" w:hAnsi="Times New Roman"/>
              </w:rPr>
              <w:t xml:space="preserve"> год исполнение</w:t>
            </w:r>
          </w:p>
        </w:tc>
        <w:tc>
          <w:tcPr>
            <w:tcW w:w="2126" w:type="dxa"/>
            <w:gridSpan w:val="3"/>
          </w:tcPr>
          <w:p w:rsidR="002B2F1D" w:rsidRPr="0076457D" w:rsidRDefault="002B2F1D" w:rsidP="00AD17E5">
            <w:pPr>
              <w:widowControl w:val="0"/>
              <w:ind w:right="-127"/>
              <w:jc w:val="center"/>
              <w:rPr>
                <w:rFonts w:ascii="Times New Roman" w:hAnsi="Times New Roman"/>
              </w:rPr>
            </w:pPr>
            <w:r w:rsidRPr="0076457D">
              <w:rPr>
                <w:rFonts w:ascii="Times New Roman" w:hAnsi="Times New Roman"/>
              </w:rPr>
              <w:t>20</w:t>
            </w:r>
            <w:r w:rsidR="00AD17E5">
              <w:rPr>
                <w:rFonts w:ascii="Times New Roman" w:hAnsi="Times New Roman"/>
              </w:rPr>
              <w:t>21</w:t>
            </w:r>
            <w:r>
              <w:rPr>
                <w:rFonts w:ascii="Times New Roman" w:hAnsi="Times New Roman"/>
              </w:rPr>
              <w:t xml:space="preserve"> </w:t>
            </w:r>
            <w:r w:rsidRPr="0076457D">
              <w:rPr>
                <w:rFonts w:ascii="Times New Roman" w:hAnsi="Times New Roman"/>
              </w:rPr>
              <w:t>год (</w:t>
            </w:r>
            <w:r>
              <w:rPr>
                <w:rFonts w:ascii="Times New Roman" w:hAnsi="Times New Roman"/>
              </w:rPr>
              <w:t>оценка</w:t>
            </w:r>
            <w:r w:rsidRPr="0076457D">
              <w:rPr>
                <w:rFonts w:ascii="Times New Roman" w:hAnsi="Times New Roman"/>
              </w:rPr>
              <w:t>)</w:t>
            </w:r>
          </w:p>
        </w:tc>
        <w:tc>
          <w:tcPr>
            <w:tcW w:w="2126" w:type="dxa"/>
            <w:gridSpan w:val="3"/>
          </w:tcPr>
          <w:p w:rsidR="002B2F1D" w:rsidRPr="0076457D" w:rsidRDefault="002B2F1D" w:rsidP="006630D8">
            <w:pPr>
              <w:widowControl w:val="0"/>
              <w:jc w:val="center"/>
              <w:rPr>
                <w:rFonts w:ascii="Times New Roman" w:hAnsi="Times New Roman"/>
              </w:rPr>
            </w:pPr>
            <w:r w:rsidRPr="0076457D">
              <w:rPr>
                <w:rFonts w:ascii="Times New Roman" w:hAnsi="Times New Roman"/>
              </w:rPr>
              <w:t>2</w:t>
            </w:r>
            <w:r>
              <w:rPr>
                <w:rFonts w:ascii="Times New Roman" w:hAnsi="Times New Roman"/>
              </w:rPr>
              <w:t>0</w:t>
            </w:r>
            <w:r w:rsidR="00AD17E5">
              <w:rPr>
                <w:rFonts w:ascii="Times New Roman" w:hAnsi="Times New Roman"/>
              </w:rPr>
              <w:t>22</w:t>
            </w:r>
            <w:r>
              <w:rPr>
                <w:rFonts w:ascii="Times New Roman" w:hAnsi="Times New Roman"/>
              </w:rPr>
              <w:t xml:space="preserve"> </w:t>
            </w:r>
            <w:r w:rsidRPr="0076457D">
              <w:rPr>
                <w:rFonts w:ascii="Times New Roman" w:hAnsi="Times New Roman"/>
              </w:rPr>
              <w:t>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c>
          <w:tcPr>
            <w:tcW w:w="1985" w:type="dxa"/>
            <w:gridSpan w:val="4"/>
          </w:tcPr>
          <w:p w:rsidR="002B2F1D" w:rsidRPr="0076457D" w:rsidRDefault="002B2F1D" w:rsidP="006630D8">
            <w:pPr>
              <w:widowControl w:val="0"/>
              <w:jc w:val="center"/>
              <w:rPr>
                <w:rFonts w:ascii="Times New Roman" w:hAnsi="Times New Roman"/>
              </w:rPr>
            </w:pPr>
            <w:r>
              <w:rPr>
                <w:rFonts w:ascii="Times New Roman" w:hAnsi="Times New Roman"/>
              </w:rPr>
              <w:t>20</w:t>
            </w:r>
            <w:r w:rsidR="00D01949">
              <w:rPr>
                <w:rFonts w:ascii="Times New Roman" w:hAnsi="Times New Roman"/>
              </w:rPr>
              <w:t>2</w:t>
            </w:r>
            <w:r w:rsidR="00AD17E5">
              <w:rPr>
                <w:rFonts w:ascii="Times New Roman" w:hAnsi="Times New Roman"/>
              </w:rPr>
              <w:t>3</w:t>
            </w:r>
            <w:r w:rsidRPr="0076457D">
              <w:rPr>
                <w:rFonts w:ascii="Times New Roman" w:hAnsi="Times New Roman"/>
              </w:rPr>
              <w:t xml:space="preserve"> 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c>
          <w:tcPr>
            <w:tcW w:w="2126" w:type="dxa"/>
            <w:gridSpan w:val="6"/>
          </w:tcPr>
          <w:p w:rsidR="002B2F1D" w:rsidRPr="0076457D" w:rsidRDefault="002B2F1D" w:rsidP="006630D8">
            <w:pPr>
              <w:widowControl w:val="0"/>
              <w:jc w:val="center"/>
              <w:rPr>
                <w:rFonts w:ascii="Times New Roman" w:hAnsi="Times New Roman"/>
              </w:rPr>
            </w:pPr>
            <w:r>
              <w:rPr>
                <w:rFonts w:ascii="Times New Roman" w:hAnsi="Times New Roman"/>
              </w:rPr>
              <w:t>20</w:t>
            </w:r>
            <w:r w:rsidR="0012051C">
              <w:rPr>
                <w:rFonts w:ascii="Times New Roman" w:hAnsi="Times New Roman"/>
              </w:rPr>
              <w:t>2</w:t>
            </w:r>
            <w:r w:rsidR="00AD17E5">
              <w:rPr>
                <w:rFonts w:ascii="Times New Roman" w:hAnsi="Times New Roman"/>
              </w:rPr>
              <w:t>4</w:t>
            </w:r>
            <w:r w:rsidRPr="0076457D">
              <w:rPr>
                <w:rFonts w:ascii="Times New Roman" w:hAnsi="Times New Roman"/>
              </w:rPr>
              <w:t>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r>
      <w:tr w:rsidR="005B7672" w:rsidRPr="0076457D" w:rsidTr="00A22E1F">
        <w:trPr>
          <w:gridAfter w:val="1"/>
          <w:wAfter w:w="28" w:type="dxa"/>
          <w:tblHeader/>
        </w:trPr>
        <w:tc>
          <w:tcPr>
            <w:tcW w:w="1135" w:type="dxa"/>
            <w:vMerge/>
          </w:tcPr>
          <w:p w:rsidR="002B2F1D" w:rsidRPr="0076457D" w:rsidRDefault="002B2F1D" w:rsidP="006630D8">
            <w:pPr>
              <w:rPr>
                <w:rFonts w:ascii="Times New Roman" w:hAnsi="Times New Roman"/>
              </w:rPr>
            </w:pPr>
          </w:p>
        </w:tc>
        <w:tc>
          <w:tcPr>
            <w:tcW w:w="709" w:type="dxa"/>
            <w:vMerge/>
          </w:tcPr>
          <w:p w:rsidR="002B2F1D" w:rsidRDefault="002B2F1D" w:rsidP="006630D8">
            <w:pPr>
              <w:widowControl w:val="0"/>
              <w:tabs>
                <w:tab w:val="left" w:pos="567"/>
              </w:tabs>
              <w:jc w:val="center"/>
              <w:rPr>
                <w:rFonts w:ascii="Times New Roman" w:hAnsi="Times New Roman"/>
              </w:rPr>
            </w:pPr>
          </w:p>
        </w:tc>
        <w:tc>
          <w:tcPr>
            <w:tcW w:w="708"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851" w:type="dxa"/>
          </w:tcPr>
          <w:p w:rsidR="002B2F1D" w:rsidRPr="0076457D" w:rsidRDefault="002B2F1D" w:rsidP="00A37B65">
            <w:pPr>
              <w:widowControl w:val="0"/>
              <w:tabs>
                <w:tab w:val="left" w:pos="567"/>
              </w:tabs>
              <w:jc w:val="center"/>
              <w:rPr>
                <w:rFonts w:ascii="Times New Roman" w:hAnsi="Times New Roman"/>
              </w:rPr>
            </w:pPr>
            <w:r>
              <w:rPr>
                <w:rFonts w:ascii="Times New Roman" w:hAnsi="Times New Roman"/>
              </w:rPr>
              <w:t>Отклонение в тыс. руб. от 20</w:t>
            </w:r>
            <w:r w:rsidR="00A37B65">
              <w:rPr>
                <w:rFonts w:ascii="Times New Roman" w:hAnsi="Times New Roman"/>
              </w:rPr>
              <w:t>20</w:t>
            </w:r>
            <w:r>
              <w:rPr>
                <w:rFonts w:ascii="Times New Roman" w:hAnsi="Times New Roman"/>
              </w:rPr>
              <w:t>г.</w:t>
            </w:r>
          </w:p>
        </w:tc>
        <w:tc>
          <w:tcPr>
            <w:tcW w:w="567" w:type="dxa"/>
          </w:tcPr>
          <w:p w:rsidR="002B2F1D" w:rsidRPr="00C375E8" w:rsidRDefault="002B2F1D" w:rsidP="00A37B65">
            <w:pPr>
              <w:widowControl w:val="0"/>
              <w:tabs>
                <w:tab w:val="left" w:pos="567"/>
              </w:tabs>
              <w:jc w:val="center"/>
              <w:rPr>
                <w:rFonts w:ascii="Times New Roman" w:hAnsi="Times New Roman"/>
                <w:sz w:val="16"/>
                <w:szCs w:val="16"/>
              </w:rPr>
            </w:pPr>
            <w:r w:rsidRPr="00C375E8">
              <w:rPr>
                <w:rFonts w:ascii="Times New Roman" w:hAnsi="Times New Roman"/>
                <w:sz w:val="16"/>
                <w:szCs w:val="16"/>
              </w:rPr>
              <w:t>% к исполнению 20</w:t>
            </w:r>
            <w:r w:rsidR="00A37B65">
              <w:rPr>
                <w:rFonts w:ascii="Times New Roman" w:hAnsi="Times New Roman"/>
                <w:sz w:val="16"/>
                <w:szCs w:val="16"/>
              </w:rPr>
              <w:t>20</w:t>
            </w:r>
            <w:r w:rsidRPr="00C375E8">
              <w:rPr>
                <w:rFonts w:ascii="Times New Roman" w:hAnsi="Times New Roman"/>
                <w:sz w:val="16"/>
                <w:szCs w:val="16"/>
              </w:rPr>
              <w:t xml:space="preserve"> г.</w:t>
            </w:r>
          </w:p>
        </w:tc>
        <w:tc>
          <w:tcPr>
            <w:tcW w:w="709"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819" w:type="dxa"/>
          </w:tcPr>
          <w:p w:rsidR="002B2F1D" w:rsidRPr="0076457D" w:rsidRDefault="002B2F1D" w:rsidP="00A37B65">
            <w:pPr>
              <w:widowControl w:val="0"/>
              <w:tabs>
                <w:tab w:val="left" w:pos="567"/>
              </w:tabs>
              <w:jc w:val="center"/>
              <w:rPr>
                <w:rFonts w:ascii="Times New Roman" w:hAnsi="Times New Roman"/>
              </w:rPr>
            </w:pPr>
            <w:r>
              <w:rPr>
                <w:rFonts w:ascii="Times New Roman" w:hAnsi="Times New Roman"/>
              </w:rPr>
              <w:t>Отклонение в тыс. руб. от 20</w:t>
            </w:r>
            <w:r w:rsidR="00A37B65">
              <w:rPr>
                <w:rFonts w:ascii="Times New Roman" w:hAnsi="Times New Roman"/>
              </w:rPr>
              <w:t>21</w:t>
            </w:r>
            <w:r>
              <w:rPr>
                <w:rFonts w:ascii="Times New Roman" w:hAnsi="Times New Roman"/>
              </w:rPr>
              <w:t>г.</w:t>
            </w:r>
          </w:p>
        </w:tc>
        <w:tc>
          <w:tcPr>
            <w:tcW w:w="598" w:type="dxa"/>
          </w:tcPr>
          <w:p w:rsidR="002B2F1D" w:rsidRPr="00C375E8" w:rsidRDefault="002B2F1D" w:rsidP="00A37B65">
            <w:pPr>
              <w:widowControl w:val="0"/>
              <w:tabs>
                <w:tab w:val="left" w:pos="567"/>
              </w:tabs>
              <w:jc w:val="center"/>
              <w:rPr>
                <w:rFonts w:ascii="Times New Roman" w:hAnsi="Times New Roman"/>
                <w:sz w:val="16"/>
                <w:szCs w:val="16"/>
              </w:rPr>
            </w:pPr>
            <w:r w:rsidRPr="00C375E8">
              <w:rPr>
                <w:rFonts w:ascii="Times New Roman" w:hAnsi="Times New Roman"/>
                <w:sz w:val="16"/>
                <w:szCs w:val="16"/>
              </w:rPr>
              <w:t>% к оценке 20</w:t>
            </w:r>
            <w:r w:rsidR="00A37B65">
              <w:rPr>
                <w:rFonts w:ascii="Times New Roman" w:hAnsi="Times New Roman"/>
                <w:sz w:val="16"/>
                <w:szCs w:val="16"/>
              </w:rPr>
              <w:t>21</w:t>
            </w:r>
            <w:r w:rsidRPr="00C375E8">
              <w:rPr>
                <w:rFonts w:ascii="Times New Roman" w:hAnsi="Times New Roman"/>
                <w:sz w:val="16"/>
                <w:szCs w:val="16"/>
              </w:rPr>
              <w:t xml:space="preserve"> г.</w:t>
            </w:r>
          </w:p>
        </w:tc>
        <w:tc>
          <w:tcPr>
            <w:tcW w:w="709"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709" w:type="dxa"/>
          </w:tcPr>
          <w:p w:rsidR="002B2F1D" w:rsidRPr="0076457D" w:rsidRDefault="002B2F1D" w:rsidP="00A37B65">
            <w:pPr>
              <w:widowControl w:val="0"/>
              <w:tabs>
                <w:tab w:val="left" w:pos="567"/>
              </w:tabs>
              <w:ind w:firstLine="21"/>
              <w:jc w:val="center"/>
              <w:rPr>
                <w:rFonts w:ascii="Times New Roman" w:hAnsi="Times New Roman"/>
              </w:rPr>
            </w:pPr>
            <w:r>
              <w:rPr>
                <w:rFonts w:ascii="Times New Roman" w:hAnsi="Times New Roman"/>
              </w:rPr>
              <w:t>Отклонение в тыс. руб. от 20</w:t>
            </w:r>
            <w:r w:rsidR="00A37B65">
              <w:rPr>
                <w:rFonts w:ascii="Times New Roman" w:hAnsi="Times New Roman"/>
              </w:rPr>
              <w:t>22</w:t>
            </w:r>
            <w:r>
              <w:rPr>
                <w:rFonts w:ascii="Times New Roman" w:hAnsi="Times New Roman"/>
              </w:rPr>
              <w:t>г.</w:t>
            </w:r>
          </w:p>
        </w:tc>
        <w:tc>
          <w:tcPr>
            <w:tcW w:w="567" w:type="dxa"/>
            <w:gridSpan w:val="2"/>
          </w:tcPr>
          <w:p w:rsidR="002B2F1D" w:rsidRPr="00C375E8" w:rsidRDefault="002B2F1D" w:rsidP="006630D8">
            <w:pPr>
              <w:widowControl w:val="0"/>
              <w:tabs>
                <w:tab w:val="left" w:pos="567"/>
              </w:tabs>
              <w:ind w:firstLine="21"/>
              <w:jc w:val="center"/>
              <w:rPr>
                <w:rFonts w:ascii="Times New Roman" w:hAnsi="Times New Roman"/>
                <w:sz w:val="16"/>
                <w:szCs w:val="16"/>
              </w:rPr>
            </w:pPr>
            <w:r w:rsidRPr="00C375E8">
              <w:rPr>
                <w:rFonts w:ascii="Times New Roman" w:hAnsi="Times New Roman"/>
                <w:sz w:val="16"/>
                <w:szCs w:val="16"/>
              </w:rPr>
              <w:t>% к прогнозу 20</w:t>
            </w:r>
            <w:r w:rsidR="00A37B65">
              <w:rPr>
                <w:rFonts w:ascii="Times New Roman" w:hAnsi="Times New Roman"/>
                <w:sz w:val="16"/>
                <w:szCs w:val="16"/>
              </w:rPr>
              <w:t>22</w:t>
            </w:r>
            <w:r w:rsidRPr="00C375E8">
              <w:rPr>
                <w:rFonts w:ascii="Times New Roman" w:hAnsi="Times New Roman"/>
                <w:sz w:val="16"/>
                <w:szCs w:val="16"/>
              </w:rPr>
              <w:t xml:space="preserve"> года</w:t>
            </w:r>
          </w:p>
          <w:p w:rsidR="002B2F1D" w:rsidRPr="0076457D" w:rsidRDefault="002B2F1D" w:rsidP="006630D8">
            <w:pPr>
              <w:widowControl w:val="0"/>
              <w:tabs>
                <w:tab w:val="left" w:pos="567"/>
              </w:tabs>
              <w:ind w:firstLine="30"/>
              <w:jc w:val="center"/>
              <w:rPr>
                <w:rFonts w:ascii="Times New Roman" w:hAnsi="Times New Roman"/>
              </w:rPr>
            </w:pPr>
          </w:p>
        </w:tc>
        <w:tc>
          <w:tcPr>
            <w:tcW w:w="708" w:type="dxa"/>
            <w:gridSpan w:val="2"/>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709" w:type="dxa"/>
            <w:gridSpan w:val="2"/>
          </w:tcPr>
          <w:p w:rsidR="002B2F1D" w:rsidRPr="0076457D" w:rsidRDefault="002B2F1D" w:rsidP="00A37B65">
            <w:pPr>
              <w:widowControl w:val="0"/>
              <w:tabs>
                <w:tab w:val="left" w:pos="567"/>
              </w:tabs>
              <w:ind w:firstLine="21"/>
              <w:jc w:val="center"/>
              <w:rPr>
                <w:rFonts w:ascii="Times New Roman" w:hAnsi="Times New Roman"/>
              </w:rPr>
            </w:pPr>
            <w:r>
              <w:rPr>
                <w:rFonts w:ascii="Times New Roman" w:hAnsi="Times New Roman"/>
              </w:rPr>
              <w:t>Отклонение в тыс. руб. от 20</w:t>
            </w:r>
            <w:r w:rsidR="00606F87">
              <w:rPr>
                <w:rFonts w:ascii="Times New Roman" w:hAnsi="Times New Roman"/>
              </w:rPr>
              <w:t>2</w:t>
            </w:r>
            <w:r w:rsidR="00A37B65">
              <w:rPr>
                <w:rFonts w:ascii="Times New Roman" w:hAnsi="Times New Roman"/>
              </w:rPr>
              <w:t>3</w:t>
            </w:r>
            <w:r>
              <w:rPr>
                <w:rFonts w:ascii="Times New Roman" w:hAnsi="Times New Roman"/>
              </w:rPr>
              <w:t>г.</w:t>
            </w:r>
          </w:p>
        </w:tc>
        <w:tc>
          <w:tcPr>
            <w:tcW w:w="709" w:type="dxa"/>
            <w:gridSpan w:val="2"/>
          </w:tcPr>
          <w:p w:rsidR="002B2F1D" w:rsidRPr="00C375E8" w:rsidRDefault="002B2F1D" w:rsidP="006630D8">
            <w:pPr>
              <w:widowControl w:val="0"/>
              <w:tabs>
                <w:tab w:val="left" w:pos="567"/>
              </w:tabs>
              <w:ind w:firstLine="21"/>
              <w:jc w:val="center"/>
              <w:rPr>
                <w:rFonts w:ascii="Times New Roman" w:hAnsi="Times New Roman"/>
                <w:sz w:val="16"/>
                <w:szCs w:val="16"/>
              </w:rPr>
            </w:pPr>
            <w:r w:rsidRPr="00C375E8">
              <w:rPr>
                <w:rFonts w:ascii="Times New Roman" w:hAnsi="Times New Roman"/>
                <w:sz w:val="16"/>
                <w:szCs w:val="16"/>
              </w:rPr>
              <w:t>% к прогнозу 20</w:t>
            </w:r>
            <w:r w:rsidR="00A37B65">
              <w:rPr>
                <w:rFonts w:ascii="Times New Roman" w:hAnsi="Times New Roman"/>
                <w:sz w:val="16"/>
                <w:szCs w:val="16"/>
              </w:rPr>
              <w:t>23</w:t>
            </w:r>
            <w:r w:rsidRPr="00C375E8">
              <w:rPr>
                <w:rFonts w:ascii="Times New Roman" w:hAnsi="Times New Roman"/>
                <w:sz w:val="16"/>
                <w:szCs w:val="16"/>
              </w:rPr>
              <w:t>года</w:t>
            </w:r>
          </w:p>
          <w:p w:rsidR="002B2F1D" w:rsidRPr="0076457D" w:rsidRDefault="002B2F1D" w:rsidP="006630D8">
            <w:pPr>
              <w:widowControl w:val="0"/>
              <w:tabs>
                <w:tab w:val="left" w:pos="567"/>
              </w:tabs>
              <w:jc w:val="center"/>
              <w:rPr>
                <w:rFonts w:ascii="Times New Roman" w:hAnsi="Times New Roman"/>
              </w:rPr>
            </w:pPr>
          </w:p>
        </w:tc>
      </w:tr>
      <w:tr w:rsidR="005B7672" w:rsidRPr="0076457D" w:rsidTr="00A22E1F">
        <w:trPr>
          <w:gridAfter w:val="1"/>
          <w:wAfter w:w="28" w:type="dxa"/>
          <w:trHeight w:val="278"/>
        </w:trPr>
        <w:tc>
          <w:tcPr>
            <w:tcW w:w="1135" w:type="dxa"/>
          </w:tcPr>
          <w:p w:rsidR="002B2F1D" w:rsidRPr="0076457D" w:rsidRDefault="002B2F1D" w:rsidP="002B2F1D">
            <w:pPr>
              <w:widowControl w:val="0"/>
              <w:ind w:left="33" w:right="-131"/>
              <w:rPr>
                <w:rFonts w:ascii="Times New Roman" w:hAnsi="Times New Roman"/>
              </w:rPr>
            </w:pPr>
            <w:r w:rsidRPr="0076457D">
              <w:rPr>
                <w:rFonts w:ascii="Times New Roman" w:hAnsi="Times New Roman"/>
              </w:rPr>
              <w:t>Доходы всего,</w:t>
            </w:r>
          </w:p>
          <w:p w:rsidR="002B2F1D" w:rsidRPr="0076457D" w:rsidRDefault="002B2F1D" w:rsidP="002B2F1D">
            <w:pPr>
              <w:widowControl w:val="0"/>
              <w:ind w:left="33" w:right="-131"/>
              <w:rPr>
                <w:rFonts w:ascii="Times New Roman" w:hAnsi="Times New Roman"/>
              </w:rPr>
            </w:pPr>
            <w:r w:rsidRPr="0076457D">
              <w:rPr>
                <w:rFonts w:ascii="Times New Roman" w:hAnsi="Times New Roman"/>
              </w:rPr>
              <w:t xml:space="preserve">в </w:t>
            </w:r>
            <w:proofErr w:type="spellStart"/>
            <w:r w:rsidRPr="0076457D">
              <w:rPr>
                <w:rFonts w:ascii="Times New Roman" w:hAnsi="Times New Roman"/>
              </w:rPr>
              <w:t>т.ч</w:t>
            </w:r>
            <w:proofErr w:type="spellEnd"/>
            <w:r w:rsidRPr="0076457D">
              <w:rPr>
                <w:rFonts w:ascii="Times New Roman" w:hAnsi="Times New Roman"/>
              </w:rPr>
              <w:t>.:</w:t>
            </w:r>
          </w:p>
        </w:tc>
        <w:tc>
          <w:tcPr>
            <w:tcW w:w="709" w:type="dxa"/>
          </w:tcPr>
          <w:p w:rsidR="002B2F1D" w:rsidRPr="00A37B65" w:rsidRDefault="00AD17E5" w:rsidP="002B2F1D">
            <w:pPr>
              <w:widowControl w:val="0"/>
              <w:jc w:val="center"/>
              <w:rPr>
                <w:rFonts w:ascii="Times New Roman" w:hAnsi="Times New Roman"/>
                <w:spacing w:val="-8"/>
                <w:sz w:val="16"/>
                <w:szCs w:val="16"/>
              </w:rPr>
            </w:pPr>
            <w:r w:rsidRPr="00A37B65">
              <w:rPr>
                <w:rFonts w:ascii="Times New Roman" w:hAnsi="Times New Roman"/>
                <w:sz w:val="16"/>
                <w:szCs w:val="16"/>
              </w:rPr>
              <w:t>29163,3</w:t>
            </w:r>
          </w:p>
        </w:tc>
        <w:tc>
          <w:tcPr>
            <w:tcW w:w="708" w:type="dxa"/>
          </w:tcPr>
          <w:p w:rsidR="002B2F1D" w:rsidRPr="002B2F1D" w:rsidRDefault="00A37B65" w:rsidP="002B2F1D">
            <w:pPr>
              <w:jc w:val="center"/>
              <w:rPr>
                <w:rFonts w:ascii="Times New Roman" w:hAnsi="Times New Roman"/>
                <w:spacing w:val="-8"/>
                <w:sz w:val="16"/>
                <w:szCs w:val="16"/>
              </w:rPr>
            </w:pPr>
            <w:r>
              <w:rPr>
                <w:rFonts w:ascii="Times New Roman" w:hAnsi="Times New Roman"/>
                <w:spacing w:val="-8"/>
                <w:sz w:val="16"/>
                <w:szCs w:val="16"/>
              </w:rPr>
              <w:t>20469,8</w:t>
            </w:r>
          </w:p>
        </w:tc>
        <w:tc>
          <w:tcPr>
            <w:tcW w:w="851" w:type="dxa"/>
          </w:tcPr>
          <w:p w:rsidR="002B2F1D" w:rsidRPr="002B2F1D" w:rsidRDefault="00A37B65" w:rsidP="00606F87">
            <w:pPr>
              <w:rPr>
                <w:color w:val="000000"/>
                <w:sz w:val="16"/>
                <w:szCs w:val="16"/>
              </w:rPr>
            </w:pPr>
            <w:r>
              <w:rPr>
                <w:color w:val="000000"/>
                <w:sz w:val="16"/>
                <w:szCs w:val="16"/>
              </w:rPr>
              <w:t>-8693,5</w:t>
            </w:r>
          </w:p>
        </w:tc>
        <w:tc>
          <w:tcPr>
            <w:tcW w:w="567" w:type="dxa"/>
          </w:tcPr>
          <w:p w:rsidR="002B2F1D" w:rsidRPr="002B2F1D" w:rsidRDefault="00A37B65" w:rsidP="002B2F1D">
            <w:pPr>
              <w:jc w:val="center"/>
              <w:rPr>
                <w:rFonts w:ascii="Times New Roman" w:hAnsi="Times New Roman"/>
                <w:spacing w:val="-8"/>
                <w:sz w:val="16"/>
                <w:szCs w:val="16"/>
              </w:rPr>
            </w:pPr>
            <w:r>
              <w:rPr>
                <w:rFonts w:ascii="Times New Roman" w:hAnsi="Times New Roman"/>
                <w:spacing w:val="-8"/>
                <w:sz w:val="16"/>
                <w:szCs w:val="16"/>
              </w:rPr>
              <w:t>70,2</w:t>
            </w:r>
          </w:p>
        </w:tc>
        <w:tc>
          <w:tcPr>
            <w:tcW w:w="709" w:type="dxa"/>
          </w:tcPr>
          <w:p w:rsidR="002B2F1D" w:rsidRPr="002B2F1D" w:rsidRDefault="00A37B65" w:rsidP="002B2F1D">
            <w:pPr>
              <w:widowControl w:val="0"/>
              <w:jc w:val="center"/>
              <w:rPr>
                <w:rFonts w:ascii="Times New Roman" w:hAnsi="Times New Roman"/>
                <w:spacing w:val="-12"/>
                <w:sz w:val="16"/>
                <w:szCs w:val="16"/>
              </w:rPr>
            </w:pPr>
            <w:r>
              <w:rPr>
                <w:rFonts w:ascii="Times New Roman" w:hAnsi="Times New Roman"/>
                <w:spacing w:val="-12"/>
                <w:sz w:val="16"/>
                <w:szCs w:val="16"/>
              </w:rPr>
              <w:t>17961,0</w:t>
            </w:r>
          </w:p>
        </w:tc>
        <w:tc>
          <w:tcPr>
            <w:tcW w:w="819" w:type="dxa"/>
          </w:tcPr>
          <w:p w:rsidR="002B2F1D" w:rsidRPr="002B2F1D" w:rsidRDefault="00606F87" w:rsidP="00A37B65">
            <w:pPr>
              <w:rPr>
                <w:color w:val="000000"/>
                <w:sz w:val="16"/>
                <w:szCs w:val="16"/>
              </w:rPr>
            </w:pPr>
            <w:r>
              <w:rPr>
                <w:color w:val="000000"/>
                <w:sz w:val="16"/>
                <w:szCs w:val="16"/>
              </w:rPr>
              <w:t>-</w:t>
            </w:r>
            <w:r w:rsidR="00A37B65">
              <w:rPr>
                <w:color w:val="000000"/>
                <w:sz w:val="16"/>
                <w:szCs w:val="16"/>
              </w:rPr>
              <w:t>2508,8</w:t>
            </w:r>
          </w:p>
        </w:tc>
        <w:tc>
          <w:tcPr>
            <w:tcW w:w="598" w:type="dxa"/>
          </w:tcPr>
          <w:p w:rsidR="002B2F1D" w:rsidRPr="002B2F1D" w:rsidRDefault="00A37B65" w:rsidP="002B2F1D">
            <w:pPr>
              <w:widowControl w:val="0"/>
              <w:jc w:val="center"/>
              <w:rPr>
                <w:rFonts w:ascii="Times New Roman" w:hAnsi="Times New Roman"/>
                <w:sz w:val="16"/>
                <w:szCs w:val="16"/>
              </w:rPr>
            </w:pPr>
            <w:r>
              <w:rPr>
                <w:rFonts w:ascii="Times New Roman" w:hAnsi="Times New Roman"/>
                <w:sz w:val="16"/>
                <w:szCs w:val="16"/>
              </w:rPr>
              <w:t>87,7</w:t>
            </w:r>
          </w:p>
        </w:tc>
        <w:tc>
          <w:tcPr>
            <w:tcW w:w="709" w:type="dxa"/>
          </w:tcPr>
          <w:p w:rsidR="002B2F1D" w:rsidRPr="002B2F1D" w:rsidRDefault="00A37B65" w:rsidP="002B2F1D">
            <w:pPr>
              <w:widowControl w:val="0"/>
              <w:tabs>
                <w:tab w:val="left" w:pos="567"/>
              </w:tabs>
              <w:jc w:val="center"/>
              <w:rPr>
                <w:rFonts w:ascii="Times New Roman" w:hAnsi="Times New Roman"/>
                <w:spacing w:val="-12"/>
                <w:sz w:val="16"/>
                <w:szCs w:val="16"/>
              </w:rPr>
            </w:pPr>
            <w:r>
              <w:rPr>
                <w:rFonts w:ascii="Times New Roman" w:hAnsi="Times New Roman"/>
                <w:spacing w:val="-12"/>
                <w:sz w:val="16"/>
                <w:szCs w:val="16"/>
              </w:rPr>
              <w:t>18171,0</w:t>
            </w:r>
          </w:p>
        </w:tc>
        <w:tc>
          <w:tcPr>
            <w:tcW w:w="709" w:type="dxa"/>
          </w:tcPr>
          <w:p w:rsidR="002B2F1D" w:rsidRPr="002B2F1D" w:rsidRDefault="00A37B65" w:rsidP="00A22E1F">
            <w:pPr>
              <w:rPr>
                <w:color w:val="000000"/>
                <w:sz w:val="16"/>
                <w:szCs w:val="16"/>
              </w:rPr>
            </w:pPr>
            <w:r>
              <w:rPr>
                <w:color w:val="000000"/>
                <w:sz w:val="16"/>
                <w:szCs w:val="16"/>
              </w:rPr>
              <w:t>+210,0</w:t>
            </w:r>
          </w:p>
        </w:tc>
        <w:tc>
          <w:tcPr>
            <w:tcW w:w="567" w:type="dxa"/>
            <w:gridSpan w:val="2"/>
          </w:tcPr>
          <w:p w:rsidR="002B2F1D" w:rsidRPr="002B2F1D" w:rsidRDefault="00A37B65" w:rsidP="002B2F1D">
            <w:pPr>
              <w:widowControl w:val="0"/>
              <w:tabs>
                <w:tab w:val="left" w:pos="567"/>
              </w:tabs>
              <w:jc w:val="center"/>
              <w:rPr>
                <w:rFonts w:ascii="Times New Roman" w:hAnsi="Times New Roman"/>
                <w:sz w:val="16"/>
                <w:szCs w:val="16"/>
              </w:rPr>
            </w:pPr>
            <w:r>
              <w:rPr>
                <w:rFonts w:ascii="Times New Roman" w:hAnsi="Times New Roman"/>
                <w:sz w:val="16"/>
                <w:szCs w:val="16"/>
              </w:rPr>
              <w:t>101,2</w:t>
            </w:r>
          </w:p>
        </w:tc>
        <w:tc>
          <w:tcPr>
            <w:tcW w:w="708" w:type="dxa"/>
            <w:gridSpan w:val="2"/>
          </w:tcPr>
          <w:p w:rsidR="002B2F1D" w:rsidRPr="002B2F1D" w:rsidRDefault="00A01EF1" w:rsidP="002B2F1D">
            <w:pPr>
              <w:widowControl w:val="0"/>
              <w:tabs>
                <w:tab w:val="left" w:pos="567"/>
              </w:tabs>
              <w:jc w:val="center"/>
              <w:rPr>
                <w:rFonts w:ascii="Times New Roman" w:hAnsi="Times New Roman"/>
                <w:sz w:val="16"/>
                <w:szCs w:val="16"/>
              </w:rPr>
            </w:pPr>
            <w:r>
              <w:rPr>
                <w:rFonts w:ascii="Times New Roman" w:hAnsi="Times New Roman"/>
                <w:sz w:val="16"/>
                <w:szCs w:val="16"/>
              </w:rPr>
              <w:t>18385,0</w:t>
            </w:r>
          </w:p>
        </w:tc>
        <w:tc>
          <w:tcPr>
            <w:tcW w:w="709" w:type="dxa"/>
            <w:gridSpan w:val="2"/>
          </w:tcPr>
          <w:p w:rsidR="005B7672" w:rsidRPr="002B2F1D" w:rsidRDefault="00A01EF1" w:rsidP="002B2F1D">
            <w:pPr>
              <w:rPr>
                <w:color w:val="000000"/>
                <w:sz w:val="16"/>
                <w:szCs w:val="16"/>
              </w:rPr>
            </w:pPr>
            <w:r>
              <w:rPr>
                <w:color w:val="000000"/>
                <w:sz w:val="16"/>
                <w:szCs w:val="16"/>
              </w:rPr>
              <w:t>+214,0</w:t>
            </w:r>
          </w:p>
        </w:tc>
        <w:tc>
          <w:tcPr>
            <w:tcW w:w="709" w:type="dxa"/>
            <w:gridSpan w:val="2"/>
          </w:tcPr>
          <w:p w:rsidR="002B2F1D" w:rsidRPr="002B2F1D" w:rsidRDefault="00A01EF1" w:rsidP="002B2F1D">
            <w:pPr>
              <w:widowControl w:val="0"/>
              <w:tabs>
                <w:tab w:val="left" w:pos="567"/>
              </w:tabs>
              <w:jc w:val="center"/>
              <w:rPr>
                <w:rFonts w:ascii="Times New Roman" w:hAnsi="Times New Roman"/>
                <w:sz w:val="16"/>
                <w:szCs w:val="16"/>
              </w:rPr>
            </w:pPr>
            <w:r>
              <w:rPr>
                <w:rFonts w:ascii="Times New Roman" w:hAnsi="Times New Roman"/>
                <w:sz w:val="16"/>
                <w:szCs w:val="16"/>
              </w:rPr>
              <w:t>101,2</w:t>
            </w:r>
          </w:p>
        </w:tc>
      </w:tr>
      <w:tr w:rsidR="005B7672" w:rsidRPr="0076457D" w:rsidTr="00A22E1F">
        <w:trPr>
          <w:trHeight w:val="545"/>
        </w:trPr>
        <w:tc>
          <w:tcPr>
            <w:tcW w:w="1135" w:type="dxa"/>
          </w:tcPr>
          <w:p w:rsidR="002B2F1D" w:rsidRPr="0076457D" w:rsidRDefault="002B2F1D" w:rsidP="002B2F1D">
            <w:pPr>
              <w:widowControl w:val="0"/>
              <w:ind w:right="-131"/>
              <w:rPr>
                <w:rFonts w:ascii="Times New Roman" w:hAnsi="Times New Roman"/>
              </w:rPr>
            </w:pPr>
            <w:r w:rsidRPr="0076457D">
              <w:rPr>
                <w:rFonts w:ascii="Times New Roman" w:hAnsi="Times New Roman"/>
              </w:rPr>
              <w:t>Налоговые и неналоговые доходы</w:t>
            </w:r>
          </w:p>
        </w:tc>
        <w:tc>
          <w:tcPr>
            <w:tcW w:w="709" w:type="dxa"/>
          </w:tcPr>
          <w:p w:rsidR="002B2F1D" w:rsidRPr="002B2F1D" w:rsidRDefault="00A37B65" w:rsidP="002B2F1D">
            <w:pPr>
              <w:widowControl w:val="0"/>
              <w:ind w:left="-72" w:right="-54"/>
              <w:jc w:val="center"/>
              <w:rPr>
                <w:rFonts w:ascii="Times New Roman" w:hAnsi="Times New Roman"/>
                <w:spacing w:val="-8"/>
                <w:sz w:val="16"/>
                <w:szCs w:val="16"/>
              </w:rPr>
            </w:pPr>
            <w:r>
              <w:rPr>
                <w:rFonts w:ascii="Times New Roman" w:hAnsi="Times New Roman"/>
                <w:spacing w:val="-8"/>
                <w:sz w:val="16"/>
                <w:szCs w:val="16"/>
              </w:rPr>
              <w:t>11267,0</w:t>
            </w:r>
          </w:p>
        </w:tc>
        <w:tc>
          <w:tcPr>
            <w:tcW w:w="708" w:type="dxa"/>
          </w:tcPr>
          <w:p w:rsidR="002B2F1D" w:rsidRPr="002B2F1D" w:rsidRDefault="00A37B65" w:rsidP="002B2F1D">
            <w:pPr>
              <w:widowControl w:val="0"/>
              <w:ind w:left="-72" w:right="-54"/>
              <w:jc w:val="center"/>
              <w:rPr>
                <w:rFonts w:ascii="Times New Roman" w:hAnsi="Times New Roman"/>
                <w:bCs/>
                <w:sz w:val="16"/>
                <w:szCs w:val="16"/>
              </w:rPr>
            </w:pPr>
            <w:r>
              <w:rPr>
                <w:rFonts w:ascii="Times New Roman" w:hAnsi="Times New Roman"/>
                <w:bCs/>
                <w:sz w:val="16"/>
                <w:szCs w:val="16"/>
              </w:rPr>
              <w:t>17452,1</w:t>
            </w:r>
          </w:p>
        </w:tc>
        <w:tc>
          <w:tcPr>
            <w:tcW w:w="851" w:type="dxa"/>
          </w:tcPr>
          <w:p w:rsidR="002B2F1D" w:rsidRPr="002B2F1D" w:rsidRDefault="00606F87" w:rsidP="00A37B65">
            <w:pPr>
              <w:rPr>
                <w:color w:val="000000"/>
                <w:sz w:val="16"/>
                <w:szCs w:val="16"/>
              </w:rPr>
            </w:pPr>
            <w:r>
              <w:rPr>
                <w:color w:val="000000"/>
                <w:sz w:val="16"/>
                <w:szCs w:val="16"/>
              </w:rPr>
              <w:t>+</w:t>
            </w:r>
            <w:r w:rsidR="00A37B65">
              <w:rPr>
                <w:color w:val="000000"/>
                <w:sz w:val="16"/>
                <w:szCs w:val="16"/>
              </w:rPr>
              <w:t>6185,1</w:t>
            </w:r>
          </w:p>
        </w:tc>
        <w:tc>
          <w:tcPr>
            <w:tcW w:w="567" w:type="dxa"/>
          </w:tcPr>
          <w:p w:rsidR="002B2F1D" w:rsidRPr="002B2F1D" w:rsidRDefault="00A37B65" w:rsidP="002B2F1D">
            <w:pPr>
              <w:jc w:val="center"/>
              <w:rPr>
                <w:rFonts w:ascii="Times New Roman" w:hAnsi="Times New Roman"/>
                <w:spacing w:val="-8"/>
                <w:sz w:val="16"/>
                <w:szCs w:val="16"/>
              </w:rPr>
            </w:pPr>
            <w:r>
              <w:rPr>
                <w:rFonts w:ascii="Times New Roman" w:hAnsi="Times New Roman"/>
                <w:spacing w:val="-8"/>
                <w:sz w:val="16"/>
                <w:szCs w:val="16"/>
              </w:rPr>
              <w:t>154,9</w:t>
            </w:r>
          </w:p>
        </w:tc>
        <w:tc>
          <w:tcPr>
            <w:tcW w:w="709" w:type="dxa"/>
          </w:tcPr>
          <w:p w:rsidR="002B2F1D" w:rsidRPr="002B2F1D" w:rsidRDefault="00A37B65" w:rsidP="006630D8">
            <w:pPr>
              <w:widowControl w:val="0"/>
              <w:jc w:val="center"/>
              <w:rPr>
                <w:rFonts w:ascii="Times New Roman" w:hAnsi="Times New Roman"/>
                <w:sz w:val="16"/>
                <w:szCs w:val="16"/>
              </w:rPr>
            </w:pPr>
            <w:r>
              <w:rPr>
                <w:rFonts w:ascii="Times New Roman" w:hAnsi="Times New Roman"/>
                <w:spacing w:val="-12"/>
                <w:sz w:val="16"/>
                <w:szCs w:val="16"/>
              </w:rPr>
              <w:t>17961,0</w:t>
            </w:r>
          </w:p>
        </w:tc>
        <w:tc>
          <w:tcPr>
            <w:tcW w:w="819" w:type="dxa"/>
          </w:tcPr>
          <w:p w:rsidR="002B2F1D" w:rsidRPr="002B2F1D" w:rsidRDefault="00606F87" w:rsidP="00A37B65">
            <w:pPr>
              <w:rPr>
                <w:color w:val="000000"/>
                <w:sz w:val="16"/>
                <w:szCs w:val="16"/>
              </w:rPr>
            </w:pPr>
            <w:r>
              <w:rPr>
                <w:color w:val="000000"/>
                <w:sz w:val="16"/>
                <w:szCs w:val="16"/>
              </w:rPr>
              <w:t>-</w:t>
            </w:r>
            <w:r w:rsidR="00A37B65">
              <w:rPr>
                <w:color w:val="000000"/>
                <w:sz w:val="16"/>
                <w:szCs w:val="16"/>
              </w:rPr>
              <w:t>508,9</w:t>
            </w:r>
          </w:p>
        </w:tc>
        <w:tc>
          <w:tcPr>
            <w:tcW w:w="598" w:type="dxa"/>
          </w:tcPr>
          <w:p w:rsidR="002B2F1D" w:rsidRPr="002B2F1D" w:rsidRDefault="00A37B65" w:rsidP="00063A86">
            <w:pPr>
              <w:widowControl w:val="0"/>
              <w:jc w:val="center"/>
              <w:rPr>
                <w:rFonts w:ascii="Times New Roman" w:hAnsi="Times New Roman"/>
                <w:sz w:val="16"/>
                <w:szCs w:val="16"/>
              </w:rPr>
            </w:pPr>
            <w:r>
              <w:rPr>
                <w:rFonts w:ascii="Times New Roman" w:hAnsi="Times New Roman"/>
                <w:sz w:val="16"/>
                <w:szCs w:val="16"/>
              </w:rPr>
              <w:t>102,9</w:t>
            </w:r>
          </w:p>
        </w:tc>
        <w:tc>
          <w:tcPr>
            <w:tcW w:w="709" w:type="dxa"/>
          </w:tcPr>
          <w:p w:rsidR="002B2F1D" w:rsidRPr="002B2F1D" w:rsidRDefault="00A37B65" w:rsidP="002B2F1D">
            <w:pPr>
              <w:widowControl w:val="0"/>
              <w:tabs>
                <w:tab w:val="left" w:pos="567"/>
              </w:tabs>
              <w:jc w:val="center"/>
              <w:rPr>
                <w:rFonts w:ascii="Times New Roman" w:hAnsi="Times New Roman"/>
                <w:sz w:val="16"/>
                <w:szCs w:val="16"/>
              </w:rPr>
            </w:pPr>
            <w:r>
              <w:rPr>
                <w:rFonts w:ascii="Times New Roman" w:hAnsi="Times New Roman"/>
                <w:sz w:val="16"/>
                <w:szCs w:val="16"/>
              </w:rPr>
              <w:t>18171,0</w:t>
            </w:r>
          </w:p>
        </w:tc>
        <w:tc>
          <w:tcPr>
            <w:tcW w:w="737" w:type="dxa"/>
            <w:gridSpan w:val="2"/>
          </w:tcPr>
          <w:p w:rsidR="005B7672" w:rsidRPr="002B2F1D" w:rsidRDefault="00A22E1F" w:rsidP="00A37B65">
            <w:pPr>
              <w:rPr>
                <w:color w:val="000000"/>
                <w:sz w:val="16"/>
                <w:szCs w:val="16"/>
              </w:rPr>
            </w:pPr>
            <w:r>
              <w:rPr>
                <w:color w:val="000000"/>
                <w:sz w:val="16"/>
                <w:szCs w:val="16"/>
              </w:rPr>
              <w:t>+</w:t>
            </w:r>
            <w:r w:rsidR="00A37B65">
              <w:rPr>
                <w:color w:val="000000"/>
                <w:sz w:val="16"/>
                <w:szCs w:val="16"/>
              </w:rPr>
              <w:t>+210,0</w:t>
            </w:r>
          </w:p>
        </w:tc>
        <w:tc>
          <w:tcPr>
            <w:tcW w:w="567" w:type="dxa"/>
            <w:gridSpan w:val="2"/>
          </w:tcPr>
          <w:p w:rsidR="002B2F1D" w:rsidRPr="002B2F1D" w:rsidRDefault="00A01EF1" w:rsidP="002B2F1D">
            <w:pPr>
              <w:widowControl w:val="0"/>
              <w:tabs>
                <w:tab w:val="left" w:pos="567"/>
              </w:tabs>
              <w:jc w:val="center"/>
              <w:rPr>
                <w:rFonts w:ascii="Times New Roman" w:hAnsi="Times New Roman"/>
                <w:sz w:val="16"/>
                <w:szCs w:val="16"/>
              </w:rPr>
            </w:pPr>
            <w:r>
              <w:rPr>
                <w:rFonts w:ascii="Times New Roman" w:hAnsi="Times New Roman"/>
                <w:sz w:val="16"/>
                <w:szCs w:val="16"/>
              </w:rPr>
              <w:t>101,2</w:t>
            </w:r>
          </w:p>
        </w:tc>
        <w:tc>
          <w:tcPr>
            <w:tcW w:w="708" w:type="dxa"/>
            <w:gridSpan w:val="2"/>
          </w:tcPr>
          <w:p w:rsidR="002B2F1D" w:rsidRPr="002B2F1D" w:rsidRDefault="00A01EF1" w:rsidP="002B2F1D">
            <w:pPr>
              <w:widowControl w:val="0"/>
              <w:tabs>
                <w:tab w:val="left" w:pos="567"/>
              </w:tabs>
              <w:jc w:val="center"/>
              <w:rPr>
                <w:rFonts w:ascii="Times New Roman" w:hAnsi="Times New Roman"/>
                <w:sz w:val="16"/>
                <w:szCs w:val="16"/>
              </w:rPr>
            </w:pPr>
            <w:r>
              <w:rPr>
                <w:rFonts w:ascii="Times New Roman" w:hAnsi="Times New Roman"/>
                <w:sz w:val="16"/>
                <w:szCs w:val="16"/>
              </w:rPr>
              <w:t>18385,0</w:t>
            </w:r>
          </w:p>
        </w:tc>
        <w:tc>
          <w:tcPr>
            <w:tcW w:w="709" w:type="dxa"/>
            <w:gridSpan w:val="2"/>
          </w:tcPr>
          <w:p w:rsidR="005B7672" w:rsidRPr="002B2F1D" w:rsidRDefault="00A22E1F" w:rsidP="00A01EF1">
            <w:pPr>
              <w:rPr>
                <w:color w:val="000000"/>
                <w:sz w:val="16"/>
                <w:szCs w:val="16"/>
              </w:rPr>
            </w:pPr>
            <w:r>
              <w:rPr>
                <w:color w:val="000000"/>
                <w:sz w:val="16"/>
                <w:szCs w:val="16"/>
              </w:rPr>
              <w:t>+</w:t>
            </w:r>
            <w:r w:rsidR="00A01EF1">
              <w:rPr>
                <w:color w:val="000000"/>
                <w:sz w:val="16"/>
                <w:szCs w:val="16"/>
              </w:rPr>
              <w:t>214,0</w:t>
            </w:r>
          </w:p>
        </w:tc>
        <w:tc>
          <w:tcPr>
            <w:tcW w:w="709" w:type="dxa"/>
            <w:gridSpan w:val="2"/>
          </w:tcPr>
          <w:p w:rsidR="002B2F1D" w:rsidRPr="002B2F1D" w:rsidRDefault="00A01EF1" w:rsidP="002B2F1D">
            <w:pPr>
              <w:widowControl w:val="0"/>
              <w:tabs>
                <w:tab w:val="left" w:pos="567"/>
              </w:tabs>
              <w:jc w:val="center"/>
              <w:rPr>
                <w:rFonts w:ascii="Times New Roman" w:hAnsi="Times New Roman"/>
                <w:sz w:val="16"/>
                <w:szCs w:val="16"/>
              </w:rPr>
            </w:pPr>
            <w:r>
              <w:rPr>
                <w:rFonts w:ascii="Times New Roman" w:hAnsi="Times New Roman"/>
                <w:sz w:val="16"/>
                <w:szCs w:val="16"/>
              </w:rPr>
              <w:t>101,2</w:t>
            </w:r>
          </w:p>
        </w:tc>
      </w:tr>
      <w:tr w:rsidR="005B7672" w:rsidRPr="0076457D" w:rsidTr="00A22E1F">
        <w:trPr>
          <w:gridAfter w:val="1"/>
          <w:wAfter w:w="28" w:type="dxa"/>
        </w:trPr>
        <w:tc>
          <w:tcPr>
            <w:tcW w:w="1135" w:type="dxa"/>
          </w:tcPr>
          <w:p w:rsidR="002B2F1D" w:rsidRPr="0076457D" w:rsidRDefault="002B2F1D" w:rsidP="002B2F1D">
            <w:pPr>
              <w:widowControl w:val="0"/>
              <w:ind w:right="-131"/>
              <w:rPr>
                <w:rFonts w:ascii="Times New Roman" w:hAnsi="Times New Roman"/>
              </w:rPr>
            </w:pPr>
            <w:r w:rsidRPr="0076457D">
              <w:rPr>
                <w:rFonts w:ascii="Times New Roman" w:hAnsi="Times New Roman"/>
              </w:rPr>
              <w:t>Безвозмездные поступления</w:t>
            </w:r>
          </w:p>
        </w:tc>
        <w:tc>
          <w:tcPr>
            <w:tcW w:w="709" w:type="dxa"/>
          </w:tcPr>
          <w:p w:rsidR="002B2F1D" w:rsidRPr="00A37B65" w:rsidRDefault="00A37B65" w:rsidP="002B2F1D">
            <w:pPr>
              <w:widowControl w:val="0"/>
              <w:ind w:left="-72" w:right="-54"/>
              <w:jc w:val="center"/>
              <w:rPr>
                <w:rFonts w:ascii="Times New Roman" w:hAnsi="Times New Roman"/>
                <w:spacing w:val="-8"/>
                <w:sz w:val="16"/>
                <w:szCs w:val="16"/>
              </w:rPr>
            </w:pPr>
            <w:r w:rsidRPr="00A37B65">
              <w:rPr>
                <w:rFonts w:ascii="Times New Roman" w:hAnsi="Times New Roman"/>
                <w:sz w:val="16"/>
                <w:szCs w:val="16"/>
              </w:rPr>
              <w:t>17896,3</w:t>
            </w:r>
          </w:p>
        </w:tc>
        <w:tc>
          <w:tcPr>
            <w:tcW w:w="708" w:type="dxa"/>
          </w:tcPr>
          <w:p w:rsidR="002B2F1D" w:rsidRPr="002B2F1D" w:rsidRDefault="00A37B65" w:rsidP="002B2F1D">
            <w:pPr>
              <w:ind w:left="-72" w:right="-54"/>
              <w:jc w:val="center"/>
              <w:rPr>
                <w:rFonts w:ascii="Times New Roman" w:hAnsi="Times New Roman"/>
                <w:spacing w:val="-8"/>
                <w:sz w:val="16"/>
                <w:szCs w:val="16"/>
              </w:rPr>
            </w:pPr>
            <w:r>
              <w:rPr>
                <w:rFonts w:ascii="Times New Roman" w:hAnsi="Times New Roman"/>
                <w:spacing w:val="-8"/>
                <w:sz w:val="16"/>
                <w:szCs w:val="16"/>
              </w:rPr>
              <w:t>3017,7</w:t>
            </w:r>
          </w:p>
        </w:tc>
        <w:tc>
          <w:tcPr>
            <w:tcW w:w="851" w:type="dxa"/>
          </w:tcPr>
          <w:p w:rsidR="002B2F1D" w:rsidRPr="002B2F1D" w:rsidRDefault="00A37B65" w:rsidP="002B2F1D">
            <w:pPr>
              <w:rPr>
                <w:color w:val="000000"/>
                <w:sz w:val="16"/>
                <w:szCs w:val="16"/>
              </w:rPr>
            </w:pPr>
            <w:r>
              <w:rPr>
                <w:color w:val="000000"/>
                <w:sz w:val="16"/>
                <w:szCs w:val="16"/>
              </w:rPr>
              <w:t>-14878,6</w:t>
            </w:r>
          </w:p>
        </w:tc>
        <w:tc>
          <w:tcPr>
            <w:tcW w:w="567" w:type="dxa"/>
          </w:tcPr>
          <w:p w:rsidR="002B2F1D" w:rsidRPr="002B2F1D" w:rsidRDefault="00A37B65" w:rsidP="002B2F1D">
            <w:pPr>
              <w:ind w:left="-72" w:right="-54"/>
              <w:jc w:val="center"/>
              <w:rPr>
                <w:rFonts w:ascii="Times New Roman" w:hAnsi="Times New Roman"/>
                <w:spacing w:val="-8"/>
                <w:sz w:val="16"/>
                <w:szCs w:val="16"/>
              </w:rPr>
            </w:pPr>
            <w:r>
              <w:rPr>
                <w:rFonts w:ascii="Times New Roman" w:hAnsi="Times New Roman"/>
                <w:spacing w:val="-8"/>
                <w:sz w:val="16"/>
                <w:szCs w:val="16"/>
              </w:rPr>
              <w:t>16,9</w:t>
            </w:r>
          </w:p>
        </w:tc>
        <w:tc>
          <w:tcPr>
            <w:tcW w:w="709" w:type="dxa"/>
          </w:tcPr>
          <w:p w:rsidR="002B2F1D" w:rsidRPr="002B2F1D" w:rsidRDefault="00A37B65" w:rsidP="006630D8">
            <w:pPr>
              <w:widowControl w:val="0"/>
              <w:ind w:left="-72" w:right="-54"/>
              <w:jc w:val="center"/>
              <w:rPr>
                <w:rFonts w:ascii="Times New Roman" w:hAnsi="Times New Roman"/>
                <w:spacing w:val="-8"/>
                <w:sz w:val="16"/>
                <w:szCs w:val="16"/>
              </w:rPr>
            </w:pPr>
            <w:r>
              <w:rPr>
                <w:rFonts w:ascii="Times New Roman" w:hAnsi="Times New Roman"/>
                <w:spacing w:val="-8"/>
                <w:sz w:val="16"/>
                <w:szCs w:val="16"/>
              </w:rPr>
              <w:t>0</w:t>
            </w:r>
          </w:p>
        </w:tc>
        <w:tc>
          <w:tcPr>
            <w:tcW w:w="819" w:type="dxa"/>
          </w:tcPr>
          <w:p w:rsidR="002B2F1D" w:rsidRPr="002B2F1D" w:rsidRDefault="00A37B65" w:rsidP="006630D8">
            <w:pPr>
              <w:rPr>
                <w:color w:val="000000"/>
                <w:sz w:val="16"/>
                <w:szCs w:val="16"/>
              </w:rPr>
            </w:pPr>
            <w:r>
              <w:rPr>
                <w:color w:val="000000"/>
                <w:sz w:val="16"/>
                <w:szCs w:val="16"/>
              </w:rPr>
              <w:t>-3017,7</w:t>
            </w:r>
          </w:p>
        </w:tc>
        <w:tc>
          <w:tcPr>
            <w:tcW w:w="598" w:type="dxa"/>
          </w:tcPr>
          <w:p w:rsidR="002B2F1D" w:rsidRPr="002B2F1D" w:rsidRDefault="00A37B65" w:rsidP="002B2F1D">
            <w:pPr>
              <w:widowControl w:val="0"/>
              <w:ind w:left="-72" w:right="-54"/>
              <w:jc w:val="center"/>
              <w:rPr>
                <w:rFonts w:ascii="Times New Roman" w:hAnsi="Times New Roman"/>
                <w:spacing w:val="-8"/>
                <w:sz w:val="16"/>
                <w:szCs w:val="16"/>
              </w:rPr>
            </w:pPr>
            <w:r>
              <w:rPr>
                <w:rFonts w:ascii="Times New Roman" w:hAnsi="Times New Roman"/>
                <w:spacing w:val="-8"/>
                <w:sz w:val="16"/>
                <w:szCs w:val="16"/>
              </w:rPr>
              <w:t>0</w:t>
            </w:r>
          </w:p>
        </w:tc>
        <w:tc>
          <w:tcPr>
            <w:tcW w:w="709" w:type="dxa"/>
          </w:tcPr>
          <w:p w:rsidR="002B2F1D" w:rsidRPr="002B2F1D" w:rsidRDefault="00A37B65"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p>
        </w:tc>
        <w:tc>
          <w:tcPr>
            <w:tcW w:w="709" w:type="dxa"/>
          </w:tcPr>
          <w:p w:rsidR="005B7672" w:rsidRPr="002B2F1D" w:rsidRDefault="00A37B65" w:rsidP="002B2F1D">
            <w:pPr>
              <w:rPr>
                <w:color w:val="000000"/>
                <w:sz w:val="16"/>
                <w:szCs w:val="16"/>
              </w:rPr>
            </w:pPr>
            <w:r>
              <w:rPr>
                <w:color w:val="000000"/>
                <w:sz w:val="16"/>
                <w:szCs w:val="16"/>
              </w:rPr>
              <w:t>0</w:t>
            </w:r>
          </w:p>
        </w:tc>
        <w:tc>
          <w:tcPr>
            <w:tcW w:w="567" w:type="dxa"/>
            <w:gridSpan w:val="2"/>
          </w:tcPr>
          <w:p w:rsidR="002B2F1D" w:rsidRPr="002B2F1D" w:rsidRDefault="00A37B65"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p>
        </w:tc>
        <w:tc>
          <w:tcPr>
            <w:tcW w:w="708" w:type="dxa"/>
            <w:gridSpan w:val="2"/>
          </w:tcPr>
          <w:p w:rsidR="002B2F1D" w:rsidRPr="002B2F1D" w:rsidRDefault="00A01EF1"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p>
        </w:tc>
        <w:tc>
          <w:tcPr>
            <w:tcW w:w="709" w:type="dxa"/>
            <w:gridSpan w:val="2"/>
          </w:tcPr>
          <w:p w:rsidR="005B7672" w:rsidRPr="002B2F1D" w:rsidRDefault="00A01EF1" w:rsidP="00A22E1F">
            <w:pPr>
              <w:rPr>
                <w:color w:val="000000"/>
                <w:sz w:val="16"/>
                <w:szCs w:val="16"/>
              </w:rPr>
            </w:pPr>
            <w:r>
              <w:rPr>
                <w:color w:val="000000"/>
                <w:sz w:val="16"/>
                <w:szCs w:val="16"/>
              </w:rPr>
              <w:t>0</w:t>
            </w:r>
          </w:p>
        </w:tc>
        <w:tc>
          <w:tcPr>
            <w:tcW w:w="709" w:type="dxa"/>
            <w:gridSpan w:val="2"/>
          </w:tcPr>
          <w:p w:rsidR="002B2F1D" w:rsidRPr="002B2F1D" w:rsidRDefault="00A01EF1"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p>
        </w:tc>
      </w:tr>
    </w:tbl>
    <w:p w:rsidR="004E51A4" w:rsidRPr="00CD709F" w:rsidRDefault="004E51A4" w:rsidP="00271602">
      <w:pPr>
        <w:pStyle w:val="a8"/>
        <w:widowControl w:val="0"/>
        <w:tabs>
          <w:tab w:val="left" w:pos="567"/>
        </w:tabs>
        <w:spacing w:before="100" w:beforeAutospacing="1"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Доходы проекта бюджета </w:t>
      </w:r>
      <w:proofErr w:type="spellStart"/>
      <w:r w:rsidR="00A01EF1">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CD709F">
        <w:rPr>
          <w:rFonts w:ascii="Times New Roman" w:hAnsi="Times New Roman"/>
          <w:sz w:val="28"/>
          <w:szCs w:val="28"/>
        </w:rPr>
        <w:t xml:space="preserve"> на 20</w:t>
      </w:r>
      <w:r w:rsidR="00A01EF1">
        <w:rPr>
          <w:rFonts w:ascii="Times New Roman" w:hAnsi="Times New Roman"/>
          <w:sz w:val="28"/>
          <w:szCs w:val="28"/>
        </w:rPr>
        <w:t>22</w:t>
      </w:r>
      <w:r w:rsidRPr="00CD709F">
        <w:rPr>
          <w:rFonts w:ascii="Times New Roman" w:hAnsi="Times New Roman"/>
          <w:sz w:val="28"/>
          <w:szCs w:val="28"/>
        </w:rPr>
        <w:t xml:space="preserve"> год предусмотрены в объеме </w:t>
      </w:r>
      <w:r w:rsidR="00A01EF1">
        <w:rPr>
          <w:rFonts w:ascii="Times New Roman" w:hAnsi="Times New Roman"/>
          <w:sz w:val="28"/>
          <w:szCs w:val="28"/>
        </w:rPr>
        <w:t>17961,0</w:t>
      </w:r>
      <w:r w:rsidRPr="00CD709F">
        <w:rPr>
          <w:rFonts w:ascii="Times New Roman" w:hAnsi="Times New Roman"/>
          <w:sz w:val="28"/>
          <w:szCs w:val="28"/>
        </w:rPr>
        <w:t xml:space="preserve"> тыс. рублей, что ниже ожидаемого уровня текущего 20</w:t>
      </w:r>
      <w:r w:rsidR="00A01EF1">
        <w:rPr>
          <w:rFonts w:ascii="Times New Roman" w:hAnsi="Times New Roman"/>
          <w:sz w:val="28"/>
          <w:szCs w:val="28"/>
        </w:rPr>
        <w:t>21</w:t>
      </w:r>
      <w:r w:rsidRPr="00CD709F">
        <w:rPr>
          <w:rFonts w:ascii="Times New Roman" w:hAnsi="Times New Roman"/>
          <w:sz w:val="28"/>
          <w:szCs w:val="28"/>
        </w:rPr>
        <w:t xml:space="preserve"> года на </w:t>
      </w:r>
      <w:r w:rsidR="00A01EF1">
        <w:rPr>
          <w:rFonts w:ascii="Times New Roman" w:hAnsi="Times New Roman"/>
          <w:sz w:val="28"/>
          <w:szCs w:val="28"/>
        </w:rPr>
        <w:t>2508,8</w:t>
      </w:r>
      <w:r w:rsidRPr="00CD709F">
        <w:rPr>
          <w:rFonts w:ascii="Times New Roman" w:hAnsi="Times New Roman"/>
          <w:sz w:val="28"/>
          <w:szCs w:val="28"/>
        </w:rPr>
        <w:t xml:space="preserve"> тыс. рублей, или на </w:t>
      </w:r>
      <w:r w:rsidR="00A01EF1">
        <w:rPr>
          <w:rFonts w:ascii="Times New Roman" w:hAnsi="Times New Roman"/>
          <w:sz w:val="28"/>
          <w:szCs w:val="28"/>
        </w:rPr>
        <w:t>12,3</w:t>
      </w:r>
      <w:r w:rsidRPr="00CD709F">
        <w:rPr>
          <w:rFonts w:ascii="Times New Roman" w:hAnsi="Times New Roman"/>
          <w:sz w:val="28"/>
          <w:szCs w:val="28"/>
        </w:rPr>
        <w:t xml:space="preserve"> процентов. Снижение доходов бюджета в 20</w:t>
      </w:r>
      <w:r w:rsidR="00A01EF1">
        <w:rPr>
          <w:rFonts w:ascii="Times New Roman" w:hAnsi="Times New Roman"/>
          <w:sz w:val="28"/>
          <w:szCs w:val="28"/>
        </w:rPr>
        <w:t>22</w:t>
      </w:r>
      <w:r w:rsidRPr="00CD709F">
        <w:rPr>
          <w:rFonts w:ascii="Times New Roman" w:hAnsi="Times New Roman"/>
          <w:sz w:val="28"/>
          <w:szCs w:val="28"/>
        </w:rPr>
        <w:t xml:space="preserve"> году по сравнению с 20</w:t>
      </w:r>
      <w:r w:rsidR="00A01EF1">
        <w:rPr>
          <w:rFonts w:ascii="Times New Roman" w:hAnsi="Times New Roman"/>
          <w:sz w:val="28"/>
          <w:szCs w:val="28"/>
        </w:rPr>
        <w:t>21</w:t>
      </w:r>
      <w:r w:rsidRPr="00CD709F">
        <w:rPr>
          <w:rFonts w:ascii="Times New Roman" w:hAnsi="Times New Roman"/>
          <w:sz w:val="28"/>
          <w:szCs w:val="28"/>
        </w:rPr>
        <w:t xml:space="preserve"> годом произошло за счет планируемого снижения поступлений </w:t>
      </w:r>
      <w:r>
        <w:rPr>
          <w:rFonts w:ascii="Times New Roman" w:hAnsi="Times New Roman"/>
          <w:sz w:val="28"/>
          <w:szCs w:val="28"/>
        </w:rPr>
        <w:t>безвозмездных поступлений</w:t>
      </w:r>
      <w:r w:rsidRPr="00CD709F">
        <w:rPr>
          <w:rFonts w:ascii="Times New Roman" w:hAnsi="Times New Roman"/>
          <w:sz w:val="28"/>
          <w:szCs w:val="28"/>
        </w:rPr>
        <w:t xml:space="preserve"> на </w:t>
      </w:r>
      <w:r w:rsidR="00A01EF1">
        <w:rPr>
          <w:rFonts w:ascii="Times New Roman" w:hAnsi="Times New Roman"/>
          <w:sz w:val="28"/>
          <w:szCs w:val="28"/>
        </w:rPr>
        <w:t>14878,6</w:t>
      </w:r>
      <w:r w:rsidRPr="00CD709F">
        <w:rPr>
          <w:rFonts w:ascii="Times New Roman" w:hAnsi="Times New Roman"/>
          <w:sz w:val="28"/>
          <w:szCs w:val="28"/>
        </w:rPr>
        <w:t xml:space="preserve"> тыс. рублей, или на </w:t>
      </w:r>
      <w:r w:rsidR="00A01EF1">
        <w:rPr>
          <w:rFonts w:ascii="Times New Roman" w:hAnsi="Times New Roman"/>
          <w:sz w:val="28"/>
          <w:szCs w:val="28"/>
        </w:rPr>
        <w:t>83,1</w:t>
      </w:r>
      <w:r w:rsidR="00A22E1F">
        <w:rPr>
          <w:rFonts w:ascii="Times New Roman" w:hAnsi="Times New Roman"/>
          <w:sz w:val="28"/>
          <w:szCs w:val="28"/>
        </w:rPr>
        <w:t xml:space="preserve"> </w:t>
      </w:r>
      <w:r w:rsidRPr="00CD709F">
        <w:rPr>
          <w:rFonts w:ascii="Times New Roman" w:hAnsi="Times New Roman"/>
          <w:sz w:val="28"/>
          <w:szCs w:val="28"/>
        </w:rPr>
        <w:t>процент</w:t>
      </w:r>
      <w:r w:rsidR="00A22E1F">
        <w:rPr>
          <w:rFonts w:ascii="Times New Roman" w:hAnsi="Times New Roman"/>
          <w:sz w:val="28"/>
          <w:szCs w:val="28"/>
        </w:rPr>
        <w:t>ов</w:t>
      </w:r>
      <w:r>
        <w:rPr>
          <w:rFonts w:ascii="Times New Roman" w:hAnsi="Times New Roman"/>
          <w:sz w:val="28"/>
          <w:szCs w:val="28"/>
        </w:rPr>
        <w:t>.</w:t>
      </w:r>
    </w:p>
    <w:p w:rsidR="004E51A4" w:rsidRPr="00CD709F"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В плановом периоде </w:t>
      </w:r>
      <w:r w:rsidR="00A01EF1">
        <w:rPr>
          <w:rFonts w:ascii="Times New Roman" w:hAnsi="Times New Roman"/>
          <w:sz w:val="28"/>
          <w:szCs w:val="28"/>
        </w:rPr>
        <w:t xml:space="preserve">2023-2024 годов </w:t>
      </w:r>
      <w:r w:rsidRPr="00CD709F">
        <w:rPr>
          <w:rFonts w:ascii="Times New Roman" w:hAnsi="Times New Roman"/>
          <w:sz w:val="28"/>
          <w:szCs w:val="28"/>
        </w:rPr>
        <w:t xml:space="preserve">прогнозируется </w:t>
      </w:r>
      <w:r>
        <w:rPr>
          <w:rFonts w:ascii="Times New Roman" w:hAnsi="Times New Roman"/>
          <w:sz w:val="28"/>
          <w:szCs w:val="28"/>
        </w:rPr>
        <w:t>увеличение</w:t>
      </w:r>
      <w:r w:rsidRPr="00CD709F">
        <w:rPr>
          <w:rFonts w:ascii="Times New Roman" w:hAnsi="Times New Roman"/>
          <w:sz w:val="28"/>
          <w:szCs w:val="28"/>
        </w:rPr>
        <w:t xml:space="preserve"> объемов доходной части бюджета </w:t>
      </w:r>
      <w:r>
        <w:rPr>
          <w:rFonts w:ascii="Times New Roman" w:hAnsi="Times New Roman"/>
          <w:sz w:val="28"/>
          <w:szCs w:val="28"/>
        </w:rPr>
        <w:t xml:space="preserve">поселения </w:t>
      </w:r>
      <w:r w:rsidR="00A01EF1">
        <w:rPr>
          <w:rFonts w:ascii="Times New Roman" w:hAnsi="Times New Roman"/>
          <w:sz w:val="28"/>
          <w:szCs w:val="28"/>
        </w:rPr>
        <w:t xml:space="preserve"> на 1,2 % </w:t>
      </w:r>
      <w:r w:rsidRPr="00CD709F">
        <w:rPr>
          <w:rFonts w:ascii="Times New Roman" w:hAnsi="Times New Roman"/>
          <w:sz w:val="28"/>
          <w:szCs w:val="28"/>
        </w:rPr>
        <w:t xml:space="preserve">к предыдущему году, при этом в абсолютном выражении отклонение составит </w:t>
      </w:r>
      <w:r w:rsidR="00A01EF1">
        <w:rPr>
          <w:rFonts w:ascii="Times New Roman" w:hAnsi="Times New Roman"/>
          <w:sz w:val="28"/>
          <w:szCs w:val="28"/>
        </w:rPr>
        <w:t>210,0</w:t>
      </w:r>
      <w:r w:rsidRPr="00CD709F">
        <w:rPr>
          <w:rFonts w:ascii="Times New Roman" w:hAnsi="Times New Roman"/>
          <w:sz w:val="28"/>
          <w:szCs w:val="28"/>
        </w:rPr>
        <w:t xml:space="preserve"> тыс. рублей</w:t>
      </w:r>
      <w:r w:rsidR="00A01EF1">
        <w:rPr>
          <w:rFonts w:ascii="Times New Roman" w:hAnsi="Times New Roman"/>
          <w:sz w:val="28"/>
          <w:szCs w:val="28"/>
        </w:rPr>
        <w:t xml:space="preserve"> и 214,0 тыс. руб. соответственно.</w:t>
      </w:r>
    </w:p>
    <w:p w:rsidR="004E51A4" w:rsidRPr="00CD709F" w:rsidRDefault="00BB27BF" w:rsidP="00271602">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К</w:t>
      </w:r>
      <w:r w:rsidR="004E51A4" w:rsidRPr="00CD709F">
        <w:rPr>
          <w:rFonts w:ascii="Times New Roman" w:hAnsi="Times New Roman"/>
          <w:sz w:val="28"/>
          <w:szCs w:val="28"/>
        </w:rPr>
        <w:t xml:space="preserve"> 202</w:t>
      </w:r>
      <w:r w:rsidR="00A01EF1">
        <w:rPr>
          <w:rFonts w:ascii="Times New Roman" w:hAnsi="Times New Roman"/>
          <w:sz w:val="28"/>
          <w:szCs w:val="28"/>
        </w:rPr>
        <w:t>4</w:t>
      </w:r>
      <w:r w:rsidR="004E51A4" w:rsidRPr="00CD709F">
        <w:rPr>
          <w:rFonts w:ascii="Times New Roman" w:hAnsi="Times New Roman"/>
          <w:sz w:val="28"/>
          <w:szCs w:val="28"/>
        </w:rPr>
        <w:t xml:space="preserve"> году по сравнению с</w:t>
      </w:r>
      <w:r>
        <w:rPr>
          <w:rFonts w:ascii="Times New Roman" w:hAnsi="Times New Roman"/>
          <w:sz w:val="28"/>
          <w:szCs w:val="28"/>
        </w:rPr>
        <w:t xml:space="preserve"> ожидаемой оценкой</w:t>
      </w:r>
      <w:r w:rsidR="004E51A4" w:rsidRPr="00CD709F">
        <w:rPr>
          <w:rFonts w:ascii="Times New Roman" w:hAnsi="Times New Roman"/>
          <w:sz w:val="28"/>
          <w:szCs w:val="28"/>
        </w:rPr>
        <w:t xml:space="preserve"> 20</w:t>
      </w:r>
      <w:r w:rsidR="00A01EF1">
        <w:rPr>
          <w:rFonts w:ascii="Times New Roman" w:hAnsi="Times New Roman"/>
          <w:sz w:val="28"/>
          <w:szCs w:val="28"/>
        </w:rPr>
        <w:t>21</w:t>
      </w:r>
      <w:r w:rsidR="004E51A4" w:rsidRPr="00CD709F">
        <w:rPr>
          <w:rFonts w:ascii="Times New Roman" w:hAnsi="Times New Roman"/>
          <w:sz w:val="28"/>
          <w:szCs w:val="28"/>
        </w:rPr>
        <w:t xml:space="preserve"> год</w:t>
      </w:r>
      <w:r>
        <w:rPr>
          <w:rFonts w:ascii="Times New Roman" w:hAnsi="Times New Roman"/>
          <w:sz w:val="28"/>
          <w:szCs w:val="28"/>
        </w:rPr>
        <w:t>а</w:t>
      </w:r>
      <w:r w:rsidR="004E51A4" w:rsidRPr="00CD709F">
        <w:rPr>
          <w:rFonts w:ascii="Times New Roman" w:hAnsi="Times New Roman"/>
          <w:sz w:val="28"/>
          <w:szCs w:val="28"/>
        </w:rPr>
        <w:t xml:space="preserve"> доходы бюджета уменьшатся на </w:t>
      </w:r>
      <w:r w:rsidR="00A01EF1">
        <w:rPr>
          <w:rFonts w:ascii="Times New Roman" w:hAnsi="Times New Roman"/>
          <w:sz w:val="28"/>
          <w:szCs w:val="28"/>
        </w:rPr>
        <w:t>2084,8</w:t>
      </w:r>
      <w:r w:rsidR="004E51A4" w:rsidRPr="00CD709F">
        <w:rPr>
          <w:rFonts w:ascii="Times New Roman" w:hAnsi="Times New Roman"/>
          <w:sz w:val="28"/>
          <w:szCs w:val="28"/>
        </w:rPr>
        <w:t xml:space="preserve"> тыс. рублей, или на </w:t>
      </w:r>
      <w:r w:rsidR="00A01EF1">
        <w:rPr>
          <w:rFonts w:ascii="Times New Roman" w:hAnsi="Times New Roman"/>
          <w:sz w:val="28"/>
          <w:szCs w:val="28"/>
        </w:rPr>
        <w:t>10,2</w:t>
      </w:r>
      <w:r w:rsidR="004E51A4" w:rsidRPr="00CD709F">
        <w:rPr>
          <w:rFonts w:ascii="Times New Roman" w:hAnsi="Times New Roman"/>
          <w:sz w:val="28"/>
          <w:szCs w:val="28"/>
        </w:rPr>
        <w:t xml:space="preserve"> процент</w:t>
      </w:r>
      <w:r>
        <w:rPr>
          <w:rFonts w:ascii="Times New Roman" w:hAnsi="Times New Roman"/>
          <w:sz w:val="28"/>
          <w:szCs w:val="28"/>
        </w:rPr>
        <w:t>ов</w:t>
      </w:r>
      <w:r w:rsidR="004E51A4" w:rsidRPr="00CD709F">
        <w:rPr>
          <w:rFonts w:ascii="Times New Roman" w:hAnsi="Times New Roman"/>
          <w:sz w:val="28"/>
          <w:szCs w:val="28"/>
        </w:rPr>
        <w:t xml:space="preserve">. </w:t>
      </w:r>
      <w:r w:rsidR="00A22E1F">
        <w:rPr>
          <w:rFonts w:ascii="Times New Roman" w:hAnsi="Times New Roman"/>
          <w:sz w:val="28"/>
          <w:szCs w:val="28"/>
        </w:rPr>
        <w:t xml:space="preserve"> Собственные доходы к 202</w:t>
      </w:r>
      <w:r w:rsidR="00A01EF1">
        <w:rPr>
          <w:rFonts w:ascii="Times New Roman" w:hAnsi="Times New Roman"/>
          <w:sz w:val="28"/>
          <w:szCs w:val="28"/>
        </w:rPr>
        <w:t>4</w:t>
      </w:r>
      <w:r w:rsidR="00A22E1F">
        <w:rPr>
          <w:rFonts w:ascii="Times New Roman" w:hAnsi="Times New Roman"/>
          <w:sz w:val="28"/>
          <w:szCs w:val="28"/>
        </w:rPr>
        <w:t xml:space="preserve"> году по сравнению с ожидаемым исполнение</w:t>
      </w:r>
      <w:r w:rsidR="003A209A">
        <w:rPr>
          <w:rFonts w:ascii="Times New Roman" w:hAnsi="Times New Roman"/>
          <w:sz w:val="28"/>
          <w:szCs w:val="28"/>
        </w:rPr>
        <w:t>м</w:t>
      </w:r>
      <w:r w:rsidR="00A22E1F">
        <w:rPr>
          <w:rFonts w:ascii="Times New Roman" w:hAnsi="Times New Roman"/>
          <w:sz w:val="28"/>
          <w:szCs w:val="28"/>
        </w:rPr>
        <w:t xml:space="preserve"> за 20</w:t>
      </w:r>
      <w:r w:rsidR="00A01EF1">
        <w:rPr>
          <w:rFonts w:ascii="Times New Roman" w:hAnsi="Times New Roman"/>
          <w:sz w:val="28"/>
          <w:szCs w:val="28"/>
        </w:rPr>
        <w:t>21</w:t>
      </w:r>
      <w:r w:rsidR="00A22E1F">
        <w:rPr>
          <w:rFonts w:ascii="Times New Roman" w:hAnsi="Times New Roman"/>
          <w:sz w:val="28"/>
          <w:szCs w:val="28"/>
        </w:rPr>
        <w:t xml:space="preserve"> год </w:t>
      </w:r>
      <w:r w:rsidR="003A209A">
        <w:rPr>
          <w:rFonts w:ascii="Times New Roman" w:hAnsi="Times New Roman"/>
          <w:sz w:val="28"/>
          <w:szCs w:val="28"/>
        </w:rPr>
        <w:t xml:space="preserve">вырастут на </w:t>
      </w:r>
      <w:r w:rsidR="00A01EF1">
        <w:rPr>
          <w:rFonts w:ascii="Times New Roman" w:hAnsi="Times New Roman"/>
          <w:sz w:val="28"/>
          <w:szCs w:val="28"/>
        </w:rPr>
        <w:t>932,9</w:t>
      </w:r>
      <w:r w:rsidR="003A209A">
        <w:rPr>
          <w:rFonts w:ascii="Times New Roman" w:hAnsi="Times New Roman"/>
          <w:sz w:val="28"/>
          <w:szCs w:val="28"/>
        </w:rPr>
        <w:t xml:space="preserve"> тыс. руб. или на </w:t>
      </w:r>
      <w:r w:rsidR="00A01EF1">
        <w:rPr>
          <w:rFonts w:ascii="Times New Roman" w:hAnsi="Times New Roman"/>
          <w:sz w:val="28"/>
          <w:szCs w:val="28"/>
        </w:rPr>
        <w:t>5,3</w:t>
      </w:r>
      <w:r w:rsidR="003A209A">
        <w:rPr>
          <w:rFonts w:ascii="Times New Roman" w:hAnsi="Times New Roman"/>
          <w:sz w:val="28"/>
          <w:szCs w:val="28"/>
        </w:rPr>
        <w:t xml:space="preserve"> процентов.</w:t>
      </w:r>
    </w:p>
    <w:p w:rsidR="004E51A4" w:rsidRPr="00F46FE0"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D549F8">
        <w:rPr>
          <w:rFonts w:ascii="Times New Roman" w:hAnsi="Times New Roman"/>
          <w:sz w:val="28"/>
          <w:szCs w:val="28"/>
        </w:rPr>
        <w:t xml:space="preserve">Удельный вес </w:t>
      </w:r>
      <w:r w:rsidRPr="00F46FE0">
        <w:rPr>
          <w:rFonts w:ascii="Times New Roman" w:hAnsi="Times New Roman"/>
          <w:sz w:val="28"/>
          <w:szCs w:val="28"/>
        </w:rPr>
        <w:t>налоговых доходов в общем объеме доходов бюджета в 20</w:t>
      </w:r>
      <w:r w:rsidR="00A01EF1">
        <w:rPr>
          <w:rFonts w:ascii="Times New Roman" w:hAnsi="Times New Roman"/>
          <w:sz w:val="28"/>
          <w:szCs w:val="28"/>
        </w:rPr>
        <w:t>2</w:t>
      </w:r>
      <w:r w:rsidR="00ED236E">
        <w:rPr>
          <w:rFonts w:ascii="Times New Roman" w:hAnsi="Times New Roman"/>
          <w:sz w:val="28"/>
          <w:szCs w:val="28"/>
        </w:rPr>
        <w:t>1</w:t>
      </w:r>
      <w:r w:rsidRPr="00F46FE0">
        <w:rPr>
          <w:rFonts w:ascii="Times New Roman" w:hAnsi="Times New Roman"/>
          <w:sz w:val="28"/>
          <w:szCs w:val="28"/>
        </w:rPr>
        <w:t xml:space="preserve"> году по сравнению с 20</w:t>
      </w:r>
      <w:r w:rsidR="00A01EF1">
        <w:rPr>
          <w:rFonts w:ascii="Times New Roman" w:hAnsi="Times New Roman"/>
          <w:sz w:val="28"/>
          <w:szCs w:val="28"/>
        </w:rPr>
        <w:t>2</w:t>
      </w:r>
      <w:r w:rsidR="00ED236E">
        <w:rPr>
          <w:rFonts w:ascii="Times New Roman" w:hAnsi="Times New Roman"/>
          <w:sz w:val="28"/>
          <w:szCs w:val="28"/>
        </w:rPr>
        <w:t>0</w:t>
      </w:r>
      <w:r w:rsidRPr="00F46FE0">
        <w:rPr>
          <w:rFonts w:ascii="Times New Roman" w:hAnsi="Times New Roman"/>
          <w:sz w:val="28"/>
          <w:szCs w:val="28"/>
        </w:rPr>
        <w:t xml:space="preserve">годом </w:t>
      </w:r>
      <w:r w:rsidR="00ED236E">
        <w:rPr>
          <w:rFonts w:ascii="Times New Roman" w:hAnsi="Times New Roman"/>
          <w:sz w:val="28"/>
          <w:szCs w:val="28"/>
        </w:rPr>
        <w:t>вырастет</w:t>
      </w:r>
      <w:r w:rsidRPr="00F46FE0">
        <w:rPr>
          <w:rFonts w:ascii="Times New Roman" w:hAnsi="Times New Roman"/>
          <w:sz w:val="28"/>
          <w:szCs w:val="28"/>
        </w:rPr>
        <w:t xml:space="preserve"> и составит </w:t>
      </w:r>
      <w:r w:rsidR="00ED236E">
        <w:rPr>
          <w:rFonts w:ascii="Times New Roman" w:hAnsi="Times New Roman"/>
          <w:sz w:val="28"/>
          <w:szCs w:val="28"/>
        </w:rPr>
        <w:t>82,6</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(в 20</w:t>
      </w:r>
      <w:r w:rsidR="00ED236E">
        <w:rPr>
          <w:rFonts w:ascii="Times New Roman" w:hAnsi="Times New Roman"/>
          <w:sz w:val="28"/>
          <w:szCs w:val="28"/>
        </w:rPr>
        <w:t>21</w:t>
      </w:r>
      <w:r w:rsidRPr="00F46FE0">
        <w:rPr>
          <w:rFonts w:ascii="Times New Roman" w:hAnsi="Times New Roman"/>
          <w:sz w:val="28"/>
          <w:szCs w:val="28"/>
        </w:rPr>
        <w:t xml:space="preserve"> году – </w:t>
      </w:r>
      <w:r w:rsidR="00ED236E">
        <w:rPr>
          <w:rFonts w:ascii="Times New Roman" w:hAnsi="Times New Roman"/>
          <w:sz w:val="28"/>
          <w:szCs w:val="28"/>
        </w:rPr>
        <w:t>71,4</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В 20</w:t>
      </w:r>
      <w:r w:rsidR="00ED236E">
        <w:rPr>
          <w:rFonts w:ascii="Times New Roman" w:hAnsi="Times New Roman"/>
          <w:sz w:val="28"/>
          <w:szCs w:val="28"/>
        </w:rPr>
        <w:t>22</w:t>
      </w:r>
      <w:r w:rsidRPr="00F46FE0">
        <w:rPr>
          <w:rFonts w:ascii="Times New Roman" w:hAnsi="Times New Roman"/>
          <w:sz w:val="28"/>
          <w:szCs w:val="28"/>
        </w:rPr>
        <w:t xml:space="preserve"> году удельный вес налоговых доходов составит </w:t>
      </w:r>
      <w:r w:rsidR="00ED236E">
        <w:rPr>
          <w:rFonts w:ascii="Times New Roman" w:hAnsi="Times New Roman"/>
          <w:sz w:val="28"/>
          <w:szCs w:val="28"/>
        </w:rPr>
        <w:t>81,4</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ED236E">
        <w:rPr>
          <w:rFonts w:ascii="Times New Roman" w:hAnsi="Times New Roman"/>
          <w:sz w:val="28"/>
          <w:szCs w:val="28"/>
        </w:rPr>
        <w:t>сокращение</w:t>
      </w:r>
      <w:r w:rsidRPr="00F46FE0">
        <w:rPr>
          <w:rFonts w:ascii="Times New Roman" w:hAnsi="Times New Roman"/>
          <w:sz w:val="28"/>
          <w:szCs w:val="28"/>
        </w:rPr>
        <w:t xml:space="preserve"> </w:t>
      </w:r>
      <w:r w:rsidR="00ED236E">
        <w:rPr>
          <w:rFonts w:ascii="Times New Roman" w:hAnsi="Times New Roman"/>
          <w:sz w:val="28"/>
          <w:szCs w:val="28"/>
        </w:rPr>
        <w:t>на 1,2</w:t>
      </w:r>
      <w:r w:rsidRPr="00F46FE0">
        <w:rPr>
          <w:rFonts w:ascii="Times New Roman" w:hAnsi="Times New Roman"/>
          <w:sz w:val="28"/>
          <w:szCs w:val="28"/>
        </w:rPr>
        <w:t xml:space="preserve"> процентных пункта к 20</w:t>
      </w:r>
      <w:r w:rsidR="00ED236E">
        <w:rPr>
          <w:rFonts w:ascii="Times New Roman" w:hAnsi="Times New Roman"/>
          <w:sz w:val="28"/>
          <w:szCs w:val="28"/>
        </w:rPr>
        <w:t>21</w:t>
      </w:r>
      <w:r w:rsidRPr="00F46FE0">
        <w:rPr>
          <w:rFonts w:ascii="Times New Roman" w:hAnsi="Times New Roman"/>
          <w:sz w:val="28"/>
          <w:szCs w:val="28"/>
        </w:rPr>
        <w:t xml:space="preserve"> году), в 20</w:t>
      </w:r>
      <w:r w:rsidR="008D13CA">
        <w:rPr>
          <w:rFonts w:ascii="Times New Roman" w:hAnsi="Times New Roman"/>
          <w:sz w:val="28"/>
          <w:szCs w:val="28"/>
        </w:rPr>
        <w:t>2</w:t>
      </w:r>
      <w:r w:rsidR="00ED236E">
        <w:rPr>
          <w:rFonts w:ascii="Times New Roman" w:hAnsi="Times New Roman"/>
          <w:sz w:val="28"/>
          <w:szCs w:val="28"/>
        </w:rPr>
        <w:t>3</w:t>
      </w:r>
      <w:r w:rsidRPr="00F46FE0">
        <w:rPr>
          <w:rFonts w:ascii="Times New Roman" w:hAnsi="Times New Roman"/>
          <w:sz w:val="28"/>
          <w:szCs w:val="28"/>
        </w:rPr>
        <w:t xml:space="preserve"> году – </w:t>
      </w:r>
      <w:r w:rsidR="00ED236E">
        <w:rPr>
          <w:rFonts w:ascii="Times New Roman" w:hAnsi="Times New Roman"/>
          <w:sz w:val="28"/>
          <w:szCs w:val="28"/>
        </w:rPr>
        <w:t>81,6</w:t>
      </w:r>
      <w:r w:rsidRPr="00F46FE0">
        <w:rPr>
          <w:rFonts w:ascii="Times New Roman" w:hAnsi="Times New Roman"/>
          <w:sz w:val="28"/>
          <w:szCs w:val="28"/>
        </w:rPr>
        <w:t xml:space="preserve"> процента (рост </w:t>
      </w:r>
      <w:r w:rsidR="00ED236E">
        <w:rPr>
          <w:rFonts w:ascii="Times New Roman" w:hAnsi="Times New Roman"/>
          <w:sz w:val="28"/>
          <w:szCs w:val="28"/>
        </w:rPr>
        <w:t>0,2</w:t>
      </w:r>
      <w:r w:rsidRPr="00F46FE0">
        <w:rPr>
          <w:rFonts w:ascii="Times New Roman" w:hAnsi="Times New Roman"/>
          <w:sz w:val="28"/>
          <w:szCs w:val="28"/>
        </w:rPr>
        <w:t xml:space="preserve"> процентных пункта к 20</w:t>
      </w:r>
      <w:r w:rsidR="00ED236E">
        <w:rPr>
          <w:rFonts w:ascii="Times New Roman" w:hAnsi="Times New Roman"/>
          <w:sz w:val="28"/>
          <w:szCs w:val="28"/>
        </w:rPr>
        <w:t>22</w:t>
      </w:r>
      <w:r w:rsidRPr="00F46FE0">
        <w:rPr>
          <w:rFonts w:ascii="Times New Roman" w:hAnsi="Times New Roman"/>
          <w:sz w:val="28"/>
          <w:szCs w:val="28"/>
        </w:rPr>
        <w:t>году), в 202</w:t>
      </w:r>
      <w:r w:rsidR="00ED236E">
        <w:rPr>
          <w:rFonts w:ascii="Times New Roman" w:hAnsi="Times New Roman"/>
          <w:sz w:val="28"/>
          <w:szCs w:val="28"/>
        </w:rPr>
        <w:t>4</w:t>
      </w:r>
      <w:r w:rsidRPr="00F46FE0">
        <w:rPr>
          <w:rFonts w:ascii="Times New Roman" w:hAnsi="Times New Roman"/>
          <w:sz w:val="28"/>
          <w:szCs w:val="28"/>
        </w:rPr>
        <w:t xml:space="preserve"> </w:t>
      </w:r>
      <w:r w:rsidRPr="00F46FE0">
        <w:rPr>
          <w:rFonts w:ascii="Times New Roman" w:hAnsi="Times New Roman"/>
          <w:sz w:val="28"/>
          <w:szCs w:val="28"/>
        </w:rPr>
        <w:lastRenderedPageBreak/>
        <w:t>году -</w:t>
      </w:r>
      <w:r w:rsidR="00ED236E">
        <w:rPr>
          <w:rFonts w:ascii="Times New Roman" w:hAnsi="Times New Roman"/>
          <w:sz w:val="28"/>
          <w:szCs w:val="28"/>
        </w:rPr>
        <w:t>81,8</w:t>
      </w:r>
      <w:r w:rsidRPr="00F46FE0">
        <w:rPr>
          <w:rFonts w:ascii="Times New Roman" w:hAnsi="Times New Roman"/>
          <w:sz w:val="28"/>
          <w:szCs w:val="28"/>
        </w:rPr>
        <w:t xml:space="preserve"> процента (рост </w:t>
      </w:r>
      <w:r w:rsidR="00ED236E">
        <w:rPr>
          <w:rFonts w:ascii="Times New Roman" w:hAnsi="Times New Roman"/>
          <w:sz w:val="28"/>
          <w:szCs w:val="28"/>
        </w:rPr>
        <w:t>0,2</w:t>
      </w:r>
      <w:r w:rsidRPr="00F46FE0">
        <w:rPr>
          <w:rFonts w:ascii="Times New Roman" w:hAnsi="Times New Roman"/>
          <w:sz w:val="28"/>
          <w:szCs w:val="28"/>
        </w:rPr>
        <w:t xml:space="preserve"> процентных пункта к предыдущему году). </w:t>
      </w:r>
    </w:p>
    <w:p w:rsidR="004E51A4" w:rsidRPr="00F46FE0"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Основную долю в составе налоговых доходов в 20</w:t>
      </w:r>
      <w:r w:rsidR="00ED236E">
        <w:rPr>
          <w:rFonts w:ascii="Times New Roman" w:hAnsi="Times New Roman"/>
          <w:sz w:val="28"/>
          <w:szCs w:val="28"/>
        </w:rPr>
        <w:t>22</w:t>
      </w:r>
      <w:r w:rsidRPr="00F46FE0">
        <w:rPr>
          <w:rFonts w:ascii="Times New Roman" w:hAnsi="Times New Roman"/>
          <w:sz w:val="28"/>
          <w:szCs w:val="28"/>
        </w:rPr>
        <w:t>-202</w:t>
      </w:r>
      <w:r w:rsidR="00ED236E">
        <w:rPr>
          <w:rFonts w:ascii="Times New Roman" w:hAnsi="Times New Roman"/>
          <w:sz w:val="28"/>
          <w:szCs w:val="28"/>
        </w:rPr>
        <w:t>4</w:t>
      </w:r>
      <w:r w:rsidRPr="00F46FE0">
        <w:rPr>
          <w:rFonts w:ascii="Times New Roman" w:hAnsi="Times New Roman"/>
          <w:sz w:val="28"/>
          <w:szCs w:val="28"/>
        </w:rPr>
        <w:t xml:space="preserve"> годах занимает налог на доходы физических лиц: в 20</w:t>
      </w:r>
      <w:r w:rsidR="00ED236E">
        <w:rPr>
          <w:rFonts w:ascii="Times New Roman" w:hAnsi="Times New Roman"/>
          <w:sz w:val="28"/>
          <w:szCs w:val="28"/>
        </w:rPr>
        <w:t>22</w:t>
      </w:r>
      <w:r w:rsidRPr="00F46FE0">
        <w:rPr>
          <w:rFonts w:ascii="Times New Roman" w:hAnsi="Times New Roman"/>
          <w:sz w:val="28"/>
          <w:szCs w:val="28"/>
        </w:rPr>
        <w:t xml:space="preserve">г.– </w:t>
      </w:r>
      <w:r w:rsidR="00ED236E">
        <w:rPr>
          <w:rFonts w:ascii="Times New Roman" w:hAnsi="Times New Roman"/>
          <w:sz w:val="28"/>
          <w:szCs w:val="28"/>
        </w:rPr>
        <w:t>88,4</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ED236E">
        <w:rPr>
          <w:rFonts w:ascii="Times New Roman" w:hAnsi="Times New Roman"/>
          <w:sz w:val="28"/>
          <w:szCs w:val="28"/>
        </w:rPr>
        <w:t>14622,0</w:t>
      </w:r>
      <w:r w:rsidRPr="00F46FE0">
        <w:rPr>
          <w:rFonts w:ascii="Times New Roman" w:hAnsi="Times New Roman"/>
          <w:sz w:val="28"/>
          <w:szCs w:val="28"/>
        </w:rPr>
        <w:t xml:space="preserve"> тыс. рублей), в 20</w:t>
      </w:r>
      <w:r w:rsidR="008D13CA">
        <w:rPr>
          <w:rFonts w:ascii="Times New Roman" w:hAnsi="Times New Roman"/>
          <w:sz w:val="28"/>
          <w:szCs w:val="28"/>
        </w:rPr>
        <w:t>2</w:t>
      </w:r>
      <w:r w:rsidR="00ED236E">
        <w:rPr>
          <w:rFonts w:ascii="Times New Roman" w:hAnsi="Times New Roman"/>
          <w:sz w:val="28"/>
          <w:szCs w:val="28"/>
        </w:rPr>
        <w:t>3</w:t>
      </w:r>
      <w:r w:rsidRPr="00F46FE0">
        <w:rPr>
          <w:rFonts w:ascii="Times New Roman" w:hAnsi="Times New Roman"/>
          <w:sz w:val="28"/>
          <w:szCs w:val="28"/>
        </w:rPr>
        <w:t xml:space="preserve"> г. – </w:t>
      </w:r>
      <w:r w:rsidR="003E4FB2">
        <w:rPr>
          <w:rFonts w:ascii="Times New Roman" w:hAnsi="Times New Roman"/>
          <w:sz w:val="28"/>
          <w:szCs w:val="28"/>
        </w:rPr>
        <w:t>88,5</w:t>
      </w:r>
      <w:r w:rsidRPr="00F46FE0">
        <w:rPr>
          <w:rFonts w:ascii="Times New Roman" w:hAnsi="Times New Roman"/>
          <w:sz w:val="28"/>
          <w:szCs w:val="28"/>
        </w:rPr>
        <w:t xml:space="preserve"> процент</w:t>
      </w:r>
      <w:r w:rsidR="00E053F9">
        <w:rPr>
          <w:rFonts w:ascii="Times New Roman" w:hAnsi="Times New Roman"/>
          <w:sz w:val="28"/>
          <w:szCs w:val="28"/>
        </w:rPr>
        <w:t xml:space="preserve">ов </w:t>
      </w:r>
      <w:r w:rsidRPr="00F46FE0">
        <w:rPr>
          <w:rFonts w:ascii="Times New Roman" w:hAnsi="Times New Roman"/>
          <w:sz w:val="28"/>
          <w:szCs w:val="28"/>
        </w:rPr>
        <w:t>(</w:t>
      </w:r>
      <w:r w:rsidR="003E4FB2">
        <w:rPr>
          <w:rFonts w:ascii="Times New Roman" w:hAnsi="Times New Roman"/>
          <w:sz w:val="28"/>
          <w:szCs w:val="28"/>
        </w:rPr>
        <w:t>13126,0</w:t>
      </w:r>
      <w:r w:rsidRPr="00F46FE0">
        <w:rPr>
          <w:rFonts w:ascii="Times New Roman" w:hAnsi="Times New Roman"/>
          <w:sz w:val="28"/>
          <w:szCs w:val="28"/>
        </w:rPr>
        <w:t xml:space="preserve"> тыс. руб.</w:t>
      </w:r>
      <w:proofErr w:type="gramStart"/>
      <w:r w:rsidRPr="00F46FE0">
        <w:rPr>
          <w:rFonts w:ascii="Times New Roman" w:hAnsi="Times New Roman"/>
          <w:sz w:val="28"/>
          <w:szCs w:val="28"/>
        </w:rPr>
        <w:t xml:space="preserve"> )</w:t>
      </w:r>
      <w:proofErr w:type="gramEnd"/>
      <w:r w:rsidRPr="00F46FE0">
        <w:rPr>
          <w:rFonts w:ascii="Times New Roman" w:hAnsi="Times New Roman"/>
          <w:sz w:val="28"/>
          <w:szCs w:val="28"/>
        </w:rPr>
        <w:t>, в 202</w:t>
      </w:r>
      <w:r w:rsidR="003E4FB2">
        <w:rPr>
          <w:rFonts w:ascii="Times New Roman" w:hAnsi="Times New Roman"/>
          <w:sz w:val="28"/>
          <w:szCs w:val="28"/>
        </w:rPr>
        <w:t>4</w:t>
      </w:r>
      <w:r w:rsidRPr="00F46FE0">
        <w:rPr>
          <w:rFonts w:ascii="Times New Roman" w:hAnsi="Times New Roman"/>
          <w:sz w:val="28"/>
          <w:szCs w:val="28"/>
        </w:rPr>
        <w:t xml:space="preserve"> г. – </w:t>
      </w:r>
      <w:r w:rsidR="003E4FB2">
        <w:rPr>
          <w:rFonts w:ascii="Times New Roman" w:hAnsi="Times New Roman"/>
          <w:sz w:val="28"/>
          <w:szCs w:val="28"/>
        </w:rPr>
        <w:t>88,6</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3E4FB2">
        <w:rPr>
          <w:rFonts w:ascii="Times New Roman" w:hAnsi="Times New Roman"/>
          <w:sz w:val="28"/>
          <w:szCs w:val="28"/>
        </w:rPr>
        <w:t>13324,0</w:t>
      </w:r>
      <w:r w:rsidRPr="00F46FE0">
        <w:rPr>
          <w:rFonts w:ascii="Times New Roman" w:hAnsi="Times New Roman"/>
          <w:sz w:val="28"/>
          <w:szCs w:val="28"/>
        </w:rPr>
        <w:t xml:space="preserve"> тыс. руб.). </w:t>
      </w:r>
    </w:p>
    <w:p w:rsidR="004E51A4" w:rsidRPr="00F46FE0" w:rsidRDefault="004E51A4" w:rsidP="003E4FB2">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 xml:space="preserve">Удельный вес неналоговых доходов в общем </w:t>
      </w:r>
      <w:r w:rsidR="003E4FB2">
        <w:rPr>
          <w:rFonts w:ascii="Times New Roman" w:hAnsi="Times New Roman"/>
          <w:sz w:val="28"/>
          <w:szCs w:val="28"/>
        </w:rPr>
        <w:t>объеме налоговых и неналоговых доходов в 2021 году по сравнению с 2020 годом сократится на 11,2</w:t>
      </w:r>
      <w:r w:rsidRPr="00F46FE0">
        <w:rPr>
          <w:rFonts w:ascii="Times New Roman" w:hAnsi="Times New Roman"/>
          <w:sz w:val="28"/>
          <w:szCs w:val="28"/>
        </w:rPr>
        <w:t xml:space="preserve"> процентны</w:t>
      </w:r>
      <w:r w:rsidR="003E4FB2">
        <w:rPr>
          <w:rFonts w:ascii="Times New Roman" w:hAnsi="Times New Roman"/>
          <w:sz w:val="28"/>
          <w:szCs w:val="28"/>
        </w:rPr>
        <w:t>х</w:t>
      </w:r>
      <w:r w:rsidRPr="00F46FE0">
        <w:rPr>
          <w:rFonts w:ascii="Times New Roman" w:hAnsi="Times New Roman"/>
          <w:sz w:val="28"/>
          <w:szCs w:val="28"/>
        </w:rPr>
        <w:t xml:space="preserve"> пункт</w:t>
      </w:r>
      <w:r w:rsidR="003E4FB2">
        <w:rPr>
          <w:rFonts w:ascii="Times New Roman" w:hAnsi="Times New Roman"/>
          <w:sz w:val="28"/>
          <w:szCs w:val="28"/>
        </w:rPr>
        <w:t>а</w:t>
      </w:r>
      <w:r w:rsidRPr="00F46FE0">
        <w:rPr>
          <w:rFonts w:ascii="Times New Roman" w:hAnsi="Times New Roman"/>
          <w:sz w:val="28"/>
          <w:szCs w:val="28"/>
        </w:rPr>
        <w:t xml:space="preserve"> и составит </w:t>
      </w:r>
      <w:r w:rsidR="003E4FB2">
        <w:rPr>
          <w:rFonts w:ascii="Times New Roman" w:hAnsi="Times New Roman"/>
          <w:sz w:val="28"/>
          <w:szCs w:val="28"/>
        </w:rPr>
        <w:t>17,4</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(в 20</w:t>
      </w:r>
      <w:r w:rsidR="003E4FB2">
        <w:rPr>
          <w:rFonts w:ascii="Times New Roman" w:hAnsi="Times New Roman"/>
          <w:sz w:val="28"/>
          <w:szCs w:val="28"/>
        </w:rPr>
        <w:t>20</w:t>
      </w:r>
      <w:r w:rsidRPr="00F46FE0">
        <w:rPr>
          <w:rFonts w:ascii="Times New Roman" w:hAnsi="Times New Roman"/>
          <w:sz w:val="28"/>
          <w:szCs w:val="28"/>
        </w:rPr>
        <w:t xml:space="preserve"> году – </w:t>
      </w:r>
      <w:r w:rsidR="003E4FB2">
        <w:rPr>
          <w:rFonts w:ascii="Times New Roman" w:hAnsi="Times New Roman"/>
          <w:sz w:val="28"/>
          <w:szCs w:val="28"/>
        </w:rPr>
        <w:t>28,6</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В 20</w:t>
      </w:r>
      <w:r w:rsidR="008D13CA">
        <w:rPr>
          <w:rFonts w:ascii="Times New Roman" w:hAnsi="Times New Roman"/>
          <w:sz w:val="28"/>
          <w:szCs w:val="28"/>
        </w:rPr>
        <w:t>2</w:t>
      </w:r>
      <w:r w:rsidR="003E4FB2">
        <w:rPr>
          <w:rFonts w:ascii="Times New Roman" w:hAnsi="Times New Roman"/>
          <w:sz w:val="28"/>
          <w:szCs w:val="28"/>
        </w:rPr>
        <w:t xml:space="preserve">2 </w:t>
      </w:r>
      <w:r w:rsidRPr="00F46FE0">
        <w:rPr>
          <w:rFonts w:ascii="Times New Roman" w:hAnsi="Times New Roman"/>
          <w:sz w:val="28"/>
          <w:szCs w:val="28"/>
        </w:rPr>
        <w:t xml:space="preserve">году удельный вес неналоговых доходов составит </w:t>
      </w:r>
      <w:r w:rsidR="003E4FB2">
        <w:rPr>
          <w:rFonts w:ascii="Times New Roman" w:hAnsi="Times New Roman"/>
          <w:sz w:val="28"/>
          <w:szCs w:val="28"/>
        </w:rPr>
        <w:t>18,6</w:t>
      </w:r>
      <w:r w:rsidRPr="00F46FE0">
        <w:rPr>
          <w:rFonts w:ascii="Times New Roman" w:hAnsi="Times New Roman"/>
          <w:sz w:val="28"/>
          <w:szCs w:val="28"/>
        </w:rPr>
        <w:t xml:space="preserve"> процент</w:t>
      </w:r>
      <w:r w:rsidR="00E053F9">
        <w:rPr>
          <w:rFonts w:ascii="Times New Roman" w:hAnsi="Times New Roman"/>
          <w:sz w:val="28"/>
          <w:szCs w:val="28"/>
        </w:rPr>
        <w:t>ов</w:t>
      </w:r>
      <w:r w:rsidR="00F540B0">
        <w:rPr>
          <w:rFonts w:ascii="Times New Roman" w:hAnsi="Times New Roman"/>
          <w:sz w:val="28"/>
          <w:szCs w:val="28"/>
        </w:rPr>
        <w:t xml:space="preserve"> </w:t>
      </w:r>
      <w:r w:rsidRPr="00F46FE0">
        <w:rPr>
          <w:rFonts w:ascii="Times New Roman" w:hAnsi="Times New Roman"/>
          <w:sz w:val="28"/>
          <w:szCs w:val="28"/>
        </w:rPr>
        <w:t>(</w:t>
      </w:r>
      <w:r w:rsidR="003E4FB2">
        <w:rPr>
          <w:rFonts w:ascii="Times New Roman" w:hAnsi="Times New Roman"/>
          <w:sz w:val="28"/>
          <w:szCs w:val="28"/>
        </w:rPr>
        <w:t>рост</w:t>
      </w:r>
      <w:r w:rsidRPr="00F46FE0">
        <w:rPr>
          <w:rFonts w:ascii="Times New Roman" w:hAnsi="Times New Roman"/>
          <w:sz w:val="28"/>
          <w:szCs w:val="28"/>
        </w:rPr>
        <w:t xml:space="preserve"> к 20</w:t>
      </w:r>
      <w:r w:rsidR="003E4FB2">
        <w:rPr>
          <w:rFonts w:ascii="Times New Roman" w:hAnsi="Times New Roman"/>
          <w:sz w:val="28"/>
          <w:szCs w:val="28"/>
        </w:rPr>
        <w:t>21</w:t>
      </w:r>
      <w:r w:rsidRPr="00F46FE0">
        <w:rPr>
          <w:rFonts w:ascii="Times New Roman" w:hAnsi="Times New Roman"/>
          <w:sz w:val="28"/>
          <w:szCs w:val="28"/>
        </w:rPr>
        <w:t xml:space="preserve"> году – </w:t>
      </w:r>
      <w:r w:rsidR="008D13CA">
        <w:rPr>
          <w:rFonts w:ascii="Times New Roman" w:hAnsi="Times New Roman"/>
          <w:sz w:val="28"/>
          <w:szCs w:val="28"/>
        </w:rPr>
        <w:t>1,</w:t>
      </w:r>
      <w:r w:rsidR="003E4FB2">
        <w:rPr>
          <w:rFonts w:ascii="Times New Roman" w:hAnsi="Times New Roman"/>
          <w:sz w:val="28"/>
          <w:szCs w:val="28"/>
        </w:rPr>
        <w:t>2</w:t>
      </w:r>
      <w:r w:rsidRPr="00F46FE0">
        <w:rPr>
          <w:rFonts w:ascii="Times New Roman" w:hAnsi="Times New Roman"/>
          <w:sz w:val="28"/>
          <w:szCs w:val="28"/>
        </w:rPr>
        <w:t xml:space="preserve"> процентн</w:t>
      </w:r>
      <w:r w:rsidR="00F540B0">
        <w:rPr>
          <w:rFonts w:ascii="Times New Roman" w:hAnsi="Times New Roman"/>
          <w:sz w:val="28"/>
          <w:szCs w:val="28"/>
        </w:rPr>
        <w:t>ых</w:t>
      </w:r>
      <w:r w:rsidRPr="00F46FE0">
        <w:rPr>
          <w:rFonts w:ascii="Times New Roman" w:hAnsi="Times New Roman"/>
          <w:sz w:val="28"/>
          <w:szCs w:val="28"/>
        </w:rPr>
        <w:t xml:space="preserve"> пункт</w:t>
      </w:r>
      <w:r w:rsidR="00F540B0">
        <w:rPr>
          <w:rFonts w:ascii="Times New Roman" w:hAnsi="Times New Roman"/>
          <w:sz w:val="28"/>
          <w:szCs w:val="28"/>
        </w:rPr>
        <w:t>ов</w:t>
      </w:r>
      <w:r w:rsidRPr="00F46FE0">
        <w:rPr>
          <w:rFonts w:ascii="Times New Roman" w:hAnsi="Times New Roman"/>
          <w:sz w:val="28"/>
          <w:szCs w:val="28"/>
        </w:rPr>
        <w:t xml:space="preserve">), в </w:t>
      </w:r>
      <w:r w:rsidR="003E4FB2">
        <w:rPr>
          <w:rFonts w:ascii="Times New Roman" w:hAnsi="Times New Roman"/>
          <w:sz w:val="28"/>
          <w:szCs w:val="28"/>
        </w:rPr>
        <w:t xml:space="preserve">плановом периоде </w:t>
      </w:r>
      <w:r w:rsidRPr="00F46FE0">
        <w:rPr>
          <w:rFonts w:ascii="Times New Roman" w:hAnsi="Times New Roman"/>
          <w:sz w:val="28"/>
          <w:szCs w:val="28"/>
        </w:rPr>
        <w:t>202</w:t>
      </w:r>
      <w:r w:rsidR="003E4FB2">
        <w:rPr>
          <w:rFonts w:ascii="Times New Roman" w:hAnsi="Times New Roman"/>
          <w:sz w:val="28"/>
          <w:szCs w:val="28"/>
        </w:rPr>
        <w:t>3 и 2024</w:t>
      </w:r>
      <w:r w:rsidRPr="00F46FE0">
        <w:rPr>
          <w:rFonts w:ascii="Times New Roman" w:hAnsi="Times New Roman"/>
          <w:sz w:val="28"/>
          <w:szCs w:val="28"/>
        </w:rPr>
        <w:t xml:space="preserve"> год</w:t>
      </w:r>
      <w:r w:rsidR="003E4FB2">
        <w:rPr>
          <w:rFonts w:ascii="Times New Roman" w:hAnsi="Times New Roman"/>
          <w:sz w:val="28"/>
          <w:szCs w:val="28"/>
        </w:rPr>
        <w:t>ов</w:t>
      </w:r>
      <w:r w:rsidRPr="00F46FE0">
        <w:rPr>
          <w:rFonts w:ascii="Times New Roman" w:hAnsi="Times New Roman"/>
          <w:sz w:val="28"/>
          <w:szCs w:val="28"/>
        </w:rPr>
        <w:t xml:space="preserve"> </w:t>
      </w:r>
      <w:r w:rsidR="008D13CA">
        <w:rPr>
          <w:rFonts w:ascii="Times New Roman" w:hAnsi="Times New Roman"/>
          <w:sz w:val="28"/>
          <w:szCs w:val="28"/>
        </w:rPr>
        <w:t>прогнозируется снижение</w:t>
      </w:r>
      <w:r w:rsidR="003E4FB2">
        <w:rPr>
          <w:rFonts w:ascii="Times New Roman" w:hAnsi="Times New Roman"/>
          <w:sz w:val="28"/>
          <w:szCs w:val="28"/>
        </w:rPr>
        <w:t xml:space="preserve"> темпа</w:t>
      </w:r>
      <w:r w:rsidR="008D13CA">
        <w:rPr>
          <w:rFonts w:ascii="Times New Roman" w:hAnsi="Times New Roman"/>
          <w:sz w:val="28"/>
          <w:szCs w:val="28"/>
        </w:rPr>
        <w:t xml:space="preserve"> по отношению к предыдущему году</w:t>
      </w:r>
      <w:r w:rsidRPr="00F46FE0">
        <w:rPr>
          <w:rFonts w:ascii="Times New Roman" w:hAnsi="Times New Roman"/>
          <w:sz w:val="28"/>
          <w:szCs w:val="28"/>
        </w:rPr>
        <w:t xml:space="preserve"> </w:t>
      </w:r>
      <w:r w:rsidR="003E4FB2">
        <w:rPr>
          <w:rFonts w:ascii="Times New Roman" w:hAnsi="Times New Roman"/>
          <w:sz w:val="28"/>
          <w:szCs w:val="28"/>
        </w:rPr>
        <w:t>на 0,2</w:t>
      </w:r>
      <w:r w:rsidRPr="00F46FE0">
        <w:rPr>
          <w:rFonts w:ascii="Times New Roman" w:hAnsi="Times New Roman"/>
          <w:sz w:val="28"/>
          <w:szCs w:val="28"/>
        </w:rPr>
        <w:t xml:space="preserve"> процент</w:t>
      </w:r>
      <w:r w:rsidR="003E4FB2">
        <w:rPr>
          <w:rFonts w:ascii="Times New Roman" w:hAnsi="Times New Roman"/>
          <w:sz w:val="28"/>
          <w:szCs w:val="28"/>
        </w:rPr>
        <w:t>ных пунктов ежегодно</w:t>
      </w:r>
      <w:r w:rsidRPr="00F46FE0">
        <w:rPr>
          <w:rFonts w:ascii="Times New Roman" w:hAnsi="Times New Roman"/>
          <w:sz w:val="28"/>
          <w:szCs w:val="28"/>
        </w:rPr>
        <w:t>.</w:t>
      </w:r>
    </w:p>
    <w:p w:rsidR="004E51A4" w:rsidRPr="007C3B85"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Основную долю в составе неналоговых доходов </w:t>
      </w:r>
      <w:r w:rsidR="003E4FB2">
        <w:rPr>
          <w:rFonts w:ascii="Times New Roman" w:hAnsi="Times New Roman"/>
          <w:sz w:val="28"/>
          <w:szCs w:val="28"/>
        </w:rPr>
        <w:t xml:space="preserve"> в 2022-2024 годах </w:t>
      </w:r>
      <w:r w:rsidRPr="007C3B85">
        <w:rPr>
          <w:rFonts w:ascii="Times New Roman" w:hAnsi="Times New Roman"/>
          <w:sz w:val="28"/>
          <w:szCs w:val="28"/>
        </w:rPr>
        <w:t xml:space="preserve">будут занимать </w:t>
      </w:r>
      <w:r w:rsidR="008B2496">
        <w:rPr>
          <w:rFonts w:ascii="Times New Roman" w:hAnsi="Times New Roman"/>
          <w:sz w:val="28"/>
          <w:szCs w:val="28"/>
        </w:rPr>
        <w:t>прочие поступления</w:t>
      </w:r>
      <w:r w:rsidRPr="007C3B85">
        <w:rPr>
          <w:rFonts w:ascii="Times New Roman" w:hAnsi="Times New Roman"/>
          <w:sz w:val="28"/>
          <w:szCs w:val="28"/>
        </w:rPr>
        <w:t xml:space="preserve"> от </w:t>
      </w:r>
      <w:r w:rsidR="00F540B0">
        <w:rPr>
          <w:rFonts w:ascii="Times New Roman" w:hAnsi="Times New Roman"/>
          <w:sz w:val="28"/>
          <w:szCs w:val="28"/>
        </w:rPr>
        <w:t>использования имущества, находящегося в собственности городского поселения</w:t>
      </w:r>
      <w:r w:rsidRPr="007C3B85">
        <w:rPr>
          <w:rFonts w:ascii="Times New Roman" w:hAnsi="Times New Roman"/>
          <w:sz w:val="28"/>
          <w:szCs w:val="28"/>
        </w:rPr>
        <w:t xml:space="preserve"> </w:t>
      </w:r>
      <w:r w:rsidR="008B2496">
        <w:rPr>
          <w:rFonts w:ascii="Times New Roman" w:hAnsi="Times New Roman"/>
          <w:sz w:val="28"/>
          <w:szCs w:val="28"/>
        </w:rPr>
        <w:t>(55,1% ежегодно), а также доходы от арендной платы за земельные участки, государственная собственность на которые не разграничена и которые расположены в границах поселения (41,9% ежегодно)</w:t>
      </w:r>
      <w:r w:rsidRPr="007C3B85">
        <w:rPr>
          <w:rFonts w:ascii="Times New Roman" w:hAnsi="Times New Roman"/>
          <w:sz w:val="28"/>
          <w:szCs w:val="28"/>
        </w:rPr>
        <w:t xml:space="preserve">. </w:t>
      </w:r>
    </w:p>
    <w:p w:rsidR="003E2580" w:rsidRDefault="003E2580" w:rsidP="00FC4F68">
      <w:pPr>
        <w:pStyle w:val="a8"/>
        <w:widowControl w:val="0"/>
        <w:tabs>
          <w:tab w:val="left" w:pos="567"/>
        </w:tabs>
        <w:spacing w:after="0"/>
        <w:ind w:left="0"/>
        <w:jc w:val="both"/>
      </w:pPr>
    </w:p>
    <w:p w:rsidR="005B1C83" w:rsidRPr="003E6246" w:rsidRDefault="00391EB8" w:rsidP="003E6246">
      <w:pPr>
        <w:tabs>
          <w:tab w:val="left" w:pos="567"/>
        </w:tabs>
        <w:ind w:firstLine="567"/>
        <w:jc w:val="center"/>
        <w:rPr>
          <w:rFonts w:ascii="Times New Roman" w:hAnsi="Times New Roman"/>
          <w:b/>
          <w:sz w:val="28"/>
          <w:szCs w:val="28"/>
        </w:rPr>
      </w:pPr>
      <w:r>
        <w:rPr>
          <w:rFonts w:ascii="Times New Roman" w:hAnsi="Times New Roman"/>
          <w:b/>
          <w:sz w:val="28"/>
          <w:szCs w:val="28"/>
        </w:rPr>
        <w:t>4.</w:t>
      </w:r>
      <w:r w:rsidR="00F540B0">
        <w:rPr>
          <w:rFonts w:ascii="Times New Roman" w:hAnsi="Times New Roman"/>
          <w:b/>
          <w:sz w:val="28"/>
          <w:szCs w:val="28"/>
        </w:rPr>
        <w:t>2</w:t>
      </w:r>
      <w:r w:rsidR="005B1C83" w:rsidRPr="009C5F27">
        <w:rPr>
          <w:rFonts w:ascii="Times New Roman" w:hAnsi="Times New Roman"/>
          <w:b/>
          <w:sz w:val="28"/>
          <w:szCs w:val="28"/>
        </w:rPr>
        <w:t>.</w:t>
      </w:r>
      <w:r w:rsidR="00F540B0">
        <w:rPr>
          <w:rFonts w:ascii="Times New Roman" w:hAnsi="Times New Roman"/>
          <w:b/>
          <w:sz w:val="28"/>
          <w:szCs w:val="28"/>
        </w:rPr>
        <w:t>1</w:t>
      </w:r>
      <w:r w:rsidR="005B1C83" w:rsidRPr="009C5F27">
        <w:rPr>
          <w:rFonts w:ascii="Times New Roman" w:hAnsi="Times New Roman"/>
          <w:b/>
          <w:sz w:val="28"/>
          <w:szCs w:val="28"/>
        </w:rPr>
        <w:t xml:space="preserve"> </w:t>
      </w:r>
      <w:r w:rsidR="005B1C83" w:rsidRPr="00D33967">
        <w:rPr>
          <w:rFonts w:ascii="Times New Roman" w:hAnsi="Times New Roman"/>
          <w:b/>
          <w:sz w:val="28"/>
          <w:szCs w:val="28"/>
        </w:rPr>
        <w:t xml:space="preserve">Налоговые доходы бюджета </w:t>
      </w:r>
      <w:proofErr w:type="spellStart"/>
      <w:r w:rsidR="008B2496">
        <w:rPr>
          <w:rFonts w:ascii="Times New Roman" w:hAnsi="Times New Roman"/>
          <w:b/>
          <w:sz w:val="28"/>
          <w:szCs w:val="28"/>
        </w:rPr>
        <w:t>Хелюльского</w:t>
      </w:r>
      <w:proofErr w:type="spellEnd"/>
      <w:r w:rsidR="005B1C83" w:rsidRPr="00D33967">
        <w:rPr>
          <w:rFonts w:ascii="Times New Roman" w:hAnsi="Times New Roman"/>
          <w:b/>
          <w:sz w:val="28"/>
          <w:szCs w:val="28"/>
        </w:rPr>
        <w:t xml:space="preserve"> городского поселения</w:t>
      </w:r>
    </w:p>
    <w:p w:rsidR="00F540B0" w:rsidRPr="007C3B85"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Налоговые доходы бюджета </w:t>
      </w:r>
      <w:proofErr w:type="spellStart"/>
      <w:r w:rsidR="008B2496">
        <w:rPr>
          <w:rFonts w:ascii="Times New Roman" w:hAnsi="Times New Roman"/>
          <w:sz w:val="28"/>
          <w:szCs w:val="28"/>
        </w:rPr>
        <w:t>Хелюльского</w:t>
      </w:r>
      <w:proofErr w:type="spellEnd"/>
      <w:r w:rsidR="00491A35">
        <w:rPr>
          <w:rFonts w:ascii="Times New Roman" w:hAnsi="Times New Roman"/>
          <w:sz w:val="28"/>
          <w:szCs w:val="28"/>
        </w:rPr>
        <w:t xml:space="preserve"> городского поселения</w:t>
      </w:r>
      <w:r w:rsidRPr="007C3B85">
        <w:rPr>
          <w:rFonts w:ascii="Times New Roman" w:hAnsi="Times New Roman"/>
          <w:sz w:val="28"/>
          <w:szCs w:val="28"/>
        </w:rPr>
        <w:t xml:space="preserve"> на 20</w:t>
      </w:r>
      <w:r w:rsidR="008B2496">
        <w:rPr>
          <w:rFonts w:ascii="Times New Roman" w:hAnsi="Times New Roman"/>
          <w:sz w:val="28"/>
          <w:szCs w:val="28"/>
        </w:rPr>
        <w:t>22</w:t>
      </w:r>
      <w:r w:rsidRPr="007C3B85">
        <w:rPr>
          <w:rFonts w:ascii="Times New Roman" w:hAnsi="Times New Roman"/>
          <w:sz w:val="28"/>
          <w:szCs w:val="28"/>
        </w:rPr>
        <w:t xml:space="preserve"> год прогнозируются в объеме </w:t>
      </w:r>
      <w:r w:rsidR="008B2496">
        <w:rPr>
          <w:rFonts w:ascii="Times New Roman" w:hAnsi="Times New Roman"/>
          <w:sz w:val="28"/>
          <w:szCs w:val="28"/>
        </w:rPr>
        <w:t>14622,0</w:t>
      </w:r>
      <w:r w:rsidRPr="007C3B85">
        <w:rPr>
          <w:rFonts w:ascii="Times New Roman" w:hAnsi="Times New Roman"/>
          <w:sz w:val="28"/>
          <w:szCs w:val="28"/>
        </w:rPr>
        <w:t xml:space="preserve"> тыс. руб., на 20</w:t>
      </w:r>
      <w:r w:rsidR="00271602">
        <w:rPr>
          <w:rFonts w:ascii="Times New Roman" w:hAnsi="Times New Roman"/>
          <w:sz w:val="28"/>
          <w:szCs w:val="28"/>
        </w:rPr>
        <w:t>2</w:t>
      </w:r>
      <w:r w:rsidR="008B2496">
        <w:rPr>
          <w:rFonts w:ascii="Times New Roman" w:hAnsi="Times New Roman"/>
          <w:sz w:val="28"/>
          <w:szCs w:val="28"/>
        </w:rPr>
        <w:t>3</w:t>
      </w:r>
      <w:r w:rsidRPr="007C3B85">
        <w:rPr>
          <w:rFonts w:ascii="Times New Roman" w:hAnsi="Times New Roman"/>
          <w:sz w:val="28"/>
          <w:szCs w:val="28"/>
        </w:rPr>
        <w:t>г.-</w:t>
      </w:r>
      <w:r w:rsidR="008B2496">
        <w:rPr>
          <w:rFonts w:ascii="Times New Roman" w:hAnsi="Times New Roman"/>
          <w:sz w:val="28"/>
          <w:szCs w:val="28"/>
        </w:rPr>
        <w:t>14832,0</w:t>
      </w:r>
      <w:r w:rsidRPr="007C3B85">
        <w:rPr>
          <w:rFonts w:ascii="Times New Roman" w:hAnsi="Times New Roman"/>
          <w:sz w:val="28"/>
          <w:szCs w:val="28"/>
        </w:rPr>
        <w:t xml:space="preserve"> тыс. руб., на 202</w:t>
      </w:r>
      <w:r w:rsidR="008B2496">
        <w:rPr>
          <w:rFonts w:ascii="Times New Roman" w:hAnsi="Times New Roman"/>
          <w:sz w:val="28"/>
          <w:szCs w:val="28"/>
        </w:rPr>
        <w:t>4</w:t>
      </w:r>
      <w:r w:rsidR="00491A35">
        <w:rPr>
          <w:rFonts w:ascii="Times New Roman" w:hAnsi="Times New Roman"/>
          <w:sz w:val="28"/>
          <w:szCs w:val="28"/>
        </w:rPr>
        <w:t>г.</w:t>
      </w:r>
      <w:r w:rsidRPr="007C3B85">
        <w:rPr>
          <w:rFonts w:ascii="Times New Roman" w:hAnsi="Times New Roman"/>
          <w:sz w:val="28"/>
          <w:szCs w:val="28"/>
        </w:rPr>
        <w:t>-</w:t>
      </w:r>
      <w:r w:rsidR="008B2496">
        <w:rPr>
          <w:rFonts w:ascii="Times New Roman" w:hAnsi="Times New Roman"/>
          <w:sz w:val="28"/>
          <w:szCs w:val="28"/>
        </w:rPr>
        <w:t>15046,0</w:t>
      </w:r>
      <w:r w:rsidRPr="007C3B85">
        <w:rPr>
          <w:rFonts w:ascii="Times New Roman" w:hAnsi="Times New Roman"/>
          <w:sz w:val="28"/>
          <w:szCs w:val="28"/>
        </w:rPr>
        <w:t xml:space="preserve"> тыс. руб.</w:t>
      </w:r>
    </w:p>
    <w:p w:rsidR="00F540B0" w:rsidRPr="001D7D06" w:rsidRDefault="00F540B0" w:rsidP="008723C7">
      <w:pPr>
        <w:pStyle w:val="a8"/>
        <w:widowControl w:val="0"/>
        <w:tabs>
          <w:tab w:val="left" w:pos="567"/>
        </w:tabs>
        <w:spacing w:after="0" w:line="240" w:lineRule="auto"/>
        <w:ind w:left="0" w:firstLine="567"/>
        <w:jc w:val="both"/>
        <w:rPr>
          <w:rFonts w:ascii="Times New Roman" w:hAnsi="Times New Roman"/>
          <w:color w:val="FF0000"/>
          <w:sz w:val="28"/>
          <w:szCs w:val="28"/>
        </w:rPr>
      </w:pPr>
      <w:r w:rsidRPr="001D7D06">
        <w:rPr>
          <w:rFonts w:ascii="Times New Roman" w:hAnsi="Times New Roman"/>
          <w:sz w:val="28"/>
          <w:szCs w:val="28"/>
        </w:rPr>
        <w:t>В сравнении с 20</w:t>
      </w:r>
      <w:r w:rsidR="008B2496">
        <w:rPr>
          <w:rFonts w:ascii="Times New Roman" w:hAnsi="Times New Roman"/>
          <w:sz w:val="28"/>
          <w:szCs w:val="28"/>
        </w:rPr>
        <w:t>21</w:t>
      </w:r>
      <w:r w:rsidRPr="001D7D06">
        <w:rPr>
          <w:rFonts w:ascii="Times New Roman" w:hAnsi="Times New Roman"/>
          <w:sz w:val="28"/>
          <w:szCs w:val="28"/>
        </w:rPr>
        <w:t xml:space="preserve"> годом поступления налоговых доходов в 20</w:t>
      </w:r>
      <w:r w:rsidR="008B2496">
        <w:rPr>
          <w:rFonts w:ascii="Times New Roman" w:hAnsi="Times New Roman"/>
          <w:sz w:val="28"/>
          <w:szCs w:val="28"/>
        </w:rPr>
        <w:t>22</w:t>
      </w:r>
      <w:r w:rsidRPr="001D7D06">
        <w:rPr>
          <w:rFonts w:ascii="Times New Roman" w:hAnsi="Times New Roman"/>
          <w:sz w:val="28"/>
          <w:szCs w:val="28"/>
        </w:rPr>
        <w:t xml:space="preserve"> году прогнозируются с </w:t>
      </w:r>
      <w:r w:rsidR="008B2496">
        <w:rPr>
          <w:rFonts w:ascii="Times New Roman" w:hAnsi="Times New Roman"/>
          <w:sz w:val="28"/>
          <w:szCs w:val="28"/>
        </w:rPr>
        <w:t>ростом</w:t>
      </w:r>
      <w:r w:rsidRPr="001D7D06">
        <w:rPr>
          <w:rFonts w:ascii="Times New Roman" w:hAnsi="Times New Roman"/>
          <w:sz w:val="28"/>
          <w:szCs w:val="28"/>
        </w:rPr>
        <w:t xml:space="preserve"> объема, составляющим </w:t>
      </w:r>
      <w:r w:rsidR="008B2496">
        <w:rPr>
          <w:rFonts w:ascii="Times New Roman" w:hAnsi="Times New Roman"/>
          <w:sz w:val="28"/>
          <w:szCs w:val="28"/>
        </w:rPr>
        <w:t>1,4</w:t>
      </w:r>
      <w:r w:rsidRPr="001D7D06">
        <w:rPr>
          <w:rFonts w:ascii="Times New Roman" w:hAnsi="Times New Roman"/>
          <w:sz w:val="28"/>
          <w:szCs w:val="28"/>
        </w:rPr>
        <w:t xml:space="preserve"> процент</w:t>
      </w:r>
      <w:r w:rsidR="00491A35">
        <w:rPr>
          <w:rFonts w:ascii="Times New Roman" w:hAnsi="Times New Roman"/>
          <w:sz w:val="28"/>
          <w:szCs w:val="28"/>
        </w:rPr>
        <w:t>ов</w:t>
      </w:r>
      <w:r w:rsidRPr="001D7D06">
        <w:rPr>
          <w:rFonts w:ascii="Times New Roman" w:hAnsi="Times New Roman"/>
          <w:sz w:val="28"/>
          <w:szCs w:val="28"/>
        </w:rPr>
        <w:t>. В плановом периоде 20</w:t>
      </w:r>
      <w:r w:rsidR="00271602">
        <w:rPr>
          <w:rFonts w:ascii="Times New Roman" w:hAnsi="Times New Roman"/>
          <w:sz w:val="28"/>
          <w:szCs w:val="28"/>
        </w:rPr>
        <w:t>2</w:t>
      </w:r>
      <w:r w:rsidR="008B2496">
        <w:rPr>
          <w:rFonts w:ascii="Times New Roman" w:hAnsi="Times New Roman"/>
          <w:sz w:val="28"/>
          <w:szCs w:val="28"/>
        </w:rPr>
        <w:t>3</w:t>
      </w:r>
      <w:r w:rsidRPr="001D7D06">
        <w:rPr>
          <w:rFonts w:ascii="Times New Roman" w:hAnsi="Times New Roman"/>
          <w:sz w:val="28"/>
          <w:szCs w:val="28"/>
        </w:rPr>
        <w:t xml:space="preserve"> и 202</w:t>
      </w:r>
      <w:r w:rsidR="008B2496">
        <w:rPr>
          <w:rFonts w:ascii="Times New Roman" w:hAnsi="Times New Roman"/>
          <w:sz w:val="28"/>
          <w:szCs w:val="28"/>
        </w:rPr>
        <w:t>4</w:t>
      </w:r>
      <w:r w:rsidRPr="001D7D06">
        <w:rPr>
          <w:rFonts w:ascii="Times New Roman" w:hAnsi="Times New Roman"/>
          <w:sz w:val="28"/>
          <w:szCs w:val="28"/>
        </w:rPr>
        <w:t xml:space="preserve"> годов планируется увеличение темпов роста налоговых доходов на </w:t>
      </w:r>
      <w:r w:rsidR="008B2496">
        <w:rPr>
          <w:rFonts w:ascii="Times New Roman" w:hAnsi="Times New Roman"/>
          <w:sz w:val="28"/>
          <w:szCs w:val="28"/>
        </w:rPr>
        <w:t>1,4</w:t>
      </w:r>
      <w:r w:rsidR="00271602">
        <w:rPr>
          <w:rFonts w:ascii="Times New Roman" w:hAnsi="Times New Roman"/>
          <w:sz w:val="28"/>
          <w:szCs w:val="28"/>
        </w:rPr>
        <w:t xml:space="preserve"> </w:t>
      </w:r>
      <w:r w:rsidRPr="001D7D06">
        <w:rPr>
          <w:rFonts w:ascii="Times New Roman" w:hAnsi="Times New Roman"/>
          <w:sz w:val="28"/>
          <w:szCs w:val="28"/>
        </w:rPr>
        <w:t>процент</w:t>
      </w:r>
      <w:r w:rsidR="00491A35">
        <w:rPr>
          <w:rFonts w:ascii="Times New Roman" w:hAnsi="Times New Roman"/>
          <w:sz w:val="28"/>
          <w:szCs w:val="28"/>
        </w:rPr>
        <w:t>ов</w:t>
      </w:r>
      <w:r w:rsidRPr="001D7D06">
        <w:rPr>
          <w:rFonts w:ascii="Times New Roman" w:hAnsi="Times New Roman"/>
          <w:sz w:val="28"/>
          <w:szCs w:val="28"/>
        </w:rPr>
        <w:t xml:space="preserve"> к каждому предыдущему году.</w:t>
      </w:r>
    </w:p>
    <w:p w:rsidR="00F540B0" w:rsidRPr="001D7D06"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1D7D06">
        <w:rPr>
          <w:rFonts w:ascii="Times New Roman" w:hAnsi="Times New Roman"/>
          <w:sz w:val="28"/>
          <w:szCs w:val="28"/>
        </w:rPr>
        <w:t>Наибольшую долю налоговых доходов бюджета в 20</w:t>
      </w:r>
      <w:r w:rsidR="008B2496">
        <w:rPr>
          <w:rFonts w:ascii="Times New Roman" w:hAnsi="Times New Roman"/>
          <w:sz w:val="28"/>
          <w:szCs w:val="28"/>
        </w:rPr>
        <w:t>20</w:t>
      </w:r>
      <w:r w:rsidRPr="001D7D06">
        <w:rPr>
          <w:rFonts w:ascii="Times New Roman" w:hAnsi="Times New Roman"/>
          <w:sz w:val="28"/>
          <w:szCs w:val="28"/>
        </w:rPr>
        <w:t>-202</w:t>
      </w:r>
      <w:r w:rsidR="008B2496">
        <w:rPr>
          <w:rFonts w:ascii="Times New Roman" w:hAnsi="Times New Roman"/>
          <w:sz w:val="28"/>
          <w:szCs w:val="28"/>
        </w:rPr>
        <w:t>4</w:t>
      </w:r>
      <w:r w:rsidRPr="001D7D06">
        <w:rPr>
          <w:rFonts w:ascii="Times New Roman" w:hAnsi="Times New Roman"/>
          <w:sz w:val="28"/>
          <w:szCs w:val="28"/>
        </w:rPr>
        <w:t xml:space="preserve"> годах по-прежнему будут составлять поступления от уплаты налога на доходы физических лиц</w:t>
      </w:r>
      <w:proofErr w:type="gramStart"/>
      <w:r w:rsidRPr="001D7D06">
        <w:rPr>
          <w:rFonts w:ascii="Times New Roman" w:hAnsi="Times New Roman"/>
          <w:sz w:val="28"/>
          <w:szCs w:val="28"/>
        </w:rPr>
        <w:t xml:space="preserve"> .</w:t>
      </w:r>
      <w:proofErr w:type="gramEnd"/>
      <w:r w:rsidRPr="001D7D06">
        <w:rPr>
          <w:rFonts w:ascii="Times New Roman" w:hAnsi="Times New Roman"/>
          <w:sz w:val="28"/>
          <w:szCs w:val="28"/>
        </w:rPr>
        <w:t xml:space="preserve"> </w:t>
      </w:r>
    </w:p>
    <w:p w:rsidR="00C375B8" w:rsidRDefault="00C375B8" w:rsidP="008723C7">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таблице: </w:t>
      </w: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848"/>
        <w:gridCol w:w="949"/>
        <w:gridCol w:w="1080"/>
        <w:gridCol w:w="720"/>
        <w:gridCol w:w="1080"/>
        <w:gridCol w:w="720"/>
        <w:gridCol w:w="1080"/>
        <w:gridCol w:w="992"/>
      </w:tblGrid>
      <w:tr w:rsidR="00FC4F68" w:rsidRPr="0076457D" w:rsidTr="003F090E">
        <w:trPr>
          <w:trHeight w:val="429"/>
        </w:trPr>
        <w:tc>
          <w:tcPr>
            <w:tcW w:w="2167" w:type="dxa"/>
            <w:vMerge w:val="restart"/>
          </w:tcPr>
          <w:p w:rsidR="00FC4F68" w:rsidRPr="0076457D" w:rsidRDefault="00FC4F68" w:rsidP="003F090E">
            <w:pPr>
              <w:widowControl w:val="0"/>
              <w:jc w:val="center"/>
              <w:rPr>
                <w:rFonts w:ascii="Times New Roman" w:hAnsi="Times New Roman"/>
              </w:rPr>
            </w:pPr>
            <w:r w:rsidRPr="0076457D">
              <w:rPr>
                <w:rFonts w:ascii="Times New Roman" w:hAnsi="Times New Roman"/>
              </w:rPr>
              <w:t>Наименование показателя</w:t>
            </w:r>
          </w:p>
        </w:tc>
        <w:tc>
          <w:tcPr>
            <w:tcW w:w="1797" w:type="dxa"/>
            <w:gridSpan w:val="2"/>
            <w:vAlign w:val="center"/>
          </w:tcPr>
          <w:p w:rsidR="00FC4F68" w:rsidRPr="00FC4F68" w:rsidRDefault="00FC4F68" w:rsidP="008B2496">
            <w:pPr>
              <w:widowControl w:val="0"/>
              <w:jc w:val="center"/>
              <w:rPr>
                <w:rFonts w:ascii="Times New Roman" w:hAnsi="Times New Roman"/>
                <w:b/>
              </w:rPr>
            </w:pPr>
            <w:r>
              <w:rPr>
                <w:rFonts w:ascii="Times New Roman" w:hAnsi="Times New Roman"/>
                <w:b/>
              </w:rPr>
              <w:t>20</w:t>
            </w:r>
            <w:r w:rsidR="008B2496">
              <w:rPr>
                <w:rFonts w:ascii="Times New Roman" w:hAnsi="Times New Roman"/>
                <w:b/>
              </w:rPr>
              <w:t>21</w:t>
            </w:r>
            <w:r w:rsidRPr="00FC4F68">
              <w:rPr>
                <w:rFonts w:ascii="Times New Roman" w:hAnsi="Times New Roman"/>
                <w:b/>
              </w:rPr>
              <w:t xml:space="preserve"> год (оценка)</w:t>
            </w:r>
          </w:p>
        </w:tc>
        <w:tc>
          <w:tcPr>
            <w:tcW w:w="1800" w:type="dxa"/>
            <w:gridSpan w:val="2"/>
          </w:tcPr>
          <w:p w:rsidR="00FC4F68" w:rsidRPr="00FC4F68" w:rsidRDefault="00FC4F68" w:rsidP="003F090E">
            <w:pPr>
              <w:widowControl w:val="0"/>
              <w:jc w:val="center"/>
              <w:rPr>
                <w:rFonts w:ascii="Times New Roman" w:hAnsi="Times New Roman"/>
                <w:b/>
              </w:rPr>
            </w:pPr>
            <w:r>
              <w:rPr>
                <w:rFonts w:ascii="Times New Roman" w:hAnsi="Times New Roman"/>
                <w:b/>
              </w:rPr>
              <w:t>20</w:t>
            </w:r>
            <w:r w:rsidR="008B2496">
              <w:rPr>
                <w:rFonts w:ascii="Times New Roman" w:hAnsi="Times New Roman"/>
                <w:b/>
              </w:rPr>
              <w:t>22</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c>
          <w:tcPr>
            <w:tcW w:w="1800" w:type="dxa"/>
            <w:gridSpan w:val="2"/>
          </w:tcPr>
          <w:p w:rsidR="00FC4F68" w:rsidRPr="00FC4F68" w:rsidRDefault="00FC4F68" w:rsidP="003F090E">
            <w:pPr>
              <w:widowControl w:val="0"/>
              <w:jc w:val="center"/>
              <w:rPr>
                <w:rFonts w:ascii="Times New Roman" w:hAnsi="Times New Roman"/>
                <w:b/>
              </w:rPr>
            </w:pPr>
            <w:r>
              <w:rPr>
                <w:rFonts w:ascii="Times New Roman" w:hAnsi="Times New Roman"/>
                <w:b/>
              </w:rPr>
              <w:t>20</w:t>
            </w:r>
            <w:r w:rsidR="00271602">
              <w:rPr>
                <w:rFonts w:ascii="Times New Roman" w:hAnsi="Times New Roman"/>
                <w:b/>
              </w:rPr>
              <w:t>2</w:t>
            </w:r>
            <w:r w:rsidR="008B2496">
              <w:rPr>
                <w:rFonts w:ascii="Times New Roman" w:hAnsi="Times New Roman"/>
                <w:b/>
              </w:rPr>
              <w:t>3</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c>
          <w:tcPr>
            <w:tcW w:w="2072" w:type="dxa"/>
            <w:gridSpan w:val="2"/>
          </w:tcPr>
          <w:p w:rsidR="00FC4F68" w:rsidRPr="00FC4F68" w:rsidRDefault="00FC4F68" w:rsidP="003F090E">
            <w:pPr>
              <w:widowControl w:val="0"/>
              <w:jc w:val="center"/>
              <w:rPr>
                <w:rFonts w:ascii="Times New Roman" w:hAnsi="Times New Roman"/>
                <w:b/>
              </w:rPr>
            </w:pPr>
            <w:r w:rsidRPr="00FC4F68">
              <w:rPr>
                <w:rFonts w:ascii="Times New Roman" w:hAnsi="Times New Roman"/>
                <w:b/>
              </w:rPr>
              <w:t>20</w:t>
            </w:r>
            <w:r w:rsidR="00491A35">
              <w:rPr>
                <w:rFonts w:ascii="Times New Roman" w:hAnsi="Times New Roman"/>
                <w:b/>
              </w:rPr>
              <w:t>2</w:t>
            </w:r>
            <w:r w:rsidR="008B2496">
              <w:rPr>
                <w:rFonts w:ascii="Times New Roman" w:hAnsi="Times New Roman"/>
                <w:b/>
              </w:rPr>
              <w:t>4</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r>
      <w:tr w:rsidR="00FC4F68" w:rsidRPr="0076457D" w:rsidTr="003F090E">
        <w:tc>
          <w:tcPr>
            <w:tcW w:w="2167" w:type="dxa"/>
            <w:vMerge/>
            <w:vAlign w:val="center"/>
          </w:tcPr>
          <w:p w:rsidR="00FC4F68" w:rsidRPr="0076457D" w:rsidRDefault="00FC4F68" w:rsidP="00FC4F68">
            <w:pPr>
              <w:rPr>
                <w:rFonts w:ascii="Times New Roman" w:hAnsi="Times New Roman"/>
              </w:rPr>
            </w:pPr>
          </w:p>
        </w:tc>
        <w:tc>
          <w:tcPr>
            <w:tcW w:w="848"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949"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72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72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992"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r>
      <w:tr w:rsidR="00FC4F68" w:rsidRPr="00F811C4" w:rsidTr="003F090E">
        <w:trPr>
          <w:trHeight w:val="278"/>
        </w:trPr>
        <w:tc>
          <w:tcPr>
            <w:tcW w:w="2167" w:type="dxa"/>
            <w:vAlign w:val="center"/>
          </w:tcPr>
          <w:p w:rsidR="00FC4F68" w:rsidRPr="00F811C4" w:rsidRDefault="00FC4F68" w:rsidP="00FC4F68">
            <w:pPr>
              <w:widowControl w:val="0"/>
              <w:rPr>
                <w:rFonts w:ascii="Times New Roman" w:hAnsi="Times New Roman"/>
                <w:b/>
              </w:rPr>
            </w:pPr>
            <w:r w:rsidRPr="00F811C4">
              <w:rPr>
                <w:rFonts w:ascii="Times New Roman" w:hAnsi="Times New Roman"/>
                <w:b/>
              </w:rPr>
              <w:t xml:space="preserve">Налоговые доходы </w:t>
            </w:r>
            <w:r w:rsidRPr="00F811C4">
              <w:rPr>
                <w:rFonts w:ascii="Times New Roman" w:hAnsi="Times New Roman"/>
                <w:b/>
              </w:rPr>
              <w:lastRenderedPageBreak/>
              <w:t xml:space="preserve">всего, в </w:t>
            </w:r>
            <w:proofErr w:type="spellStart"/>
            <w:r w:rsidRPr="00F811C4">
              <w:rPr>
                <w:rFonts w:ascii="Times New Roman" w:hAnsi="Times New Roman"/>
                <w:b/>
              </w:rPr>
              <w:t>т.ч</w:t>
            </w:r>
            <w:proofErr w:type="spellEnd"/>
            <w:r w:rsidRPr="00F811C4">
              <w:rPr>
                <w:rFonts w:ascii="Times New Roman" w:hAnsi="Times New Roman"/>
                <w:b/>
              </w:rPr>
              <w:t>.:</w:t>
            </w:r>
          </w:p>
        </w:tc>
        <w:tc>
          <w:tcPr>
            <w:tcW w:w="848" w:type="dxa"/>
            <w:vAlign w:val="center"/>
          </w:tcPr>
          <w:p w:rsidR="00FC4F68" w:rsidRPr="00F811C4" w:rsidRDefault="008B2496" w:rsidP="00491A35">
            <w:pPr>
              <w:jc w:val="center"/>
              <w:rPr>
                <w:rFonts w:ascii="Times New Roman" w:hAnsi="Times New Roman"/>
                <w:b/>
                <w:spacing w:val="-8"/>
                <w:sz w:val="20"/>
                <w:szCs w:val="20"/>
              </w:rPr>
            </w:pPr>
            <w:r>
              <w:rPr>
                <w:rFonts w:ascii="Times New Roman" w:hAnsi="Times New Roman"/>
                <w:b/>
                <w:spacing w:val="-8"/>
                <w:sz w:val="20"/>
                <w:szCs w:val="20"/>
              </w:rPr>
              <w:lastRenderedPageBreak/>
              <w:t>14414,0</w:t>
            </w:r>
          </w:p>
        </w:tc>
        <w:tc>
          <w:tcPr>
            <w:tcW w:w="949" w:type="dxa"/>
            <w:vAlign w:val="center"/>
          </w:tcPr>
          <w:p w:rsidR="00FC4F68" w:rsidRPr="00F811C4" w:rsidRDefault="008B2496" w:rsidP="00FC4F68">
            <w:pPr>
              <w:jc w:val="center"/>
              <w:rPr>
                <w:rFonts w:ascii="Times New Roman" w:hAnsi="Times New Roman"/>
                <w:b/>
                <w:spacing w:val="-8"/>
                <w:sz w:val="20"/>
                <w:szCs w:val="20"/>
              </w:rPr>
            </w:pPr>
            <w:r>
              <w:rPr>
                <w:rFonts w:ascii="Times New Roman" w:hAnsi="Times New Roman"/>
                <w:b/>
                <w:spacing w:val="-8"/>
                <w:sz w:val="20"/>
                <w:szCs w:val="20"/>
              </w:rPr>
              <w:t>183,3</w:t>
            </w:r>
          </w:p>
        </w:tc>
        <w:tc>
          <w:tcPr>
            <w:tcW w:w="1080" w:type="dxa"/>
            <w:vAlign w:val="center"/>
          </w:tcPr>
          <w:p w:rsidR="00FC4F68" w:rsidRPr="00F811C4" w:rsidRDefault="00451461" w:rsidP="00FC4F68">
            <w:pPr>
              <w:widowControl w:val="0"/>
              <w:jc w:val="center"/>
              <w:rPr>
                <w:rFonts w:ascii="Times New Roman" w:hAnsi="Times New Roman"/>
                <w:b/>
                <w:spacing w:val="-12"/>
                <w:sz w:val="20"/>
                <w:szCs w:val="20"/>
              </w:rPr>
            </w:pPr>
            <w:r>
              <w:rPr>
                <w:rFonts w:ascii="Times New Roman" w:hAnsi="Times New Roman"/>
                <w:b/>
                <w:spacing w:val="-12"/>
                <w:sz w:val="20"/>
                <w:szCs w:val="20"/>
              </w:rPr>
              <w:t>14622,0</w:t>
            </w:r>
          </w:p>
        </w:tc>
        <w:tc>
          <w:tcPr>
            <w:tcW w:w="720" w:type="dxa"/>
            <w:vAlign w:val="center"/>
          </w:tcPr>
          <w:p w:rsidR="00FC4F68" w:rsidRPr="00F811C4" w:rsidRDefault="00451461" w:rsidP="00FC4F68">
            <w:pPr>
              <w:widowControl w:val="0"/>
              <w:ind w:left="-16" w:right="-20"/>
              <w:jc w:val="center"/>
              <w:rPr>
                <w:rFonts w:ascii="Times New Roman" w:hAnsi="Times New Roman"/>
                <w:b/>
                <w:sz w:val="20"/>
                <w:szCs w:val="20"/>
              </w:rPr>
            </w:pPr>
            <w:r>
              <w:rPr>
                <w:rFonts w:ascii="Times New Roman" w:hAnsi="Times New Roman"/>
                <w:b/>
                <w:sz w:val="20"/>
                <w:szCs w:val="20"/>
              </w:rPr>
              <w:t>101,4</w:t>
            </w:r>
          </w:p>
        </w:tc>
        <w:tc>
          <w:tcPr>
            <w:tcW w:w="1080" w:type="dxa"/>
            <w:vAlign w:val="center"/>
          </w:tcPr>
          <w:p w:rsidR="00FC4F68" w:rsidRPr="00F811C4" w:rsidRDefault="00451461" w:rsidP="00FC4F68">
            <w:pPr>
              <w:widowControl w:val="0"/>
              <w:jc w:val="center"/>
              <w:rPr>
                <w:rFonts w:ascii="Times New Roman" w:hAnsi="Times New Roman"/>
                <w:b/>
                <w:spacing w:val="-12"/>
                <w:sz w:val="20"/>
                <w:szCs w:val="20"/>
              </w:rPr>
            </w:pPr>
            <w:r>
              <w:rPr>
                <w:rFonts w:ascii="Times New Roman" w:hAnsi="Times New Roman"/>
                <w:b/>
                <w:spacing w:val="-12"/>
                <w:sz w:val="20"/>
                <w:szCs w:val="20"/>
              </w:rPr>
              <w:t>14832,0</w:t>
            </w:r>
          </w:p>
        </w:tc>
        <w:tc>
          <w:tcPr>
            <w:tcW w:w="720" w:type="dxa"/>
            <w:vAlign w:val="center"/>
          </w:tcPr>
          <w:p w:rsidR="00FC4F68" w:rsidRPr="00F811C4" w:rsidRDefault="00451461" w:rsidP="00FC4F68">
            <w:pPr>
              <w:widowControl w:val="0"/>
              <w:ind w:left="-16" w:right="-20"/>
              <w:jc w:val="center"/>
              <w:rPr>
                <w:rFonts w:ascii="Times New Roman" w:hAnsi="Times New Roman"/>
                <w:b/>
                <w:sz w:val="20"/>
                <w:szCs w:val="20"/>
              </w:rPr>
            </w:pPr>
            <w:r>
              <w:rPr>
                <w:rFonts w:ascii="Times New Roman" w:hAnsi="Times New Roman"/>
                <w:b/>
                <w:sz w:val="20"/>
                <w:szCs w:val="20"/>
              </w:rPr>
              <w:t>101,4</w:t>
            </w:r>
          </w:p>
        </w:tc>
        <w:tc>
          <w:tcPr>
            <w:tcW w:w="1080" w:type="dxa"/>
            <w:vAlign w:val="center"/>
          </w:tcPr>
          <w:p w:rsidR="00FC4F68" w:rsidRPr="00F811C4" w:rsidRDefault="00451461" w:rsidP="00FC4F68">
            <w:pPr>
              <w:widowControl w:val="0"/>
              <w:jc w:val="center"/>
              <w:rPr>
                <w:rFonts w:ascii="Times New Roman" w:hAnsi="Times New Roman"/>
                <w:b/>
                <w:sz w:val="20"/>
                <w:szCs w:val="20"/>
              </w:rPr>
            </w:pPr>
            <w:r>
              <w:rPr>
                <w:rFonts w:ascii="Times New Roman" w:hAnsi="Times New Roman"/>
                <w:b/>
                <w:spacing w:val="-12"/>
                <w:sz w:val="20"/>
                <w:szCs w:val="20"/>
              </w:rPr>
              <w:t>15046,0</w:t>
            </w:r>
          </w:p>
        </w:tc>
        <w:tc>
          <w:tcPr>
            <w:tcW w:w="992" w:type="dxa"/>
            <w:vAlign w:val="center"/>
          </w:tcPr>
          <w:p w:rsidR="00FC4F68" w:rsidRPr="00F811C4" w:rsidRDefault="00451461" w:rsidP="00FC4F68">
            <w:pPr>
              <w:widowControl w:val="0"/>
              <w:jc w:val="center"/>
              <w:rPr>
                <w:rFonts w:ascii="Times New Roman" w:hAnsi="Times New Roman"/>
                <w:b/>
                <w:sz w:val="20"/>
                <w:szCs w:val="20"/>
              </w:rPr>
            </w:pPr>
            <w:r>
              <w:rPr>
                <w:rFonts w:ascii="Times New Roman" w:hAnsi="Times New Roman"/>
                <w:b/>
                <w:sz w:val="20"/>
                <w:szCs w:val="20"/>
              </w:rPr>
              <w:t>101,4</w:t>
            </w:r>
          </w:p>
        </w:tc>
      </w:tr>
      <w:tr w:rsidR="00FC4F68" w:rsidRPr="0076457D" w:rsidTr="003F090E">
        <w:trPr>
          <w:trHeight w:val="545"/>
        </w:trPr>
        <w:tc>
          <w:tcPr>
            <w:tcW w:w="2167" w:type="dxa"/>
            <w:vAlign w:val="center"/>
          </w:tcPr>
          <w:p w:rsidR="00FC4F68" w:rsidRPr="0076457D" w:rsidRDefault="00FC4F68" w:rsidP="00FC4F68">
            <w:pPr>
              <w:widowControl w:val="0"/>
              <w:rPr>
                <w:rFonts w:ascii="Times New Roman" w:hAnsi="Times New Roman"/>
                <w:spacing w:val="-8"/>
              </w:rPr>
            </w:pPr>
            <w:r w:rsidRPr="0076457D">
              <w:rPr>
                <w:rFonts w:ascii="Times New Roman" w:hAnsi="Times New Roman"/>
              </w:rPr>
              <w:lastRenderedPageBreak/>
              <w:t>Налог на доходы физических лиц</w:t>
            </w:r>
          </w:p>
        </w:tc>
        <w:tc>
          <w:tcPr>
            <w:tcW w:w="848" w:type="dxa"/>
            <w:vAlign w:val="center"/>
          </w:tcPr>
          <w:p w:rsidR="00FC4F68" w:rsidRPr="00451461" w:rsidRDefault="008B2496" w:rsidP="00FC4F68">
            <w:pPr>
              <w:jc w:val="center"/>
              <w:rPr>
                <w:rFonts w:ascii="Times New Roman" w:hAnsi="Times New Roman"/>
                <w:bCs/>
                <w:sz w:val="18"/>
                <w:szCs w:val="18"/>
              </w:rPr>
            </w:pPr>
            <w:r w:rsidRPr="00451461">
              <w:rPr>
                <w:rFonts w:ascii="Times New Roman" w:hAnsi="Times New Roman"/>
                <w:bCs/>
                <w:sz w:val="18"/>
                <w:szCs w:val="18"/>
              </w:rPr>
              <w:t>12742</w:t>
            </w:r>
            <w:r w:rsidR="00451461" w:rsidRPr="00451461">
              <w:rPr>
                <w:rFonts w:ascii="Times New Roman" w:hAnsi="Times New Roman"/>
                <w:bCs/>
                <w:sz w:val="18"/>
                <w:szCs w:val="18"/>
              </w:rPr>
              <w:t>,0</w:t>
            </w:r>
          </w:p>
        </w:tc>
        <w:tc>
          <w:tcPr>
            <w:tcW w:w="949" w:type="dxa"/>
            <w:vAlign w:val="center"/>
          </w:tcPr>
          <w:p w:rsidR="00FC4F68" w:rsidRPr="0076457D" w:rsidRDefault="00451461" w:rsidP="00FC4F68">
            <w:pPr>
              <w:jc w:val="center"/>
              <w:rPr>
                <w:rFonts w:ascii="Times New Roman" w:hAnsi="Times New Roman"/>
                <w:spacing w:val="-8"/>
              </w:rPr>
            </w:pPr>
            <w:r>
              <w:rPr>
                <w:rFonts w:ascii="Times New Roman" w:hAnsi="Times New Roman"/>
                <w:spacing w:val="-8"/>
              </w:rPr>
              <w:t>207,9</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12933,0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rPr>
              <w:t>101,5</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13126,0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sz w:val="20"/>
                <w:szCs w:val="20"/>
              </w:rPr>
              <w:t>101,5</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13324,0</w:t>
            </w:r>
          </w:p>
        </w:tc>
        <w:tc>
          <w:tcPr>
            <w:tcW w:w="992" w:type="dxa"/>
            <w:vAlign w:val="center"/>
          </w:tcPr>
          <w:p w:rsidR="00FC4F68" w:rsidRPr="0076457D" w:rsidRDefault="00451461" w:rsidP="00FC4F68">
            <w:pPr>
              <w:widowControl w:val="0"/>
              <w:jc w:val="center"/>
              <w:rPr>
                <w:rFonts w:ascii="Times New Roman" w:hAnsi="Times New Roman"/>
              </w:rPr>
            </w:pPr>
            <w:r>
              <w:rPr>
                <w:rFonts w:ascii="Times New Roman" w:hAnsi="Times New Roman"/>
                <w:sz w:val="20"/>
                <w:szCs w:val="20"/>
              </w:rPr>
              <w:t>101,5</w:t>
            </w:r>
          </w:p>
        </w:tc>
      </w:tr>
      <w:tr w:rsidR="00FC4F68" w:rsidRPr="0076457D" w:rsidTr="003F090E">
        <w:tc>
          <w:tcPr>
            <w:tcW w:w="2167" w:type="dxa"/>
            <w:vAlign w:val="center"/>
          </w:tcPr>
          <w:p w:rsidR="00FC4F68" w:rsidRPr="0076457D" w:rsidRDefault="00FC4F68" w:rsidP="00FC4F68">
            <w:pPr>
              <w:widowControl w:val="0"/>
              <w:rPr>
                <w:rFonts w:ascii="Times New Roman" w:hAnsi="Times New Roman"/>
                <w:i/>
              </w:rPr>
            </w:pPr>
            <w:r w:rsidRPr="0076457D">
              <w:rPr>
                <w:rFonts w:ascii="Times New Roman" w:hAnsi="Times New Roman"/>
              </w:rPr>
              <w:t>Акцизы по подакцизным товарам (продукции) производимым на территории РФ</w:t>
            </w:r>
          </w:p>
        </w:tc>
        <w:tc>
          <w:tcPr>
            <w:tcW w:w="848" w:type="dxa"/>
            <w:vAlign w:val="center"/>
          </w:tcPr>
          <w:p w:rsidR="00FC4F68" w:rsidRPr="0076457D" w:rsidRDefault="008B2496" w:rsidP="00FC4F68">
            <w:pPr>
              <w:jc w:val="center"/>
              <w:rPr>
                <w:rFonts w:ascii="Times New Roman" w:hAnsi="Times New Roman"/>
                <w:bCs/>
              </w:rPr>
            </w:pPr>
            <w:r>
              <w:rPr>
                <w:rFonts w:ascii="Times New Roman" w:hAnsi="Times New Roman"/>
                <w:bCs/>
              </w:rPr>
              <w:t>0</w:t>
            </w:r>
          </w:p>
        </w:tc>
        <w:tc>
          <w:tcPr>
            <w:tcW w:w="949" w:type="dxa"/>
            <w:vAlign w:val="center"/>
          </w:tcPr>
          <w:p w:rsidR="00FC4F68" w:rsidRPr="0076457D" w:rsidRDefault="00451461" w:rsidP="00FC4F68">
            <w:pPr>
              <w:jc w:val="center"/>
              <w:rPr>
                <w:rFonts w:ascii="Times New Roman" w:hAnsi="Times New Roman"/>
                <w:spacing w:val="-8"/>
              </w:rPr>
            </w:pPr>
            <w:r>
              <w:rPr>
                <w:rFonts w:ascii="Times New Roman" w:hAnsi="Times New Roman"/>
                <w:spacing w:val="-8"/>
              </w:rPr>
              <w:t>0</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rPr>
              <w:t>0</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sz w:val="20"/>
                <w:szCs w:val="20"/>
              </w:rPr>
              <w:t>0</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0</w:t>
            </w:r>
          </w:p>
        </w:tc>
        <w:tc>
          <w:tcPr>
            <w:tcW w:w="992" w:type="dxa"/>
            <w:vAlign w:val="center"/>
          </w:tcPr>
          <w:p w:rsidR="00FC4F68" w:rsidRPr="0076457D" w:rsidRDefault="00451461" w:rsidP="00FC4F68">
            <w:pPr>
              <w:widowControl w:val="0"/>
              <w:jc w:val="center"/>
              <w:rPr>
                <w:rFonts w:ascii="Times New Roman" w:hAnsi="Times New Roman"/>
              </w:rPr>
            </w:pPr>
            <w:r>
              <w:rPr>
                <w:rFonts w:ascii="Times New Roman" w:hAnsi="Times New Roman"/>
                <w:sz w:val="20"/>
                <w:szCs w:val="20"/>
              </w:rPr>
              <w:t>0</w:t>
            </w:r>
          </w:p>
        </w:tc>
      </w:tr>
      <w:tr w:rsidR="00FC4F68" w:rsidRPr="0076457D" w:rsidTr="003F090E">
        <w:tc>
          <w:tcPr>
            <w:tcW w:w="2167" w:type="dxa"/>
            <w:vAlign w:val="center"/>
          </w:tcPr>
          <w:p w:rsidR="00FC4F68" w:rsidRPr="0076457D" w:rsidRDefault="00FC4F68" w:rsidP="00FC4F68">
            <w:pPr>
              <w:widowControl w:val="0"/>
              <w:rPr>
                <w:rFonts w:ascii="Times New Roman" w:hAnsi="Times New Roman"/>
              </w:rPr>
            </w:pPr>
            <w:r>
              <w:rPr>
                <w:rFonts w:ascii="Times New Roman" w:hAnsi="Times New Roman"/>
              </w:rPr>
              <w:t>Налоги на имущество</w:t>
            </w:r>
          </w:p>
        </w:tc>
        <w:tc>
          <w:tcPr>
            <w:tcW w:w="848" w:type="dxa"/>
            <w:vAlign w:val="center"/>
          </w:tcPr>
          <w:p w:rsidR="00FC4F68" w:rsidRPr="00451461" w:rsidRDefault="008B2496" w:rsidP="00FC4F68">
            <w:pPr>
              <w:jc w:val="center"/>
              <w:rPr>
                <w:rFonts w:ascii="Times New Roman" w:hAnsi="Times New Roman"/>
                <w:bCs/>
                <w:sz w:val="18"/>
                <w:szCs w:val="18"/>
              </w:rPr>
            </w:pPr>
            <w:r w:rsidRPr="00451461">
              <w:rPr>
                <w:rFonts w:ascii="Times New Roman" w:hAnsi="Times New Roman"/>
                <w:bCs/>
                <w:sz w:val="18"/>
                <w:szCs w:val="18"/>
              </w:rPr>
              <w:t>1672,0</w:t>
            </w:r>
          </w:p>
        </w:tc>
        <w:tc>
          <w:tcPr>
            <w:tcW w:w="949" w:type="dxa"/>
            <w:vAlign w:val="center"/>
          </w:tcPr>
          <w:p w:rsidR="00FC4F68" w:rsidRPr="0076457D" w:rsidRDefault="00451461" w:rsidP="00FC4F68">
            <w:pPr>
              <w:jc w:val="center"/>
              <w:rPr>
                <w:rFonts w:ascii="Times New Roman" w:hAnsi="Times New Roman"/>
                <w:spacing w:val="-8"/>
              </w:rPr>
            </w:pPr>
            <w:r>
              <w:rPr>
                <w:rFonts w:ascii="Times New Roman" w:hAnsi="Times New Roman"/>
                <w:spacing w:val="-8"/>
              </w:rPr>
              <w:t>168,9</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1689,0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rPr>
              <w:t>101,0</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1706,0</w:t>
            </w:r>
          </w:p>
        </w:tc>
        <w:tc>
          <w:tcPr>
            <w:tcW w:w="720" w:type="dxa"/>
            <w:vAlign w:val="center"/>
          </w:tcPr>
          <w:p w:rsidR="00FC4F68" w:rsidRPr="0076457D" w:rsidRDefault="00451461" w:rsidP="00FC4F68">
            <w:pPr>
              <w:widowControl w:val="0"/>
              <w:ind w:left="-16" w:right="-20"/>
              <w:jc w:val="center"/>
              <w:rPr>
                <w:rFonts w:ascii="Times New Roman" w:hAnsi="Times New Roman"/>
              </w:rPr>
            </w:pPr>
            <w:r>
              <w:rPr>
                <w:rFonts w:ascii="Times New Roman" w:hAnsi="Times New Roman"/>
                <w:sz w:val="20"/>
                <w:szCs w:val="20"/>
              </w:rPr>
              <w:t>101,0</w:t>
            </w:r>
          </w:p>
        </w:tc>
        <w:tc>
          <w:tcPr>
            <w:tcW w:w="1080" w:type="dxa"/>
            <w:vAlign w:val="center"/>
          </w:tcPr>
          <w:p w:rsidR="00FC4F68" w:rsidRPr="0076457D" w:rsidRDefault="00451461" w:rsidP="00FC4F68">
            <w:pPr>
              <w:widowControl w:val="0"/>
              <w:jc w:val="center"/>
              <w:rPr>
                <w:rFonts w:ascii="Times New Roman" w:hAnsi="Times New Roman"/>
              </w:rPr>
            </w:pPr>
            <w:r>
              <w:rPr>
                <w:rFonts w:ascii="Times New Roman" w:hAnsi="Times New Roman"/>
              </w:rPr>
              <w:t>1722,0</w:t>
            </w:r>
          </w:p>
        </w:tc>
        <w:tc>
          <w:tcPr>
            <w:tcW w:w="992" w:type="dxa"/>
            <w:vAlign w:val="center"/>
          </w:tcPr>
          <w:p w:rsidR="00FC4F68" w:rsidRPr="0076457D" w:rsidRDefault="00451461" w:rsidP="00C20C0B">
            <w:pPr>
              <w:widowControl w:val="0"/>
              <w:jc w:val="center"/>
              <w:rPr>
                <w:rFonts w:ascii="Times New Roman" w:hAnsi="Times New Roman"/>
              </w:rPr>
            </w:pPr>
            <w:r>
              <w:rPr>
                <w:rFonts w:ascii="Times New Roman" w:hAnsi="Times New Roman"/>
                <w:sz w:val="20"/>
                <w:szCs w:val="20"/>
              </w:rPr>
              <w:t>100,9</w:t>
            </w:r>
          </w:p>
        </w:tc>
      </w:tr>
    </w:tbl>
    <w:p w:rsidR="001A4E95" w:rsidRPr="001E6C04" w:rsidRDefault="001A4E95" w:rsidP="008723C7">
      <w:pPr>
        <w:pStyle w:val="a8"/>
        <w:widowControl w:val="0"/>
        <w:tabs>
          <w:tab w:val="left" w:pos="567"/>
        </w:tabs>
        <w:spacing w:before="100" w:beforeAutospacing="1" w:after="0" w:line="240" w:lineRule="auto"/>
        <w:ind w:left="0" w:firstLine="567"/>
        <w:jc w:val="both"/>
        <w:rPr>
          <w:rFonts w:ascii="Times New Roman" w:hAnsi="Times New Roman"/>
          <w:sz w:val="28"/>
          <w:szCs w:val="28"/>
        </w:rPr>
      </w:pPr>
      <w:r w:rsidRPr="001E6C04">
        <w:rPr>
          <w:rFonts w:ascii="Times New Roman" w:hAnsi="Times New Roman"/>
          <w:sz w:val="28"/>
          <w:szCs w:val="28"/>
        </w:rPr>
        <w:t>Анализ приведенных данных свидетельствует, что</w:t>
      </w:r>
      <w:r w:rsidR="00E03B92">
        <w:rPr>
          <w:rFonts w:ascii="Times New Roman" w:hAnsi="Times New Roman"/>
          <w:sz w:val="28"/>
          <w:szCs w:val="28"/>
        </w:rPr>
        <w:t xml:space="preserve"> в целом </w:t>
      </w:r>
      <w:r w:rsidR="00451461">
        <w:rPr>
          <w:rFonts w:ascii="Times New Roman" w:hAnsi="Times New Roman"/>
          <w:sz w:val="28"/>
          <w:szCs w:val="28"/>
        </w:rPr>
        <w:t xml:space="preserve">налоговые </w:t>
      </w:r>
      <w:r w:rsidRPr="001E6C04">
        <w:rPr>
          <w:rFonts w:ascii="Times New Roman" w:hAnsi="Times New Roman"/>
          <w:sz w:val="28"/>
          <w:szCs w:val="28"/>
        </w:rPr>
        <w:t>доходы бюджета</w:t>
      </w:r>
      <w:r w:rsidR="00E03B92">
        <w:rPr>
          <w:rFonts w:ascii="Times New Roman" w:hAnsi="Times New Roman"/>
          <w:sz w:val="28"/>
          <w:szCs w:val="28"/>
        </w:rPr>
        <w:t xml:space="preserve"> поселения</w:t>
      </w:r>
      <w:r w:rsidRPr="001E6C04">
        <w:rPr>
          <w:rFonts w:ascii="Times New Roman" w:hAnsi="Times New Roman"/>
          <w:sz w:val="28"/>
          <w:szCs w:val="28"/>
        </w:rPr>
        <w:t xml:space="preserve"> </w:t>
      </w:r>
      <w:r w:rsidR="00C20C0B">
        <w:rPr>
          <w:rFonts w:ascii="Times New Roman" w:hAnsi="Times New Roman"/>
          <w:sz w:val="28"/>
          <w:szCs w:val="28"/>
        </w:rPr>
        <w:t>в 20</w:t>
      </w:r>
      <w:r w:rsidR="00451461">
        <w:rPr>
          <w:rFonts w:ascii="Times New Roman" w:hAnsi="Times New Roman"/>
          <w:sz w:val="28"/>
          <w:szCs w:val="28"/>
        </w:rPr>
        <w:t>22</w:t>
      </w:r>
      <w:r w:rsidR="00C20C0B">
        <w:rPr>
          <w:rFonts w:ascii="Times New Roman" w:hAnsi="Times New Roman"/>
          <w:sz w:val="28"/>
          <w:szCs w:val="28"/>
        </w:rPr>
        <w:t>г.</w:t>
      </w:r>
      <w:r w:rsidRPr="001E6C04">
        <w:rPr>
          <w:rFonts w:ascii="Times New Roman" w:hAnsi="Times New Roman"/>
          <w:sz w:val="28"/>
          <w:szCs w:val="28"/>
        </w:rPr>
        <w:t xml:space="preserve"> </w:t>
      </w:r>
      <w:r w:rsidR="00C20C0B">
        <w:rPr>
          <w:rFonts w:ascii="Times New Roman" w:hAnsi="Times New Roman"/>
          <w:sz w:val="28"/>
          <w:szCs w:val="28"/>
        </w:rPr>
        <w:t>как в</w:t>
      </w:r>
      <w:r w:rsidRPr="001E6C04">
        <w:rPr>
          <w:rFonts w:ascii="Times New Roman" w:hAnsi="Times New Roman"/>
          <w:sz w:val="28"/>
          <w:szCs w:val="28"/>
        </w:rPr>
        <w:t xml:space="preserve"> абсолютных значениях, </w:t>
      </w:r>
      <w:r w:rsidR="00C20C0B">
        <w:rPr>
          <w:rFonts w:ascii="Times New Roman" w:hAnsi="Times New Roman"/>
          <w:sz w:val="28"/>
          <w:szCs w:val="28"/>
        </w:rPr>
        <w:t xml:space="preserve">так </w:t>
      </w:r>
      <w:r w:rsidRPr="001E6C04">
        <w:rPr>
          <w:rFonts w:ascii="Times New Roman" w:hAnsi="Times New Roman"/>
          <w:sz w:val="28"/>
          <w:szCs w:val="28"/>
        </w:rPr>
        <w:t xml:space="preserve">и в процентах </w:t>
      </w:r>
      <w:r w:rsidR="009046C4" w:rsidRPr="001E6C04">
        <w:rPr>
          <w:rFonts w:ascii="Times New Roman" w:hAnsi="Times New Roman"/>
          <w:sz w:val="28"/>
          <w:szCs w:val="28"/>
        </w:rPr>
        <w:t>у</w:t>
      </w:r>
      <w:r w:rsidR="009046C4">
        <w:rPr>
          <w:rFonts w:ascii="Times New Roman" w:hAnsi="Times New Roman"/>
          <w:sz w:val="28"/>
          <w:szCs w:val="28"/>
        </w:rPr>
        <w:t>величатся</w:t>
      </w:r>
      <w:r w:rsidR="005D1072">
        <w:rPr>
          <w:rFonts w:ascii="Times New Roman" w:hAnsi="Times New Roman"/>
          <w:sz w:val="28"/>
          <w:szCs w:val="28"/>
        </w:rPr>
        <w:t>, по сравнению с ожидаемым исполнением 20</w:t>
      </w:r>
      <w:r w:rsidR="00451461">
        <w:rPr>
          <w:rFonts w:ascii="Times New Roman" w:hAnsi="Times New Roman"/>
          <w:sz w:val="28"/>
          <w:szCs w:val="28"/>
        </w:rPr>
        <w:t>21</w:t>
      </w:r>
      <w:r w:rsidR="005D1072">
        <w:rPr>
          <w:rFonts w:ascii="Times New Roman" w:hAnsi="Times New Roman"/>
          <w:sz w:val="28"/>
          <w:szCs w:val="28"/>
        </w:rPr>
        <w:t xml:space="preserve"> года</w:t>
      </w:r>
      <w:r w:rsidR="00E03B92">
        <w:rPr>
          <w:rFonts w:ascii="Times New Roman" w:hAnsi="Times New Roman"/>
          <w:sz w:val="28"/>
          <w:szCs w:val="28"/>
        </w:rPr>
        <w:t>. Увеличения налоговых доходов прогнозируются по всем (двум) налоговым</w:t>
      </w:r>
      <w:r w:rsidR="00C20C0B">
        <w:rPr>
          <w:rFonts w:ascii="Times New Roman" w:hAnsi="Times New Roman"/>
          <w:sz w:val="28"/>
          <w:szCs w:val="28"/>
        </w:rPr>
        <w:t xml:space="preserve"> источник</w:t>
      </w:r>
      <w:r w:rsidR="00E03B92">
        <w:rPr>
          <w:rFonts w:ascii="Times New Roman" w:hAnsi="Times New Roman"/>
          <w:sz w:val="28"/>
          <w:szCs w:val="28"/>
        </w:rPr>
        <w:t>ам</w:t>
      </w:r>
      <w:r w:rsidRPr="001E6C04">
        <w:rPr>
          <w:rFonts w:ascii="Times New Roman" w:hAnsi="Times New Roman"/>
          <w:sz w:val="28"/>
          <w:szCs w:val="28"/>
        </w:rPr>
        <w:t>. В план</w:t>
      </w:r>
      <w:r w:rsidR="008723C7">
        <w:rPr>
          <w:rFonts w:ascii="Times New Roman" w:hAnsi="Times New Roman"/>
          <w:sz w:val="28"/>
          <w:szCs w:val="28"/>
        </w:rPr>
        <w:t>овом</w:t>
      </w:r>
      <w:r w:rsidRPr="001E6C04">
        <w:rPr>
          <w:rFonts w:ascii="Times New Roman" w:hAnsi="Times New Roman"/>
          <w:sz w:val="28"/>
          <w:szCs w:val="28"/>
        </w:rPr>
        <w:t xml:space="preserve"> периоде 20</w:t>
      </w:r>
      <w:r w:rsidR="008723C7">
        <w:rPr>
          <w:rFonts w:ascii="Times New Roman" w:hAnsi="Times New Roman"/>
          <w:sz w:val="28"/>
          <w:szCs w:val="28"/>
        </w:rPr>
        <w:t>2</w:t>
      </w:r>
      <w:r w:rsidR="00E03B92">
        <w:rPr>
          <w:rFonts w:ascii="Times New Roman" w:hAnsi="Times New Roman"/>
          <w:sz w:val="28"/>
          <w:szCs w:val="28"/>
        </w:rPr>
        <w:t>3</w:t>
      </w:r>
      <w:r w:rsidRPr="001E6C04">
        <w:rPr>
          <w:rFonts w:ascii="Times New Roman" w:hAnsi="Times New Roman"/>
          <w:sz w:val="28"/>
          <w:szCs w:val="28"/>
        </w:rPr>
        <w:t xml:space="preserve"> и 20</w:t>
      </w:r>
      <w:r w:rsidR="00C20C0B">
        <w:rPr>
          <w:rFonts w:ascii="Times New Roman" w:hAnsi="Times New Roman"/>
          <w:sz w:val="28"/>
          <w:szCs w:val="28"/>
        </w:rPr>
        <w:t>2</w:t>
      </w:r>
      <w:r w:rsidR="00E03B92">
        <w:rPr>
          <w:rFonts w:ascii="Times New Roman" w:hAnsi="Times New Roman"/>
          <w:sz w:val="28"/>
          <w:szCs w:val="28"/>
        </w:rPr>
        <w:t xml:space="preserve">4 </w:t>
      </w:r>
      <w:r w:rsidRPr="001E6C04">
        <w:rPr>
          <w:rFonts w:ascii="Times New Roman" w:hAnsi="Times New Roman"/>
          <w:sz w:val="28"/>
          <w:szCs w:val="28"/>
        </w:rPr>
        <w:t xml:space="preserve">годов </w:t>
      </w:r>
      <w:r w:rsidR="00E03B92">
        <w:rPr>
          <w:rFonts w:ascii="Times New Roman" w:hAnsi="Times New Roman"/>
          <w:sz w:val="28"/>
          <w:szCs w:val="28"/>
        </w:rPr>
        <w:t xml:space="preserve">также по всем двум </w:t>
      </w:r>
      <w:r w:rsidR="008723C7">
        <w:rPr>
          <w:rFonts w:ascii="Times New Roman" w:hAnsi="Times New Roman"/>
          <w:sz w:val="28"/>
          <w:szCs w:val="28"/>
        </w:rPr>
        <w:t xml:space="preserve"> налоговым источникам планируется увеличение темп</w:t>
      </w:r>
      <w:r w:rsidR="00E03B92">
        <w:rPr>
          <w:rFonts w:ascii="Times New Roman" w:hAnsi="Times New Roman"/>
          <w:sz w:val="28"/>
          <w:szCs w:val="28"/>
        </w:rPr>
        <w:t>ов роста к предшествующему году</w:t>
      </w:r>
      <w:r w:rsidRPr="001E6C04">
        <w:rPr>
          <w:rFonts w:ascii="Times New Roman" w:hAnsi="Times New Roman"/>
          <w:sz w:val="28"/>
          <w:szCs w:val="28"/>
        </w:rPr>
        <w:t>.</w:t>
      </w:r>
    </w:p>
    <w:p w:rsidR="005B1C83" w:rsidRPr="001E6C04" w:rsidRDefault="005B1C83" w:rsidP="008723C7">
      <w:pPr>
        <w:pStyle w:val="a8"/>
        <w:widowControl w:val="0"/>
        <w:tabs>
          <w:tab w:val="left" w:pos="567"/>
        </w:tabs>
        <w:spacing w:after="100" w:afterAutospacing="1" w:line="240" w:lineRule="auto"/>
        <w:ind w:left="0" w:firstLine="567"/>
        <w:jc w:val="both"/>
        <w:rPr>
          <w:rFonts w:ascii="Times New Roman" w:hAnsi="Times New Roman"/>
          <w:i/>
          <w:sz w:val="28"/>
          <w:szCs w:val="28"/>
        </w:rPr>
      </w:pPr>
      <w:r w:rsidRPr="001E6C04">
        <w:rPr>
          <w:rFonts w:ascii="Times New Roman" w:hAnsi="Times New Roman"/>
          <w:sz w:val="28"/>
          <w:szCs w:val="28"/>
        </w:rPr>
        <w:t xml:space="preserve">Рассмотрим прогнозируемые поступления в бюджет </w:t>
      </w:r>
      <w:proofErr w:type="spellStart"/>
      <w:r w:rsidR="00E03B92">
        <w:rPr>
          <w:rFonts w:ascii="Times New Roman" w:hAnsi="Times New Roman"/>
          <w:sz w:val="28"/>
          <w:szCs w:val="28"/>
        </w:rPr>
        <w:t>Хелюльского</w:t>
      </w:r>
      <w:proofErr w:type="spellEnd"/>
      <w:r w:rsidR="00E03B92">
        <w:rPr>
          <w:rFonts w:ascii="Times New Roman" w:hAnsi="Times New Roman"/>
          <w:sz w:val="28"/>
          <w:szCs w:val="28"/>
        </w:rPr>
        <w:t xml:space="preserve"> </w:t>
      </w:r>
      <w:r w:rsidR="00C76BBA">
        <w:rPr>
          <w:rFonts w:ascii="Times New Roman" w:hAnsi="Times New Roman"/>
          <w:sz w:val="28"/>
          <w:szCs w:val="28"/>
        </w:rPr>
        <w:t>городского поселения</w:t>
      </w:r>
      <w:r w:rsidR="00C76BBA" w:rsidRPr="008A0FB9">
        <w:rPr>
          <w:rFonts w:ascii="Times New Roman" w:hAnsi="Times New Roman"/>
          <w:sz w:val="28"/>
          <w:szCs w:val="28"/>
        </w:rPr>
        <w:t xml:space="preserve"> </w:t>
      </w:r>
      <w:r w:rsidRPr="001E6C04">
        <w:rPr>
          <w:rFonts w:ascii="Times New Roman" w:hAnsi="Times New Roman"/>
          <w:sz w:val="28"/>
          <w:szCs w:val="28"/>
        </w:rPr>
        <w:t>в разрезе</w:t>
      </w:r>
      <w:r w:rsidR="00D91227">
        <w:rPr>
          <w:rFonts w:ascii="Times New Roman" w:hAnsi="Times New Roman"/>
          <w:sz w:val="28"/>
          <w:szCs w:val="28"/>
        </w:rPr>
        <w:t xml:space="preserve"> основных налоговых источников.</w:t>
      </w:r>
    </w:p>
    <w:p w:rsidR="005B1C83" w:rsidRPr="00CC6EE2" w:rsidRDefault="00391EB8" w:rsidP="00322F6C">
      <w:pPr>
        <w:pStyle w:val="5"/>
        <w:tabs>
          <w:tab w:val="left" w:pos="567"/>
        </w:tabs>
        <w:spacing w:before="0" w:after="100" w:afterAutospacing="1"/>
        <w:ind w:firstLine="567"/>
        <w:jc w:val="center"/>
        <w:rPr>
          <w:rFonts w:ascii="Times New Roman" w:hAnsi="Times New Roman"/>
          <w:i w:val="0"/>
          <w:sz w:val="28"/>
          <w:szCs w:val="28"/>
        </w:rPr>
      </w:pPr>
      <w:r w:rsidRPr="00322F6C">
        <w:rPr>
          <w:rFonts w:ascii="Times New Roman" w:hAnsi="Times New Roman"/>
          <w:i w:val="0"/>
          <w:sz w:val="28"/>
          <w:szCs w:val="28"/>
        </w:rPr>
        <w:t>4.</w:t>
      </w:r>
      <w:r w:rsidR="00B15556" w:rsidRPr="00322F6C">
        <w:rPr>
          <w:rFonts w:ascii="Times New Roman" w:hAnsi="Times New Roman"/>
          <w:i w:val="0"/>
          <w:sz w:val="28"/>
          <w:szCs w:val="28"/>
        </w:rPr>
        <w:t>2</w:t>
      </w:r>
      <w:r w:rsidRPr="00322F6C">
        <w:rPr>
          <w:rFonts w:ascii="Times New Roman" w:hAnsi="Times New Roman"/>
          <w:i w:val="0"/>
          <w:sz w:val="28"/>
          <w:szCs w:val="28"/>
        </w:rPr>
        <w:t>.</w:t>
      </w:r>
      <w:r w:rsidR="005B1C83" w:rsidRPr="00322F6C">
        <w:rPr>
          <w:rFonts w:ascii="Times New Roman" w:hAnsi="Times New Roman"/>
          <w:i w:val="0"/>
          <w:sz w:val="28"/>
          <w:szCs w:val="28"/>
        </w:rPr>
        <w:t>1.</w:t>
      </w:r>
      <w:r w:rsidR="00B15556" w:rsidRPr="00322F6C">
        <w:rPr>
          <w:rFonts w:ascii="Times New Roman" w:hAnsi="Times New Roman"/>
          <w:i w:val="0"/>
          <w:sz w:val="28"/>
          <w:szCs w:val="28"/>
        </w:rPr>
        <w:t>1</w:t>
      </w:r>
      <w:r w:rsidR="005B1C83">
        <w:rPr>
          <w:i w:val="0"/>
          <w:sz w:val="28"/>
          <w:szCs w:val="28"/>
        </w:rPr>
        <w:t xml:space="preserve"> </w:t>
      </w:r>
      <w:r w:rsidR="005B1C83" w:rsidRPr="00CC6EE2">
        <w:rPr>
          <w:rFonts w:ascii="Times New Roman" w:hAnsi="Times New Roman"/>
          <w:i w:val="0"/>
          <w:sz w:val="28"/>
          <w:szCs w:val="28"/>
        </w:rPr>
        <w:t>Налог на доходы физических лиц</w:t>
      </w:r>
    </w:p>
    <w:p w:rsidR="005B1C83" w:rsidRDefault="005B1C83" w:rsidP="00B3376C">
      <w:pPr>
        <w:pStyle w:val="a3"/>
        <w:spacing w:after="0"/>
        <w:ind w:firstLine="560"/>
        <w:jc w:val="both"/>
        <w:rPr>
          <w:rFonts w:ascii="Times New Roman" w:hAnsi="Times New Roman"/>
          <w:color w:val="auto"/>
          <w:sz w:val="28"/>
          <w:szCs w:val="28"/>
        </w:rPr>
      </w:pPr>
      <w:r w:rsidRPr="007059BB">
        <w:rPr>
          <w:rFonts w:ascii="Times New Roman" w:hAnsi="Times New Roman"/>
          <w:color w:val="auto"/>
          <w:sz w:val="28"/>
          <w:szCs w:val="28"/>
        </w:rPr>
        <w:t xml:space="preserve">Основную долю доходов в общем объеме налоговых доходов составляет </w:t>
      </w:r>
      <w:r w:rsidRPr="00B43B05">
        <w:rPr>
          <w:rFonts w:ascii="Times New Roman" w:hAnsi="Times New Roman"/>
          <w:color w:val="auto"/>
          <w:sz w:val="28"/>
          <w:szCs w:val="28"/>
        </w:rPr>
        <w:t>налог на доходы физических лиц.</w:t>
      </w:r>
    </w:p>
    <w:p w:rsidR="00001EED" w:rsidRDefault="00001EED" w:rsidP="00B3376C">
      <w:pPr>
        <w:pStyle w:val="a8"/>
        <w:widowControl w:val="0"/>
        <w:tabs>
          <w:tab w:val="left" w:pos="567"/>
        </w:tabs>
        <w:spacing w:after="0" w:line="240" w:lineRule="auto"/>
        <w:ind w:left="0" w:firstLine="567"/>
        <w:jc w:val="both"/>
        <w:rPr>
          <w:rFonts w:ascii="Times New Roman" w:hAnsi="Times New Roman"/>
          <w:sz w:val="28"/>
          <w:szCs w:val="28"/>
        </w:rPr>
      </w:pPr>
      <w:r w:rsidRPr="00E314C5">
        <w:rPr>
          <w:rFonts w:ascii="Times New Roman" w:hAnsi="Times New Roman"/>
          <w:sz w:val="28"/>
          <w:szCs w:val="28"/>
        </w:rPr>
        <w:t xml:space="preserve">В соответствии с федеральным и республиканским законодательством, общий норматив зачисления НДФЛ в бюджет </w:t>
      </w:r>
      <w:proofErr w:type="spellStart"/>
      <w:r w:rsidR="00E03B92">
        <w:rPr>
          <w:rFonts w:ascii="Times New Roman" w:hAnsi="Times New Roman"/>
          <w:sz w:val="28"/>
          <w:szCs w:val="28"/>
        </w:rPr>
        <w:t>Хелюльского</w:t>
      </w:r>
      <w:proofErr w:type="spellEnd"/>
      <w:r w:rsidRPr="00925054">
        <w:rPr>
          <w:rFonts w:ascii="Times New Roman" w:hAnsi="Times New Roman"/>
          <w:sz w:val="28"/>
          <w:szCs w:val="28"/>
        </w:rPr>
        <w:t xml:space="preserve"> городского поселения</w:t>
      </w:r>
      <w:r w:rsidRPr="00E314C5">
        <w:rPr>
          <w:rFonts w:ascii="Times New Roman" w:hAnsi="Times New Roman"/>
          <w:sz w:val="28"/>
          <w:szCs w:val="28"/>
        </w:rPr>
        <w:t xml:space="preserve"> в 20</w:t>
      </w:r>
      <w:r w:rsidR="00E03B92">
        <w:rPr>
          <w:rFonts w:ascii="Times New Roman" w:hAnsi="Times New Roman"/>
          <w:sz w:val="28"/>
          <w:szCs w:val="28"/>
        </w:rPr>
        <w:t>21-2024</w:t>
      </w:r>
      <w:r w:rsidRPr="00E314C5">
        <w:rPr>
          <w:rFonts w:ascii="Times New Roman" w:hAnsi="Times New Roman"/>
          <w:sz w:val="28"/>
          <w:szCs w:val="28"/>
        </w:rPr>
        <w:t xml:space="preserve"> год</w:t>
      </w:r>
      <w:r w:rsidR="00E03B92">
        <w:rPr>
          <w:rFonts w:ascii="Times New Roman" w:hAnsi="Times New Roman"/>
          <w:sz w:val="28"/>
          <w:szCs w:val="28"/>
        </w:rPr>
        <w:t>ах</w:t>
      </w:r>
      <w:r w:rsidRPr="00E314C5">
        <w:rPr>
          <w:rFonts w:ascii="Times New Roman" w:hAnsi="Times New Roman"/>
          <w:sz w:val="28"/>
          <w:szCs w:val="28"/>
        </w:rPr>
        <w:t xml:space="preserve"> состав</w:t>
      </w:r>
      <w:r w:rsidR="00C20C0B">
        <w:rPr>
          <w:rFonts w:ascii="Times New Roman" w:hAnsi="Times New Roman"/>
          <w:sz w:val="28"/>
          <w:szCs w:val="28"/>
        </w:rPr>
        <w:t>и</w:t>
      </w:r>
      <w:r w:rsidR="00E03B92">
        <w:rPr>
          <w:rFonts w:ascii="Times New Roman" w:hAnsi="Times New Roman"/>
          <w:sz w:val="28"/>
          <w:szCs w:val="28"/>
        </w:rPr>
        <w:t>т</w:t>
      </w:r>
      <w:r>
        <w:rPr>
          <w:rFonts w:ascii="Times New Roman" w:hAnsi="Times New Roman"/>
          <w:sz w:val="28"/>
          <w:szCs w:val="28"/>
        </w:rPr>
        <w:t xml:space="preserve"> 1</w:t>
      </w:r>
      <w:r w:rsidR="00E03B92">
        <w:rPr>
          <w:rFonts w:ascii="Times New Roman" w:hAnsi="Times New Roman"/>
          <w:sz w:val="28"/>
          <w:szCs w:val="28"/>
        </w:rPr>
        <w:t>0</w:t>
      </w:r>
      <w:r>
        <w:rPr>
          <w:rFonts w:ascii="Times New Roman" w:hAnsi="Times New Roman"/>
          <w:sz w:val="28"/>
          <w:szCs w:val="28"/>
        </w:rPr>
        <w:t xml:space="preserve"> процентов</w:t>
      </w:r>
      <w:r w:rsidR="00E03B92">
        <w:rPr>
          <w:rFonts w:ascii="Times New Roman" w:hAnsi="Times New Roman"/>
          <w:sz w:val="28"/>
          <w:szCs w:val="28"/>
        </w:rPr>
        <w:t xml:space="preserve"> ежегодно.</w:t>
      </w:r>
    </w:p>
    <w:p w:rsidR="00051B5B" w:rsidRDefault="00E03B92" w:rsidP="00B3376C">
      <w:pPr>
        <w:pStyle w:val="a8"/>
        <w:widowControl w:val="0"/>
        <w:tabs>
          <w:tab w:val="left" w:pos="567"/>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Согласно представленной вместе с проектом бюджета Пояснительной записке</w:t>
      </w:r>
      <w:r w:rsidR="00051B5B">
        <w:rPr>
          <w:rFonts w:ascii="Times New Roman" w:hAnsi="Times New Roman"/>
          <w:sz w:val="28"/>
          <w:szCs w:val="28"/>
        </w:rPr>
        <w:t>, прогноз налога на доходы физических лиц на 2022 год и на плановый период 2023 и 204 годов определен исходя из прогнозируемого главным администратором дохода – Управлением Федеральной налоговой службы России по РК.</w:t>
      </w:r>
      <w:proofErr w:type="gramEnd"/>
      <w:r w:rsidR="00051B5B">
        <w:rPr>
          <w:rFonts w:ascii="Times New Roman" w:hAnsi="Times New Roman"/>
          <w:sz w:val="28"/>
          <w:szCs w:val="28"/>
        </w:rPr>
        <w:t xml:space="preserve">  Расчет прогнозируемого объема поступления в 2022-2024 годах не представлен. Кроме того, не содержится информация об уровне собираемости и объеме задолженности предыдущих периодов, а также информации о результатах работы по взысканию </w:t>
      </w:r>
      <w:r w:rsidR="00051B5B" w:rsidRPr="00421BF1">
        <w:rPr>
          <w:rFonts w:ascii="Times New Roman" w:hAnsi="Times New Roman"/>
          <w:sz w:val="28"/>
          <w:szCs w:val="28"/>
        </w:rPr>
        <w:t xml:space="preserve">задолженности по данному налогу. </w:t>
      </w:r>
    </w:p>
    <w:p w:rsidR="00E03B92" w:rsidRDefault="00051B5B" w:rsidP="00DA5DA5">
      <w:pPr>
        <w:pStyle w:val="a8"/>
        <w:widowControl w:val="0"/>
        <w:tabs>
          <w:tab w:val="left" w:pos="567"/>
        </w:tabs>
        <w:spacing w:after="100" w:afterAutospacing="1" w:line="240" w:lineRule="auto"/>
        <w:ind w:left="0" w:firstLine="567"/>
        <w:jc w:val="both"/>
        <w:rPr>
          <w:rFonts w:ascii="Times New Roman" w:hAnsi="Times New Roman"/>
          <w:sz w:val="28"/>
          <w:szCs w:val="28"/>
        </w:rPr>
      </w:pPr>
      <w:proofErr w:type="gramStart"/>
      <w:r>
        <w:rPr>
          <w:rFonts w:ascii="Times New Roman" w:hAnsi="Times New Roman"/>
          <w:sz w:val="28"/>
          <w:szCs w:val="28"/>
        </w:rPr>
        <w:t>В нарушение ст.174.1 БК РФ,  расчет прогнозируемого объема поступления в 2022-2024 годах данного налогового источника формировался не на основе экономического показателя Прогноза социально-</w:t>
      </w:r>
      <w:r>
        <w:rPr>
          <w:rFonts w:ascii="Times New Roman" w:hAnsi="Times New Roman"/>
          <w:sz w:val="28"/>
          <w:szCs w:val="28"/>
        </w:rPr>
        <w:lastRenderedPageBreak/>
        <w:t xml:space="preserve">экономического развития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2022-2024 годы, т.к. в Прогнозе отсутствует экономический показатель «фонд заработной платы с учетом его необлагаемой части», </w:t>
      </w:r>
      <w:r w:rsidR="00DA5DA5">
        <w:rPr>
          <w:rFonts w:ascii="Times New Roman" w:hAnsi="Times New Roman"/>
          <w:sz w:val="28"/>
          <w:szCs w:val="28"/>
        </w:rPr>
        <w:t xml:space="preserve">на основе </w:t>
      </w:r>
      <w:r>
        <w:rPr>
          <w:rFonts w:ascii="Times New Roman" w:hAnsi="Times New Roman"/>
          <w:sz w:val="28"/>
          <w:szCs w:val="28"/>
        </w:rPr>
        <w:t>котор</w:t>
      </w:r>
      <w:r w:rsidR="00DA5DA5">
        <w:rPr>
          <w:rFonts w:ascii="Times New Roman" w:hAnsi="Times New Roman"/>
          <w:sz w:val="28"/>
          <w:szCs w:val="28"/>
        </w:rPr>
        <w:t>ого</w:t>
      </w:r>
      <w:r>
        <w:rPr>
          <w:rFonts w:ascii="Times New Roman" w:hAnsi="Times New Roman"/>
          <w:sz w:val="28"/>
          <w:szCs w:val="28"/>
        </w:rPr>
        <w:t xml:space="preserve"> должен был </w:t>
      </w:r>
      <w:r w:rsidR="00DA5DA5">
        <w:rPr>
          <w:rFonts w:ascii="Times New Roman" w:hAnsi="Times New Roman"/>
          <w:sz w:val="28"/>
          <w:szCs w:val="28"/>
        </w:rPr>
        <w:t>быть спрогнозирован объем поступления дохода от уплаты НДФЛ.</w:t>
      </w:r>
      <w:r>
        <w:rPr>
          <w:rFonts w:ascii="Times New Roman" w:hAnsi="Times New Roman"/>
          <w:sz w:val="28"/>
          <w:szCs w:val="28"/>
        </w:rPr>
        <w:t xml:space="preserve">  </w:t>
      </w:r>
      <w:r w:rsidR="00E03B92">
        <w:rPr>
          <w:rFonts w:ascii="Times New Roman" w:hAnsi="Times New Roman"/>
          <w:sz w:val="28"/>
          <w:szCs w:val="28"/>
        </w:rPr>
        <w:t xml:space="preserve"> </w:t>
      </w:r>
      <w:proofErr w:type="gramEnd"/>
    </w:p>
    <w:p w:rsidR="005B1C83" w:rsidRDefault="005B1C83" w:rsidP="00B3376C">
      <w:pPr>
        <w:pStyle w:val="a3"/>
        <w:spacing w:after="100" w:afterAutospacing="1"/>
        <w:ind w:firstLine="540"/>
        <w:jc w:val="center"/>
        <w:rPr>
          <w:rFonts w:ascii="Times New Roman" w:hAnsi="Times New Roman"/>
          <w:b/>
          <w:sz w:val="28"/>
          <w:szCs w:val="28"/>
        </w:rPr>
      </w:pPr>
      <w:r w:rsidRPr="003E6246">
        <w:rPr>
          <w:rFonts w:ascii="Times New Roman" w:hAnsi="Times New Roman"/>
          <w:b/>
          <w:sz w:val="28"/>
          <w:szCs w:val="28"/>
        </w:rPr>
        <w:t>4</w:t>
      </w:r>
      <w:r w:rsidR="00391EB8">
        <w:rPr>
          <w:rFonts w:ascii="Times New Roman" w:hAnsi="Times New Roman"/>
          <w:b/>
          <w:sz w:val="28"/>
          <w:szCs w:val="28"/>
        </w:rPr>
        <w:t>.</w:t>
      </w:r>
      <w:r w:rsidR="00B15556">
        <w:rPr>
          <w:rFonts w:ascii="Times New Roman" w:hAnsi="Times New Roman"/>
          <w:b/>
          <w:sz w:val="28"/>
          <w:szCs w:val="28"/>
        </w:rPr>
        <w:t>2</w:t>
      </w:r>
      <w:r w:rsidRPr="003E6246">
        <w:rPr>
          <w:rFonts w:ascii="Times New Roman" w:hAnsi="Times New Roman"/>
          <w:b/>
          <w:sz w:val="28"/>
          <w:szCs w:val="28"/>
        </w:rPr>
        <w:t>.</w:t>
      </w:r>
      <w:r w:rsidR="00B15556">
        <w:rPr>
          <w:rFonts w:ascii="Times New Roman" w:hAnsi="Times New Roman"/>
          <w:b/>
          <w:sz w:val="28"/>
          <w:szCs w:val="28"/>
        </w:rPr>
        <w:t>1.</w:t>
      </w:r>
      <w:r w:rsidRPr="003E6246">
        <w:rPr>
          <w:rFonts w:ascii="Times New Roman" w:hAnsi="Times New Roman"/>
          <w:b/>
          <w:sz w:val="28"/>
          <w:szCs w:val="28"/>
        </w:rPr>
        <w:t>2. Налог на имущество</w:t>
      </w:r>
    </w:p>
    <w:p w:rsidR="005B1C83" w:rsidRDefault="005B1C83" w:rsidP="00FC57C1">
      <w:pPr>
        <w:pStyle w:val="a3"/>
        <w:spacing w:after="0"/>
        <w:ind w:firstLine="540"/>
        <w:jc w:val="both"/>
        <w:rPr>
          <w:rFonts w:ascii="Times New Roman" w:hAnsi="Times New Roman"/>
          <w:sz w:val="28"/>
          <w:szCs w:val="28"/>
        </w:rPr>
      </w:pPr>
      <w:r>
        <w:rPr>
          <w:rFonts w:ascii="Times New Roman" w:hAnsi="Times New Roman"/>
          <w:sz w:val="28"/>
          <w:szCs w:val="28"/>
        </w:rPr>
        <w:t xml:space="preserve">Налог на имущество планируется в сумме </w:t>
      </w:r>
      <w:r w:rsidR="00B15556">
        <w:rPr>
          <w:rFonts w:ascii="Times New Roman" w:hAnsi="Times New Roman"/>
          <w:sz w:val="28"/>
          <w:szCs w:val="28"/>
        </w:rPr>
        <w:t>на 20</w:t>
      </w:r>
      <w:r w:rsidR="00DA5DA5">
        <w:rPr>
          <w:rFonts w:ascii="Times New Roman" w:hAnsi="Times New Roman"/>
          <w:sz w:val="28"/>
          <w:szCs w:val="28"/>
        </w:rPr>
        <w:t>22</w:t>
      </w:r>
      <w:r w:rsidR="00B15556">
        <w:rPr>
          <w:rFonts w:ascii="Times New Roman" w:hAnsi="Times New Roman"/>
          <w:sz w:val="28"/>
          <w:szCs w:val="28"/>
        </w:rPr>
        <w:t xml:space="preserve">г. </w:t>
      </w:r>
      <w:r w:rsidR="00DA5DA5">
        <w:rPr>
          <w:rFonts w:ascii="Times New Roman" w:hAnsi="Times New Roman"/>
          <w:sz w:val="28"/>
          <w:szCs w:val="28"/>
        </w:rPr>
        <w:t>1689,0</w:t>
      </w:r>
      <w:r>
        <w:rPr>
          <w:rFonts w:ascii="Times New Roman" w:hAnsi="Times New Roman"/>
          <w:sz w:val="28"/>
          <w:szCs w:val="28"/>
        </w:rPr>
        <w:t xml:space="preserve"> тыс. рублей (</w:t>
      </w:r>
      <w:r w:rsidR="000626DA">
        <w:rPr>
          <w:rFonts w:ascii="Times New Roman" w:hAnsi="Times New Roman"/>
          <w:sz w:val="28"/>
          <w:szCs w:val="28"/>
        </w:rPr>
        <w:t>11,6</w:t>
      </w:r>
      <w:r>
        <w:rPr>
          <w:rFonts w:ascii="Times New Roman" w:hAnsi="Times New Roman"/>
          <w:sz w:val="28"/>
          <w:szCs w:val="28"/>
        </w:rPr>
        <w:t>% от суммы налоговых доходов),</w:t>
      </w:r>
      <w:r w:rsidR="00B15556">
        <w:rPr>
          <w:rFonts w:ascii="Times New Roman" w:hAnsi="Times New Roman"/>
          <w:sz w:val="28"/>
          <w:szCs w:val="28"/>
        </w:rPr>
        <w:t xml:space="preserve"> </w:t>
      </w:r>
      <w:r w:rsidR="000626DA">
        <w:rPr>
          <w:rFonts w:ascii="Times New Roman" w:hAnsi="Times New Roman"/>
          <w:sz w:val="28"/>
          <w:szCs w:val="28"/>
        </w:rPr>
        <w:t>на</w:t>
      </w:r>
      <w:r w:rsidR="00B15556">
        <w:rPr>
          <w:rFonts w:ascii="Times New Roman" w:hAnsi="Times New Roman"/>
          <w:sz w:val="28"/>
          <w:szCs w:val="28"/>
        </w:rPr>
        <w:t xml:space="preserve"> 20</w:t>
      </w:r>
      <w:r w:rsidR="00B3376C">
        <w:rPr>
          <w:rFonts w:ascii="Times New Roman" w:hAnsi="Times New Roman"/>
          <w:sz w:val="28"/>
          <w:szCs w:val="28"/>
        </w:rPr>
        <w:t>2</w:t>
      </w:r>
      <w:r w:rsidR="000626DA">
        <w:rPr>
          <w:rFonts w:ascii="Times New Roman" w:hAnsi="Times New Roman"/>
          <w:sz w:val="28"/>
          <w:szCs w:val="28"/>
        </w:rPr>
        <w:t>3</w:t>
      </w:r>
      <w:r w:rsidR="00B15556">
        <w:rPr>
          <w:rFonts w:ascii="Times New Roman" w:hAnsi="Times New Roman"/>
          <w:sz w:val="28"/>
          <w:szCs w:val="28"/>
        </w:rPr>
        <w:t xml:space="preserve">г. – </w:t>
      </w:r>
      <w:r w:rsidR="000626DA">
        <w:rPr>
          <w:rFonts w:ascii="Times New Roman" w:hAnsi="Times New Roman"/>
          <w:sz w:val="28"/>
          <w:szCs w:val="28"/>
        </w:rPr>
        <w:t>1706</w:t>
      </w:r>
      <w:r w:rsidR="00B3376C">
        <w:rPr>
          <w:rFonts w:ascii="Times New Roman" w:hAnsi="Times New Roman"/>
          <w:sz w:val="28"/>
          <w:szCs w:val="28"/>
        </w:rPr>
        <w:t>,0</w:t>
      </w:r>
      <w:r w:rsidR="00B15556">
        <w:rPr>
          <w:rFonts w:ascii="Times New Roman" w:hAnsi="Times New Roman"/>
          <w:sz w:val="28"/>
          <w:szCs w:val="28"/>
        </w:rPr>
        <w:t xml:space="preserve"> тыс. руб. (</w:t>
      </w:r>
      <w:r w:rsidR="00B3376C">
        <w:rPr>
          <w:rFonts w:ascii="Times New Roman" w:hAnsi="Times New Roman"/>
          <w:sz w:val="28"/>
          <w:szCs w:val="28"/>
        </w:rPr>
        <w:t>11,</w:t>
      </w:r>
      <w:r w:rsidR="000626DA">
        <w:rPr>
          <w:rFonts w:ascii="Times New Roman" w:hAnsi="Times New Roman"/>
          <w:sz w:val="28"/>
          <w:szCs w:val="28"/>
        </w:rPr>
        <w:t>5</w:t>
      </w:r>
      <w:r w:rsidR="00B15556">
        <w:rPr>
          <w:rFonts w:ascii="Times New Roman" w:hAnsi="Times New Roman"/>
          <w:sz w:val="28"/>
          <w:szCs w:val="28"/>
        </w:rPr>
        <w:t xml:space="preserve">%), </w:t>
      </w:r>
      <w:r w:rsidR="000626DA">
        <w:rPr>
          <w:rFonts w:ascii="Times New Roman" w:hAnsi="Times New Roman"/>
          <w:sz w:val="28"/>
          <w:szCs w:val="28"/>
        </w:rPr>
        <w:t xml:space="preserve">на </w:t>
      </w:r>
      <w:r w:rsidR="00B15556">
        <w:rPr>
          <w:rFonts w:ascii="Times New Roman" w:hAnsi="Times New Roman"/>
          <w:sz w:val="28"/>
          <w:szCs w:val="28"/>
        </w:rPr>
        <w:t>202</w:t>
      </w:r>
      <w:r w:rsidR="000626DA">
        <w:rPr>
          <w:rFonts w:ascii="Times New Roman" w:hAnsi="Times New Roman"/>
          <w:sz w:val="28"/>
          <w:szCs w:val="28"/>
        </w:rPr>
        <w:t>4</w:t>
      </w:r>
      <w:r w:rsidR="00B15556">
        <w:rPr>
          <w:rFonts w:ascii="Times New Roman" w:hAnsi="Times New Roman"/>
          <w:sz w:val="28"/>
          <w:szCs w:val="28"/>
        </w:rPr>
        <w:t xml:space="preserve">г. – </w:t>
      </w:r>
      <w:r w:rsidR="000626DA">
        <w:rPr>
          <w:rFonts w:ascii="Times New Roman" w:hAnsi="Times New Roman"/>
          <w:sz w:val="28"/>
          <w:szCs w:val="28"/>
        </w:rPr>
        <w:t>1722,0</w:t>
      </w:r>
      <w:r w:rsidR="00B15556">
        <w:rPr>
          <w:rFonts w:ascii="Times New Roman" w:hAnsi="Times New Roman"/>
          <w:sz w:val="28"/>
          <w:szCs w:val="28"/>
        </w:rPr>
        <w:t xml:space="preserve"> тыс. руб. (</w:t>
      </w:r>
      <w:r w:rsidR="000626DA">
        <w:rPr>
          <w:rFonts w:ascii="Times New Roman" w:hAnsi="Times New Roman"/>
          <w:sz w:val="28"/>
          <w:szCs w:val="28"/>
        </w:rPr>
        <w:t>11,4</w:t>
      </w:r>
      <w:r w:rsidR="00B15556">
        <w:rPr>
          <w:rFonts w:ascii="Times New Roman" w:hAnsi="Times New Roman"/>
          <w:sz w:val="28"/>
          <w:szCs w:val="28"/>
        </w:rPr>
        <w:t>%),</w:t>
      </w:r>
      <w:r>
        <w:rPr>
          <w:rFonts w:ascii="Times New Roman" w:hAnsi="Times New Roman"/>
          <w:sz w:val="28"/>
          <w:szCs w:val="28"/>
        </w:rPr>
        <w:t xml:space="preserve"> в том числе:</w:t>
      </w:r>
    </w:p>
    <w:p w:rsidR="005B1C83" w:rsidRDefault="00AF3DEA" w:rsidP="00FC57C1">
      <w:pPr>
        <w:pStyle w:val="a3"/>
        <w:spacing w:after="0"/>
        <w:ind w:firstLine="540"/>
        <w:jc w:val="both"/>
        <w:rPr>
          <w:rFonts w:ascii="Times New Roman" w:hAnsi="Times New Roman"/>
          <w:sz w:val="28"/>
          <w:szCs w:val="28"/>
        </w:rPr>
      </w:pPr>
      <w:r>
        <w:rPr>
          <w:rFonts w:ascii="Times New Roman" w:hAnsi="Times New Roman"/>
          <w:sz w:val="28"/>
          <w:szCs w:val="28"/>
        </w:rPr>
        <w:t>- н</w:t>
      </w:r>
      <w:r w:rsidR="005B1C83">
        <w:rPr>
          <w:rFonts w:ascii="Times New Roman" w:hAnsi="Times New Roman"/>
          <w:sz w:val="28"/>
          <w:szCs w:val="28"/>
        </w:rPr>
        <w:t xml:space="preserve">алог на </w:t>
      </w:r>
      <w:r>
        <w:rPr>
          <w:rFonts w:ascii="Times New Roman" w:hAnsi="Times New Roman"/>
          <w:sz w:val="28"/>
          <w:szCs w:val="28"/>
        </w:rPr>
        <w:t>имущество физических лиц на 20</w:t>
      </w:r>
      <w:r w:rsidR="000626DA">
        <w:rPr>
          <w:rFonts w:ascii="Times New Roman" w:hAnsi="Times New Roman"/>
          <w:sz w:val="28"/>
          <w:szCs w:val="28"/>
        </w:rPr>
        <w:t>22</w:t>
      </w:r>
      <w:r w:rsidR="00B3376C">
        <w:rPr>
          <w:rFonts w:ascii="Times New Roman" w:hAnsi="Times New Roman"/>
          <w:sz w:val="28"/>
          <w:szCs w:val="28"/>
        </w:rPr>
        <w:t>-202</w:t>
      </w:r>
      <w:r w:rsidR="000626DA">
        <w:rPr>
          <w:rFonts w:ascii="Times New Roman" w:hAnsi="Times New Roman"/>
          <w:sz w:val="28"/>
          <w:szCs w:val="28"/>
        </w:rPr>
        <w:t>4</w:t>
      </w:r>
      <w:r w:rsidR="00B3376C">
        <w:rPr>
          <w:rFonts w:ascii="Times New Roman" w:hAnsi="Times New Roman"/>
          <w:sz w:val="28"/>
          <w:szCs w:val="28"/>
        </w:rPr>
        <w:t xml:space="preserve">годы </w:t>
      </w:r>
      <w:r w:rsidR="000626DA">
        <w:rPr>
          <w:rFonts w:ascii="Times New Roman" w:hAnsi="Times New Roman"/>
          <w:sz w:val="28"/>
          <w:szCs w:val="28"/>
        </w:rPr>
        <w:t>в объеме 597,0</w:t>
      </w:r>
      <w:r w:rsidR="00F87F29">
        <w:rPr>
          <w:rFonts w:ascii="Times New Roman" w:hAnsi="Times New Roman"/>
          <w:sz w:val="28"/>
          <w:szCs w:val="28"/>
        </w:rPr>
        <w:t xml:space="preserve"> тыс. руб.</w:t>
      </w:r>
      <w:r w:rsidR="000626DA">
        <w:rPr>
          <w:rFonts w:ascii="Times New Roman" w:hAnsi="Times New Roman"/>
          <w:sz w:val="28"/>
          <w:szCs w:val="28"/>
        </w:rPr>
        <w:t xml:space="preserve">, 603,0 тыс. руб. и 609,0 тыс. руб. соответственно, что составляет 35.3% ежегодно </w:t>
      </w:r>
      <w:r w:rsidR="00F87F29">
        <w:rPr>
          <w:rFonts w:ascii="Times New Roman" w:hAnsi="Times New Roman"/>
          <w:sz w:val="28"/>
          <w:szCs w:val="28"/>
        </w:rPr>
        <w:t>от суммы имущественных н</w:t>
      </w:r>
      <w:r w:rsidR="000626DA">
        <w:rPr>
          <w:rFonts w:ascii="Times New Roman" w:hAnsi="Times New Roman"/>
          <w:sz w:val="28"/>
          <w:szCs w:val="28"/>
        </w:rPr>
        <w:t>алогов.</w:t>
      </w:r>
      <w:r w:rsidR="005B1C83">
        <w:rPr>
          <w:rFonts w:ascii="Times New Roman" w:hAnsi="Times New Roman"/>
          <w:sz w:val="28"/>
          <w:szCs w:val="28"/>
        </w:rPr>
        <w:t xml:space="preserve"> </w:t>
      </w:r>
    </w:p>
    <w:p w:rsidR="005B1C83" w:rsidRDefault="005B1C83" w:rsidP="00FC57C1">
      <w:pPr>
        <w:pStyle w:val="a3"/>
        <w:spacing w:after="0"/>
        <w:ind w:firstLine="540"/>
        <w:jc w:val="both"/>
        <w:rPr>
          <w:rFonts w:ascii="Times New Roman" w:hAnsi="Times New Roman"/>
          <w:sz w:val="28"/>
          <w:szCs w:val="28"/>
        </w:rPr>
      </w:pPr>
      <w:r>
        <w:rPr>
          <w:rFonts w:ascii="Times New Roman" w:hAnsi="Times New Roman"/>
          <w:sz w:val="28"/>
          <w:szCs w:val="28"/>
        </w:rPr>
        <w:t xml:space="preserve">- земельный налог </w:t>
      </w:r>
      <w:r w:rsidR="00785CC4">
        <w:rPr>
          <w:rFonts w:ascii="Times New Roman" w:hAnsi="Times New Roman"/>
          <w:sz w:val="28"/>
          <w:szCs w:val="28"/>
        </w:rPr>
        <w:t>на 20</w:t>
      </w:r>
      <w:r w:rsidR="000626DA">
        <w:rPr>
          <w:rFonts w:ascii="Times New Roman" w:hAnsi="Times New Roman"/>
          <w:sz w:val="28"/>
          <w:szCs w:val="28"/>
        </w:rPr>
        <w:t>22</w:t>
      </w:r>
      <w:r w:rsidR="00B3376C">
        <w:rPr>
          <w:rFonts w:ascii="Times New Roman" w:hAnsi="Times New Roman"/>
          <w:sz w:val="28"/>
          <w:szCs w:val="28"/>
        </w:rPr>
        <w:t>-202</w:t>
      </w:r>
      <w:r w:rsidR="000626DA">
        <w:rPr>
          <w:rFonts w:ascii="Times New Roman" w:hAnsi="Times New Roman"/>
          <w:sz w:val="28"/>
          <w:szCs w:val="28"/>
        </w:rPr>
        <w:t>4</w:t>
      </w:r>
      <w:r w:rsidR="00785CC4">
        <w:rPr>
          <w:rFonts w:ascii="Times New Roman" w:hAnsi="Times New Roman"/>
          <w:sz w:val="28"/>
          <w:szCs w:val="28"/>
        </w:rPr>
        <w:t>год</w:t>
      </w:r>
      <w:r w:rsidR="00B3376C">
        <w:rPr>
          <w:rFonts w:ascii="Times New Roman" w:hAnsi="Times New Roman"/>
          <w:sz w:val="28"/>
          <w:szCs w:val="28"/>
        </w:rPr>
        <w:t>ы</w:t>
      </w:r>
      <w:r w:rsidR="000626DA">
        <w:rPr>
          <w:rFonts w:ascii="Times New Roman" w:hAnsi="Times New Roman"/>
          <w:sz w:val="28"/>
          <w:szCs w:val="28"/>
        </w:rPr>
        <w:t xml:space="preserve"> прогнозируется </w:t>
      </w:r>
      <w:r w:rsidR="00F87F29">
        <w:rPr>
          <w:rFonts w:ascii="Times New Roman" w:hAnsi="Times New Roman"/>
          <w:sz w:val="28"/>
          <w:szCs w:val="28"/>
        </w:rPr>
        <w:t xml:space="preserve">в сумме </w:t>
      </w:r>
      <w:r w:rsidR="000626DA">
        <w:rPr>
          <w:rFonts w:ascii="Times New Roman" w:hAnsi="Times New Roman"/>
          <w:sz w:val="28"/>
          <w:szCs w:val="28"/>
        </w:rPr>
        <w:t>1092,0</w:t>
      </w:r>
      <w:r w:rsidR="00F87F29">
        <w:rPr>
          <w:rFonts w:ascii="Times New Roman" w:hAnsi="Times New Roman"/>
          <w:sz w:val="28"/>
          <w:szCs w:val="28"/>
        </w:rPr>
        <w:t xml:space="preserve"> тыс. руб.</w:t>
      </w:r>
      <w:r w:rsidR="000626DA">
        <w:rPr>
          <w:rFonts w:ascii="Times New Roman" w:hAnsi="Times New Roman"/>
          <w:sz w:val="28"/>
          <w:szCs w:val="28"/>
        </w:rPr>
        <w:t>, 1103,0 тыс. руб. и 1113,0 тыс. руб. соответственно, или 64,6% ежегодно от суммы имущественных налогов</w:t>
      </w:r>
      <w:r w:rsidR="00AF3DEA">
        <w:rPr>
          <w:rFonts w:ascii="Times New Roman" w:hAnsi="Times New Roman"/>
          <w:sz w:val="28"/>
          <w:szCs w:val="28"/>
        </w:rPr>
        <w:t>.</w:t>
      </w:r>
    </w:p>
    <w:p w:rsidR="000626DA" w:rsidRDefault="00FC57C1" w:rsidP="000626DA">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Согласно Пояснительной записке, данные по налогу на имущество определены </w:t>
      </w:r>
      <w:r w:rsidR="000626DA">
        <w:rPr>
          <w:rFonts w:ascii="Times New Roman" w:hAnsi="Times New Roman"/>
          <w:sz w:val="28"/>
          <w:szCs w:val="28"/>
        </w:rPr>
        <w:t xml:space="preserve">главным администратором доходов – УФНС России по РК. Расчет прогнозируемого объема поступления в 2022-2024 годах не представлен. Кроме того, не содержится информация об уровне собираемости и объеме задолженности предыдущих периодов, а также информации о результатах работы по взысканию </w:t>
      </w:r>
      <w:r w:rsidR="000626DA" w:rsidRPr="00421BF1">
        <w:rPr>
          <w:rFonts w:ascii="Times New Roman" w:hAnsi="Times New Roman"/>
          <w:sz w:val="28"/>
          <w:szCs w:val="28"/>
        </w:rPr>
        <w:t xml:space="preserve">задолженности по данному налогу. </w:t>
      </w:r>
    </w:p>
    <w:p w:rsidR="00785CC4" w:rsidRDefault="00FC57C1" w:rsidP="00AE0158">
      <w:pPr>
        <w:spacing w:after="100" w:afterAutospacing="1" w:line="240" w:lineRule="auto"/>
        <w:ind w:firstLine="567"/>
        <w:jc w:val="both"/>
        <w:rPr>
          <w:rFonts w:ascii="Times New Roman" w:hAnsi="Times New Roman"/>
          <w:sz w:val="28"/>
          <w:szCs w:val="28"/>
        </w:rPr>
      </w:pPr>
      <w:r>
        <w:rPr>
          <w:rFonts w:ascii="Times New Roman" w:hAnsi="Times New Roman"/>
          <w:sz w:val="28"/>
          <w:szCs w:val="28"/>
        </w:rPr>
        <w:t xml:space="preserve">В представленном Прогнозе социально-экономического развития </w:t>
      </w:r>
      <w:proofErr w:type="spellStart"/>
      <w:r w:rsidR="000626DA">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отсутствует показатель (кадастровая стоимость объектов налогообложения физических лиц) который, согласно Налогового кодекса РФ, участвует в прогнозировании налоговых поступлений от налога на имущество </w:t>
      </w:r>
      <w:proofErr w:type="spellStart"/>
      <w:r>
        <w:rPr>
          <w:rFonts w:ascii="Times New Roman" w:hAnsi="Times New Roman"/>
          <w:sz w:val="28"/>
          <w:szCs w:val="28"/>
        </w:rPr>
        <w:t>физ</w:t>
      </w:r>
      <w:proofErr w:type="gramStart"/>
      <w:r>
        <w:rPr>
          <w:rFonts w:ascii="Times New Roman" w:hAnsi="Times New Roman"/>
          <w:sz w:val="28"/>
          <w:szCs w:val="28"/>
        </w:rPr>
        <w:t>.л</w:t>
      </w:r>
      <w:proofErr w:type="gramEnd"/>
      <w:r>
        <w:rPr>
          <w:rFonts w:ascii="Times New Roman" w:hAnsi="Times New Roman"/>
          <w:sz w:val="28"/>
          <w:szCs w:val="28"/>
        </w:rPr>
        <w:t>иц</w:t>
      </w:r>
      <w:proofErr w:type="spellEnd"/>
      <w:r>
        <w:rPr>
          <w:rFonts w:ascii="Times New Roman" w:hAnsi="Times New Roman"/>
          <w:sz w:val="28"/>
          <w:szCs w:val="28"/>
        </w:rPr>
        <w:t xml:space="preserve">. </w:t>
      </w:r>
      <w:r w:rsidR="000626DA">
        <w:rPr>
          <w:rFonts w:ascii="Times New Roman" w:hAnsi="Times New Roman"/>
          <w:sz w:val="28"/>
          <w:szCs w:val="28"/>
        </w:rPr>
        <w:t xml:space="preserve">Следовательно, в нарушение ст.174.1 БК </w:t>
      </w:r>
      <w:proofErr w:type="spellStart"/>
      <w:r w:rsidR="000626DA">
        <w:rPr>
          <w:rFonts w:ascii="Times New Roman" w:hAnsi="Times New Roman"/>
          <w:sz w:val="28"/>
          <w:szCs w:val="28"/>
        </w:rPr>
        <w:t>Рф</w:t>
      </w:r>
      <w:proofErr w:type="spellEnd"/>
      <w:r w:rsidR="000626DA">
        <w:rPr>
          <w:rFonts w:ascii="Times New Roman" w:hAnsi="Times New Roman"/>
          <w:sz w:val="28"/>
          <w:szCs w:val="28"/>
        </w:rPr>
        <w:t>, формирование расчета по налогам на имущество произведено не на основе показателя социально-экономического развития территории.</w:t>
      </w:r>
    </w:p>
    <w:p w:rsidR="005B1C83" w:rsidRPr="00FE10B5" w:rsidRDefault="005B1C83" w:rsidP="00FE10B5">
      <w:pPr>
        <w:tabs>
          <w:tab w:val="left" w:pos="567"/>
        </w:tabs>
        <w:ind w:firstLine="567"/>
        <w:jc w:val="center"/>
        <w:rPr>
          <w:b/>
          <w:sz w:val="28"/>
          <w:szCs w:val="28"/>
        </w:rPr>
      </w:pPr>
      <w:r w:rsidRPr="00FE10B5">
        <w:rPr>
          <w:rFonts w:ascii="Times New Roman" w:hAnsi="Times New Roman"/>
          <w:b/>
          <w:sz w:val="28"/>
          <w:szCs w:val="28"/>
        </w:rPr>
        <w:t>4.</w:t>
      </w:r>
      <w:r w:rsidR="009C632C">
        <w:rPr>
          <w:rFonts w:ascii="Times New Roman" w:hAnsi="Times New Roman"/>
          <w:b/>
          <w:sz w:val="28"/>
          <w:szCs w:val="28"/>
        </w:rPr>
        <w:t>2</w:t>
      </w:r>
      <w:r w:rsidRPr="00FE10B5">
        <w:rPr>
          <w:rFonts w:ascii="Times New Roman" w:hAnsi="Times New Roman"/>
          <w:b/>
          <w:sz w:val="28"/>
          <w:szCs w:val="28"/>
        </w:rPr>
        <w:t>.</w:t>
      </w:r>
      <w:r w:rsidR="009C632C">
        <w:rPr>
          <w:rFonts w:ascii="Times New Roman" w:hAnsi="Times New Roman"/>
          <w:b/>
          <w:sz w:val="28"/>
          <w:szCs w:val="28"/>
        </w:rPr>
        <w:t>2.</w:t>
      </w:r>
      <w:r w:rsidRPr="00FE10B5">
        <w:rPr>
          <w:rFonts w:ascii="Times New Roman" w:hAnsi="Times New Roman"/>
          <w:b/>
          <w:sz w:val="28"/>
          <w:szCs w:val="28"/>
        </w:rPr>
        <w:t xml:space="preserve"> Неналоговые доходы бюджета </w:t>
      </w:r>
      <w:proofErr w:type="spellStart"/>
      <w:r w:rsidR="00AE0158">
        <w:rPr>
          <w:rFonts w:ascii="Times New Roman" w:hAnsi="Times New Roman"/>
          <w:b/>
          <w:sz w:val="28"/>
          <w:szCs w:val="28"/>
        </w:rPr>
        <w:t>Хелюльского</w:t>
      </w:r>
      <w:proofErr w:type="spellEnd"/>
      <w:r w:rsidRPr="00FE10B5">
        <w:rPr>
          <w:rFonts w:ascii="Times New Roman" w:hAnsi="Times New Roman"/>
          <w:b/>
          <w:sz w:val="28"/>
          <w:szCs w:val="28"/>
        </w:rPr>
        <w:t xml:space="preserve"> городского поселения</w:t>
      </w:r>
    </w:p>
    <w:p w:rsidR="00AF3DEA" w:rsidRPr="00E1516C"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proofErr w:type="spellStart"/>
      <w:r w:rsidR="0059757F">
        <w:rPr>
          <w:rFonts w:ascii="Times New Roman" w:hAnsi="Times New Roman"/>
          <w:sz w:val="28"/>
          <w:szCs w:val="28"/>
        </w:rPr>
        <w:t>Хелюльского</w:t>
      </w:r>
      <w:proofErr w:type="spellEnd"/>
      <w:r w:rsidRPr="005C0418">
        <w:rPr>
          <w:rFonts w:ascii="Times New Roman" w:hAnsi="Times New Roman"/>
          <w:sz w:val="28"/>
          <w:szCs w:val="28"/>
        </w:rPr>
        <w:t xml:space="preserve"> городского поселения</w:t>
      </w:r>
      <w:r w:rsidRPr="00D21322">
        <w:rPr>
          <w:rFonts w:ascii="Times New Roman" w:hAnsi="Times New Roman"/>
          <w:sz w:val="28"/>
          <w:szCs w:val="28"/>
        </w:rPr>
        <w:t xml:space="preserve"> на 20</w:t>
      </w:r>
      <w:r w:rsidR="0059757F">
        <w:rPr>
          <w:rFonts w:ascii="Times New Roman" w:hAnsi="Times New Roman"/>
          <w:sz w:val="28"/>
          <w:szCs w:val="28"/>
        </w:rPr>
        <w:t>22-2024</w:t>
      </w:r>
      <w:r w:rsidRPr="00D21322">
        <w:rPr>
          <w:rFonts w:ascii="Times New Roman" w:hAnsi="Times New Roman"/>
          <w:sz w:val="28"/>
          <w:szCs w:val="28"/>
        </w:rPr>
        <w:t xml:space="preserve"> год</w:t>
      </w:r>
      <w:r w:rsidR="0059757F">
        <w:rPr>
          <w:rFonts w:ascii="Times New Roman" w:hAnsi="Times New Roman"/>
          <w:sz w:val="28"/>
          <w:szCs w:val="28"/>
        </w:rPr>
        <w:t>ы</w:t>
      </w:r>
      <w:r w:rsidRPr="00D21322">
        <w:rPr>
          <w:rFonts w:ascii="Times New Roman" w:hAnsi="Times New Roman"/>
          <w:sz w:val="28"/>
          <w:szCs w:val="28"/>
        </w:rPr>
        <w:t xml:space="preserve"> прогнозируются в объеме </w:t>
      </w:r>
      <w:r w:rsidR="0059757F">
        <w:rPr>
          <w:rFonts w:ascii="Times New Roman" w:hAnsi="Times New Roman"/>
          <w:sz w:val="28"/>
          <w:szCs w:val="28"/>
        </w:rPr>
        <w:t>3339,0</w:t>
      </w:r>
      <w:r w:rsidR="00C80C4F">
        <w:rPr>
          <w:rFonts w:ascii="Times New Roman" w:hAnsi="Times New Roman"/>
          <w:sz w:val="28"/>
          <w:szCs w:val="28"/>
        </w:rPr>
        <w:t xml:space="preserve"> </w:t>
      </w:r>
      <w:r w:rsidRPr="00D21322">
        <w:rPr>
          <w:rFonts w:ascii="Times New Roman" w:hAnsi="Times New Roman"/>
          <w:sz w:val="28"/>
          <w:szCs w:val="28"/>
        </w:rPr>
        <w:t>тыс. рублей</w:t>
      </w:r>
      <w:r w:rsidR="0059757F">
        <w:rPr>
          <w:rFonts w:ascii="Times New Roman" w:hAnsi="Times New Roman"/>
          <w:sz w:val="28"/>
          <w:szCs w:val="28"/>
        </w:rPr>
        <w:t xml:space="preserve"> ежегодно</w:t>
      </w:r>
      <w:r w:rsidR="00E1516C" w:rsidRPr="00E1516C">
        <w:rPr>
          <w:rFonts w:ascii="Times New Roman" w:hAnsi="Times New Roman"/>
          <w:sz w:val="28"/>
          <w:szCs w:val="28"/>
        </w:rPr>
        <w:t>.</w:t>
      </w:r>
      <w:r w:rsidR="00294446" w:rsidRPr="00E1516C">
        <w:rPr>
          <w:rFonts w:ascii="Times New Roman" w:hAnsi="Times New Roman"/>
          <w:sz w:val="28"/>
          <w:szCs w:val="28"/>
        </w:rPr>
        <w:t xml:space="preserve"> </w:t>
      </w:r>
    </w:p>
    <w:p w:rsidR="00AF3DEA"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r w:rsidRPr="00D21322">
        <w:rPr>
          <w:rFonts w:ascii="Times New Roman" w:hAnsi="Times New Roman"/>
          <w:sz w:val="28"/>
          <w:szCs w:val="28"/>
        </w:rPr>
        <w:t>В сравнении с 20</w:t>
      </w:r>
      <w:r w:rsidR="0059757F">
        <w:rPr>
          <w:rFonts w:ascii="Times New Roman" w:hAnsi="Times New Roman"/>
          <w:sz w:val="28"/>
          <w:szCs w:val="28"/>
        </w:rPr>
        <w:t>21</w:t>
      </w:r>
      <w:r w:rsidRPr="00D21322">
        <w:rPr>
          <w:rFonts w:ascii="Times New Roman" w:hAnsi="Times New Roman"/>
          <w:sz w:val="28"/>
          <w:szCs w:val="28"/>
        </w:rPr>
        <w:t xml:space="preserve"> годом поступления </w:t>
      </w:r>
      <w:r>
        <w:rPr>
          <w:rFonts w:ascii="Times New Roman" w:hAnsi="Times New Roman"/>
          <w:sz w:val="28"/>
          <w:szCs w:val="28"/>
        </w:rPr>
        <w:t>не</w:t>
      </w:r>
      <w:r w:rsidRPr="00D21322">
        <w:rPr>
          <w:rFonts w:ascii="Times New Roman" w:hAnsi="Times New Roman"/>
          <w:sz w:val="28"/>
          <w:szCs w:val="28"/>
        </w:rPr>
        <w:t>налоговых доходов в 20</w:t>
      </w:r>
      <w:r w:rsidR="0059757F">
        <w:rPr>
          <w:rFonts w:ascii="Times New Roman" w:hAnsi="Times New Roman"/>
          <w:sz w:val="28"/>
          <w:szCs w:val="28"/>
        </w:rPr>
        <w:t>22</w:t>
      </w:r>
      <w:r w:rsidRPr="00D21322">
        <w:rPr>
          <w:rFonts w:ascii="Times New Roman" w:hAnsi="Times New Roman"/>
          <w:sz w:val="28"/>
          <w:szCs w:val="28"/>
        </w:rPr>
        <w:t xml:space="preserve"> году прогнозируются с</w:t>
      </w:r>
      <w:r w:rsidR="00AF3DEA">
        <w:rPr>
          <w:rFonts w:ascii="Times New Roman" w:hAnsi="Times New Roman"/>
          <w:sz w:val="28"/>
          <w:szCs w:val="28"/>
        </w:rPr>
        <w:t xml:space="preserve"> </w:t>
      </w:r>
      <w:r w:rsidR="0059757F">
        <w:rPr>
          <w:rFonts w:ascii="Times New Roman" w:hAnsi="Times New Roman"/>
          <w:sz w:val="28"/>
          <w:szCs w:val="28"/>
        </w:rPr>
        <w:t>ростом</w:t>
      </w:r>
      <w:r w:rsidRPr="00D21322">
        <w:rPr>
          <w:rFonts w:ascii="Times New Roman" w:hAnsi="Times New Roman"/>
          <w:sz w:val="28"/>
          <w:szCs w:val="28"/>
        </w:rPr>
        <w:t xml:space="preserve">, составляющим </w:t>
      </w:r>
      <w:r w:rsidR="0059757F">
        <w:rPr>
          <w:rFonts w:ascii="Times New Roman" w:hAnsi="Times New Roman"/>
          <w:sz w:val="28"/>
          <w:szCs w:val="28"/>
        </w:rPr>
        <w:t>9,9</w:t>
      </w:r>
      <w:r w:rsidRPr="00D21322">
        <w:rPr>
          <w:rFonts w:ascii="Times New Roman" w:hAnsi="Times New Roman"/>
          <w:sz w:val="28"/>
          <w:szCs w:val="28"/>
        </w:rPr>
        <w:t xml:space="preserve"> процент</w:t>
      </w:r>
      <w:r w:rsidR="006129D9">
        <w:rPr>
          <w:rFonts w:ascii="Times New Roman" w:hAnsi="Times New Roman"/>
          <w:sz w:val="28"/>
          <w:szCs w:val="28"/>
        </w:rPr>
        <w:t>ов</w:t>
      </w:r>
      <w:r w:rsidR="00E1141D">
        <w:rPr>
          <w:rFonts w:ascii="Times New Roman" w:hAnsi="Times New Roman"/>
          <w:sz w:val="28"/>
          <w:szCs w:val="28"/>
        </w:rPr>
        <w:t xml:space="preserve"> или на сумму </w:t>
      </w:r>
      <w:r w:rsidR="0059757F">
        <w:rPr>
          <w:rFonts w:ascii="Times New Roman" w:hAnsi="Times New Roman"/>
          <w:sz w:val="28"/>
          <w:szCs w:val="28"/>
        </w:rPr>
        <w:t>300,9</w:t>
      </w:r>
      <w:r w:rsidR="00E1141D">
        <w:rPr>
          <w:rFonts w:ascii="Times New Roman" w:hAnsi="Times New Roman"/>
          <w:sz w:val="28"/>
          <w:szCs w:val="28"/>
        </w:rPr>
        <w:t xml:space="preserve"> тыс. руб.</w:t>
      </w:r>
      <w:r w:rsidR="00E1516C">
        <w:rPr>
          <w:rFonts w:ascii="Times New Roman" w:hAnsi="Times New Roman"/>
          <w:sz w:val="28"/>
          <w:szCs w:val="28"/>
        </w:rPr>
        <w:t xml:space="preserve"> На </w:t>
      </w:r>
      <w:r w:rsidR="0059757F">
        <w:rPr>
          <w:rFonts w:ascii="Times New Roman" w:hAnsi="Times New Roman"/>
          <w:sz w:val="28"/>
          <w:szCs w:val="28"/>
        </w:rPr>
        <w:t xml:space="preserve">плановый период </w:t>
      </w:r>
      <w:r w:rsidR="00E1516C">
        <w:rPr>
          <w:rFonts w:ascii="Times New Roman" w:hAnsi="Times New Roman"/>
          <w:sz w:val="28"/>
          <w:szCs w:val="28"/>
        </w:rPr>
        <w:t>20</w:t>
      </w:r>
      <w:r w:rsidR="006129D9">
        <w:rPr>
          <w:rFonts w:ascii="Times New Roman" w:hAnsi="Times New Roman"/>
          <w:sz w:val="28"/>
          <w:szCs w:val="28"/>
        </w:rPr>
        <w:t>2</w:t>
      </w:r>
      <w:r w:rsidR="0059757F">
        <w:rPr>
          <w:rFonts w:ascii="Times New Roman" w:hAnsi="Times New Roman"/>
          <w:sz w:val="28"/>
          <w:szCs w:val="28"/>
        </w:rPr>
        <w:t xml:space="preserve">3 и 2024 </w:t>
      </w:r>
      <w:r w:rsidR="00E1516C">
        <w:rPr>
          <w:rFonts w:ascii="Times New Roman" w:hAnsi="Times New Roman"/>
          <w:sz w:val="28"/>
          <w:szCs w:val="28"/>
        </w:rPr>
        <w:t>год</w:t>
      </w:r>
      <w:r w:rsidR="0059757F">
        <w:rPr>
          <w:rFonts w:ascii="Times New Roman" w:hAnsi="Times New Roman"/>
          <w:sz w:val="28"/>
          <w:szCs w:val="28"/>
        </w:rPr>
        <w:t>ов</w:t>
      </w:r>
      <w:r w:rsidR="00E1516C">
        <w:rPr>
          <w:rFonts w:ascii="Times New Roman" w:hAnsi="Times New Roman"/>
          <w:sz w:val="28"/>
          <w:szCs w:val="28"/>
        </w:rPr>
        <w:t xml:space="preserve"> </w:t>
      </w:r>
      <w:r w:rsidR="00E1516C" w:rsidRPr="00D21322">
        <w:rPr>
          <w:rFonts w:ascii="Times New Roman" w:hAnsi="Times New Roman"/>
          <w:sz w:val="28"/>
          <w:szCs w:val="28"/>
        </w:rPr>
        <w:t>прогнозируются</w:t>
      </w:r>
      <w:r w:rsidR="00E1516C">
        <w:rPr>
          <w:rFonts w:ascii="Times New Roman" w:hAnsi="Times New Roman"/>
          <w:sz w:val="28"/>
          <w:szCs w:val="28"/>
        </w:rPr>
        <w:t xml:space="preserve"> </w:t>
      </w:r>
      <w:r w:rsidR="00E1516C" w:rsidRPr="00D21322">
        <w:rPr>
          <w:rFonts w:ascii="Times New Roman" w:hAnsi="Times New Roman"/>
          <w:sz w:val="28"/>
          <w:szCs w:val="28"/>
        </w:rPr>
        <w:t>поступлени</w:t>
      </w:r>
      <w:r w:rsidR="0059757F">
        <w:rPr>
          <w:rFonts w:ascii="Times New Roman" w:hAnsi="Times New Roman"/>
          <w:sz w:val="28"/>
          <w:szCs w:val="28"/>
        </w:rPr>
        <w:t>е</w:t>
      </w:r>
      <w:r w:rsidR="00E1516C" w:rsidRPr="00D21322">
        <w:rPr>
          <w:rFonts w:ascii="Times New Roman" w:hAnsi="Times New Roman"/>
          <w:sz w:val="28"/>
          <w:szCs w:val="28"/>
        </w:rPr>
        <w:t xml:space="preserve"> </w:t>
      </w:r>
      <w:r w:rsidR="00E1516C">
        <w:rPr>
          <w:rFonts w:ascii="Times New Roman" w:hAnsi="Times New Roman"/>
          <w:sz w:val="28"/>
          <w:szCs w:val="28"/>
        </w:rPr>
        <w:t>не</w:t>
      </w:r>
      <w:r w:rsidR="00E1516C" w:rsidRPr="00D21322">
        <w:rPr>
          <w:rFonts w:ascii="Times New Roman" w:hAnsi="Times New Roman"/>
          <w:sz w:val="28"/>
          <w:szCs w:val="28"/>
        </w:rPr>
        <w:t>налоговых доходов</w:t>
      </w:r>
      <w:r w:rsidR="00E1516C">
        <w:rPr>
          <w:rFonts w:ascii="Times New Roman" w:hAnsi="Times New Roman"/>
          <w:sz w:val="28"/>
          <w:szCs w:val="28"/>
        </w:rPr>
        <w:t xml:space="preserve"> </w:t>
      </w:r>
      <w:r w:rsidR="00E1141D">
        <w:rPr>
          <w:rFonts w:ascii="Times New Roman" w:hAnsi="Times New Roman"/>
          <w:sz w:val="28"/>
          <w:szCs w:val="28"/>
        </w:rPr>
        <w:t>в объеме</w:t>
      </w:r>
      <w:r w:rsidR="0001688E">
        <w:rPr>
          <w:rFonts w:ascii="Times New Roman" w:hAnsi="Times New Roman"/>
          <w:sz w:val="28"/>
          <w:szCs w:val="28"/>
        </w:rPr>
        <w:t xml:space="preserve"> </w:t>
      </w:r>
      <w:r w:rsidR="0059757F">
        <w:rPr>
          <w:rFonts w:ascii="Times New Roman" w:hAnsi="Times New Roman"/>
          <w:sz w:val="28"/>
          <w:szCs w:val="28"/>
        </w:rPr>
        <w:t>3339,0</w:t>
      </w:r>
      <w:r w:rsidR="0001688E">
        <w:rPr>
          <w:rFonts w:ascii="Times New Roman" w:hAnsi="Times New Roman"/>
          <w:sz w:val="28"/>
          <w:szCs w:val="28"/>
        </w:rPr>
        <w:t xml:space="preserve"> тыс. руб.</w:t>
      </w:r>
      <w:r w:rsidR="0059757F">
        <w:rPr>
          <w:rFonts w:ascii="Times New Roman" w:hAnsi="Times New Roman"/>
          <w:sz w:val="28"/>
          <w:szCs w:val="28"/>
        </w:rPr>
        <w:t xml:space="preserve"> ежегодно</w:t>
      </w:r>
      <w:r w:rsidR="0001688E">
        <w:rPr>
          <w:rFonts w:ascii="Times New Roman" w:hAnsi="Times New Roman"/>
          <w:sz w:val="28"/>
          <w:szCs w:val="28"/>
        </w:rPr>
        <w:t xml:space="preserve"> или  </w:t>
      </w:r>
      <w:r w:rsidR="0059757F">
        <w:rPr>
          <w:rFonts w:ascii="Times New Roman" w:hAnsi="Times New Roman"/>
          <w:sz w:val="28"/>
          <w:szCs w:val="28"/>
        </w:rPr>
        <w:t>100</w:t>
      </w:r>
      <w:r w:rsidR="0001688E">
        <w:rPr>
          <w:rFonts w:ascii="Times New Roman" w:hAnsi="Times New Roman"/>
          <w:sz w:val="28"/>
          <w:szCs w:val="28"/>
        </w:rPr>
        <w:t xml:space="preserve"> процентов к предыдущему году</w:t>
      </w:r>
      <w:r w:rsidR="00E1516C">
        <w:rPr>
          <w:rFonts w:ascii="Times New Roman" w:hAnsi="Times New Roman"/>
          <w:sz w:val="28"/>
          <w:szCs w:val="28"/>
        </w:rPr>
        <w:t xml:space="preserve">. </w:t>
      </w:r>
    </w:p>
    <w:p w:rsidR="0017070C" w:rsidRPr="0053301C" w:rsidRDefault="0017070C" w:rsidP="004B02C6">
      <w:pPr>
        <w:pStyle w:val="a8"/>
        <w:widowControl w:val="0"/>
        <w:tabs>
          <w:tab w:val="left" w:pos="567"/>
        </w:tabs>
        <w:spacing w:after="100" w:afterAutospacing="1" w:line="240" w:lineRule="auto"/>
        <w:ind w:left="0" w:firstLine="567"/>
        <w:jc w:val="both"/>
        <w:rPr>
          <w:rFonts w:ascii="Times New Roman" w:hAnsi="Times New Roman"/>
          <w:sz w:val="28"/>
          <w:szCs w:val="28"/>
        </w:rPr>
      </w:pPr>
      <w:r>
        <w:rPr>
          <w:rFonts w:ascii="Times New Roman" w:hAnsi="Times New Roman"/>
          <w:sz w:val="28"/>
          <w:szCs w:val="28"/>
        </w:rPr>
        <w:t>Н</w:t>
      </w:r>
      <w:r w:rsidR="00D308D1">
        <w:rPr>
          <w:rFonts w:ascii="Times New Roman" w:hAnsi="Times New Roman"/>
          <w:sz w:val="28"/>
          <w:szCs w:val="28"/>
        </w:rPr>
        <w:t>аи</w:t>
      </w:r>
      <w:r w:rsidRPr="001E617D">
        <w:rPr>
          <w:rFonts w:ascii="Times New Roman" w:hAnsi="Times New Roman"/>
          <w:sz w:val="28"/>
          <w:szCs w:val="28"/>
        </w:rPr>
        <w:t>большую долю</w:t>
      </w:r>
      <w:r>
        <w:rPr>
          <w:rFonts w:ascii="Times New Roman" w:hAnsi="Times New Roman"/>
          <w:sz w:val="28"/>
          <w:szCs w:val="28"/>
        </w:rPr>
        <w:t xml:space="preserve"> в</w:t>
      </w:r>
      <w:r w:rsidRPr="001E617D">
        <w:rPr>
          <w:rFonts w:ascii="Times New Roman" w:hAnsi="Times New Roman"/>
          <w:sz w:val="28"/>
          <w:szCs w:val="28"/>
        </w:rPr>
        <w:t xml:space="preserve"> </w:t>
      </w:r>
      <w:r>
        <w:rPr>
          <w:rFonts w:ascii="Times New Roman" w:hAnsi="Times New Roman"/>
          <w:sz w:val="28"/>
          <w:szCs w:val="28"/>
        </w:rPr>
        <w:t>не</w:t>
      </w:r>
      <w:r w:rsidRPr="001E617D">
        <w:rPr>
          <w:rFonts w:ascii="Times New Roman" w:hAnsi="Times New Roman"/>
          <w:sz w:val="28"/>
          <w:szCs w:val="28"/>
        </w:rPr>
        <w:t>налоговых доход</w:t>
      </w:r>
      <w:r>
        <w:rPr>
          <w:rFonts w:ascii="Times New Roman" w:hAnsi="Times New Roman"/>
          <w:sz w:val="28"/>
          <w:szCs w:val="28"/>
        </w:rPr>
        <w:t>ах</w:t>
      </w:r>
      <w:r w:rsidRPr="001E617D">
        <w:rPr>
          <w:rFonts w:ascii="Times New Roman" w:hAnsi="Times New Roman"/>
          <w:sz w:val="28"/>
          <w:szCs w:val="28"/>
        </w:rPr>
        <w:t xml:space="preserve"> </w:t>
      </w:r>
      <w:r>
        <w:rPr>
          <w:rFonts w:ascii="Times New Roman" w:hAnsi="Times New Roman"/>
          <w:sz w:val="28"/>
          <w:szCs w:val="28"/>
        </w:rPr>
        <w:t>б</w:t>
      </w:r>
      <w:r w:rsidRPr="001E617D">
        <w:rPr>
          <w:rFonts w:ascii="Times New Roman" w:hAnsi="Times New Roman"/>
          <w:sz w:val="28"/>
          <w:szCs w:val="28"/>
        </w:rPr>
        <w:t>ю</w:t>
      </w:r>
      <w:r>
        <w:rPr>
          <w:rFonts w:ascii="Times New Roman" w:hAnsi="Times New Roman"/>
          <w:sz w:val="28"/>
          <w:szCs w:val="28"/>
        </w:rPr>
        <w:t xml:space="preserve">джета в трехлетней </w:t>
      </w:r>
      <w:r>
        <w:rPr>
          <w:rFonts w:ascii="Times New Roman" w:hAnsi="Times New Roman"/>
          <w:sz w:val="28"/>
          <w:szCs w:val="28"/>
        </w:rPr>
        <w:lastRenderedPageBreak/>
        <w:t xml:space="preserve">перспективе </w:t>
      </w:r>
      <w:r w:rsidRPr="001E617D">
        <w:rPr>
          <w:rFonts w:ascii="Times New Roman" w:hAnsi="Times New Roman"/>
          <w:sz w:val="28"/>
          <w:szCs w:val="28"/>
        </w:rPr>
        <w:t xml:space="preserve">будут составлять </w:t>
      </w:r>
      <w:r>
        <w:rPr>
          <w:rFonts w:ascii="Times New Roman" w:hAnsi="Times New Roman"/>
          <w:sz w:val="28"/>
          <w:szCs w:val="28"/>
        </w:rPr>
        <w:t xml:space="preserve">доходы от </w:t>
      </w:r>
      <w:r w:rsidR="0001688E">
        <w:rPr>
          <w:rFonts w:ascii="Times New Roman" w:hAnsi="Times New Roman"/>
          <w:sz w:val="28"/>
          <w:szCs w:val="28"/>
        </w:rPr>
        <w:t>прочих поступлений от использования имущества, находящегося в собственности городского поселения и д</w:t>
      </w:r>
      <w:r w:rsidRPr="0053301C">
        <w:rPr>
          <w:rFonts w:ascii="Times New Roman" w:hAnsi="Times New Roman"/>
          <w:sz w:val="28"/>
          <w:szCs w:val="28"/>
        </w:rPr>
        <w:t>оходы</w:t>
      </w:r>
      <w:r w:rsidR="0001688E">
        <w:rPr>
          <w:rFonts w:ascii="Times New Roman" w:hAnsi="Times New Roman"/>
          <w:sz w:val="28"/>
          <w:szCs w:val="28"/>
        </w:rPr>
        <w:t>, получаемые в виде арендной платы за земельные участки, государственная собственность на которые не  разграничена и которые находятся в границах городского поселения. Их общий удельный вес в неналоговых доходах бюджета поселения в 20</w:t>
      </w:r>
      <w:r w:rsidR="0059757F">
        <w:rPr>
          <w:rFonts w:ascii="Times New Roman" w:hAnsi="Times New Roman"/>
          <w:sz w:val="28"/>
          <w:szCs w:val="28"/>
        </w:rPr>
        <w:t>22-2024</w:t>
      </w:r>
      <w:r w:rsidR="0001688E">
        <w:rPr>
          <w:rFonts w:ascii="Times New Roman" w:hAnsi="Times New Roman"/>
          <w:sz w:val="28"/>
          <w:szCs w:val="28"/>
        </w:rPr>
        <w:t>г</w:t>
      </w:r>
      <w:r w:rsidR="0059757F">
        <w:rPr>
          <w:rFonts w:ascii="Times New Roman" w:hAnsi="Times New Roman"/>
          <w:sz w:val="28"/>
          <w:szCs w:val="28"/>
        </w:rPr>
        <w:t>одах</w:t>
      </w:r>
      <w:r w:rsidR="0001688E">
        <w:rPr>
          <w:rFonts w:ascii="Times New Roman" w:hAnsi="Times New Roman"/>
          <w:sz w:val="28"/>
          <w:szCs w:val="28"/>
        </w:rPr>
        <w:t xml:space="preserve"> составит </w:t>
      </w:r>
      <w:r w:rsidR="0059757F">
        <w:rPr>
          <w:rFonts w:ascii="Times New Roman" w:hAnsi="Times New Roman"/>
          <w:sz w:val="28"/>
          <w:szCs w:val="28"/>
        </w:rPr>
        <w:t>97</w:t>
      </w:r>
      <w:r w:rsidR="0001688E">
        <w:rPr>
          <w:rFonts w:ascii="Times New Roman" w:hAnsi="Times New Roman"/>
          <w:sz w:val="28"/>
          <w:szCs w:val="28"/>
        </w:rPr>
        <w:t xml:space="preserve"> процентов</w:t>
      </w:r>
      <w:r w:rsidR="0059757F">
        <w:rPr>
          <w:rFonts w:ascii="Times New Roman" w:hAnsi="Times New Roman"/>
          <w:sz w:val="28"/>
          <w:szCs w:val="28"/>
        </w:rPr>
        <w:t xml:space="preserve"> ежегодно</w:t>
      </w:r>
      <w:r w:rsidR="00C80FE0">
        <w:rPr>
          <w:rFonts w:ascii="Times New Roman" w:hAnsi="Times New Roman"/>
          <w:sz w:val="28"/>
          <w:szCs w:val="28"/>
        </w:rPr>
        <w:t>.</w:t>
      </w:r>
    </w:p>
    <w:p w:rsidR="005B1C83"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 xml:space="preserve">налоговым источникам представлена в таблице: </w:t>
      </w:r>
    </w:p>
    <w:p w:rsidR="005B1C83" w:rsidRPr="0067161B" w:rsidRDefault="005B1C83" w:rsidP="00FE10B5">
      <w:pPr>
        <w:pStyle w:val="a8"/>
        <w:widowControl w:val="0"/>
        <w:tabs>
          <w:tab w:val="left" w:pos="567"/>
        </w:tabs>
        <w:spacing w:after="0"/>
        <w:ind w:left="0" w:firstLine="567"/>
        <w:jc w:val="right"/>
        <w:rPr>
          <w:rFonts w:ascii="Times New Roman" w:hAnsi="Times New Roman"/>
          <w:b/>
          <w:sz w:val="28"/>
          <w:szCs w:val="28"/>
        </w:rPr>
      </w:pPr>
      <w:r w:rsidRPr="0067161B">
        <w:rPr>
          <w:rFonts w:ascii="Times New Roman" w:hAnsi="Times New Roman"/>
          <w:b/>
          <w:sz w:val="28"/>
          <w:szCs w:val="28"/>
        </w:rPr>
        <w:t>Табл</w:t>
      </w:r>
      <w:r w:rsidR="0067161B" w:rsidRPr="0067161B">
        <w:rPr>
          <w:rFonts w:ascii="Times New Roman" w:hAnsi="Times New Roman"/>
          <w:b/>
          <w:sz w:val="28"/>
          <w:szCs w:val="28"/>
        </w:rPr>
        <w:t xml:space="preserve">ица </w:t>
      </w:r>
      <w:r w:rsidRPr="0067161B">
        <w:rPr>
          <w:rFonts w:ascii="Times New Roman" w:hAnsi="Times New Roman"/>
          <w:b/>
          <w:sz w:val="28"/>
          <w:szCs w:val="28"/>
        </w:rPr>
        <w:t>5</w:t>
      </w: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850"/>
        <w:gridCol w:w="709"/>
        <w:gridCol w:w="850"/>
        <w:gridCol w:w="851"/>
        <w:gridCol w:w="992"/>
        <w:gridCol w:w="851"/>
        <w:gridCol w:w="850"/>
        <w:gridCol w:w="922"/>
      </w:tblGrid>
      <w:tr w:rsidR="007C7442" w:rsidTr="007050A7">
        <w:trPr>
          <w:trHeight w:val="429"/>
        </w:trPr>
        <w:tc>
          <w:tcPr>
            <w:tcW w:w="2761" w:type="dxa"/>
            <w:vMerge w:val="restart"/>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45FC7" w:rsidRDefault="007C7442" w:rsidP="00545FC7">
            <w:pPr>
              <w:widowControl w:val="0"/>
              <w:jc w:val="center"/>
              <w:rPr>
                <w:rFonts w:ascii="Times New Roman" w:hAnsi="Times New Roman"/>
              </w:rPr>
            </w:pPr>
            <w:r w:rsidRPr="001E617D">
              <w:rPr>
                <w:rFonts w:ascii="Times New Roman" w:hAnsi="Times New Roman"/>
              </w:rPr>
              <w:t>20</w:t>
            </w:r>
            <w:r w:rsidR="0059757F">
              <w:rPr>
                <w:rFonts w:ascii="Times New Roman" w:hAnsi="Times New Roman"/>
              </w:rPr>
              <w:t>21</w:t>
            </w:r>
            <w:r w:rsidRPr="001E617D">
              <w:rPr>
                <w:rFonts w:ascii="Times New Roman" w:hAnsi="Times New Roman"/>
              </w:rPr>
              <w:t xml:space="preserve"> год </w:t>
            </w:r>
          </w:p>
          <w:p w:rsidR="007C7442" w:rsidRPr="001E617D" w:rsidRDefault="007C7442" w:rsidP="00545FC7">
            <w:pPr>
              <w:widowControl w:val="0"/>
              <w:jc w:val="center"/>
              <w:rPr>
                <w:rFonts w:ascii="Times New Roman" w:hAnsi="Times New Roman"/>
              </w:rPr>
            </w:pPr>
            <w:r w:rsidRPr="001E617D">
              <w:rPr>
                <w:rFonts w:ascii="Times New Roman" w:hAnsi="Times New Roman"/>
              </w:rPr>
              <w:t>(</w:t>
            </w:r>
            <w:proofErr w:type="spellStart"/>
            <w:r w:rsidR="00545FC7">
              <w:rPr>
                <w:rFonts w:ascii="Times New Roman" w:hAnsi="Times New Roman"/>
              </w:rPr>
              <w:t>ценка</w:t>
            </w:r>
            <w:proofErr w:type="spellEnd"/>
            <w:r w:rsidRPr="001E617D">
              <w:rPr>
                <w:rFonts w:ascii="Times New Roman" w:hAnsi="Times New Roman"/>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w:t>
            </w:r>
            <w:r w:rsidR="0059757F">
              <w:rPr>
                <w:rFonts w:ascii="Times New Roman" w:hAnsi="Times New Roman"/>
              </w:rPr>
              <w:t>22</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c>
          <w:tcPr>
            <w:tcW w:w="1843"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w:t>
            </w:r>
            <w:r w:rsidR="004B02C6">
              <w:rPr>
                <w:rFonts w:ascii="Times New Roman" w:hAnsi="Times New Roman"/>
              </w:rPr>
              <w:t>2</w:t>
            </w:r>
            <w:r w:rsidR="0059757F">
              <w:rPr>
                <w:rFonts w:ascii="Times New Roman" w:hAnsi="Times New Roman"/>
              </w:rPr>
              <w:t>3</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c>
          <w:tcPr>
            <w:tcW w:w="1772"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w:t>
            </w:r>
            <w:r w:rsidR="00C80FE0">
              <w:rPr>
                <w:rFonts w:ascii="Times New Roman" w:hAnsi="Times New Roman"/>
              </w:rPr>
              <w:t>2</w:t>
            </w:r>
            <w:r w:rsidR="0059757F">
              <w:rPr>
                <w:rFonts w:ascii="Times New Roman" w:hAnsi="Times New Roman"/>
              </w:rPr>
              <w:t>4</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r>
      <w:tr w:rsidR="007C7442" w:rsidTr="007050A7">
        <w:tc>
          <w:tcPr>
            <w:tcW w:w="2761" w:type="dxa"/>
            <w:vMerge/>
            <w:tcBorders>
              <w:top w:val="single" w:sz="4" w:space="0" w:color="auto"/>
              <w:left w:val="single" w:sz="4" w:space="0" w:color="auto"/>
              <w:bottom w:val="single" w:sz="4" w:space="0" w:color="auto"/>
              <w:right w:val="single" w:sz="4" w:space="0" w:color="auto"/>
            </w:tcBorders>
            <w:vAlign w:val="center"/>
            <w:hideMark/>
          </w:tcPr>
          <w:p w:rsidR="007C7442" w:rsidRPr="001E617D" w:rsidRDefault="007C7442" w:rsidP="00EC0ECF">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709"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c>
          <w:tcPr>
            <w:tcW w:w="992"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
          <w:p w:rsidR="007C7442" w:rsidRPr="001E617D" w:rsidRDefault="007C7442" w:rsidP="00EC0ECF">
            <w:pPr>
              <w:widowControl w:val="0"/>
              <w:jc w:val="center"/>
              <w:rPr>
                <w:rFonts w:ascii="Times New Roman" w:hAnsi="Times New Roman"/>
              </w:rPr>
            </w:pPr>
            <w:r w:rsidRPr="001E617D">
              <w:rPr>
                <w:rFonts w:ascii="Times New Roman" w:hAnsi="Times New Roman"/>
              </w:rPr>
              <w:t>году</w:t>
            </w: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922"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r>
      <w:tr w:rsidR="0006761C" w:rsidRPr="00F92E6C" w:rsidTr="007050A7">
        <w:trPr>
          <w:trHeight w:val="278"/>
        </w:trPr>
        <w:tc>
          <w:tcPr>
            <w:tcW w:w="2761" w:type="dxa"/>
            <w:tcBorders>
              <w:top w:val="single" w:sz="4" w:space="0" w:color="auto"/>
              <w:left w:val="single" w:sz="4" w:space="0" w:color="auto"/>
              <w:bottom w:val="single" w:sz="4" w:space="0" w:color="auto"/>
              <w:right w:val="single" w:sz="4" w:space="0" w:color="auto"/>
            </w:tcBorders>
            <w:vAlign w:val="center"/>
            <w:hideMark/>
          </w:tcPr>
          <w:p w:rsidR="0006761C" w:rsidRPr="00F92E6C" w:rsidRDefault="0006761C" w:rsidP="0006761C">
            <w:pPr>
              <w:widowControl w:val="0"/>
              <w:rPr>
                <w:rFonts w:ascii="Times New Roman" w:hAnsi="Times New Roman"/>
                <w:b/>
              </w:rPr>
            </w:pPr>
            <w:r w:rsidRPr="00F92E6C">
              <w:rPr>
                <w:rFonts w:ascii="Times New Roman" w:hAnsi="Times New Roman"/>
                <w:b/>
              </w:rPr>
              <w:t xml:space="preserve">Неналоговые доходы всего, в </w:t>
            </w:r>
            <w:proofErr w:type="spellStart"/>
            <w:r w:rsidRPr="00F92E6C">
              <w:rPr>
                <w:rFonts w:ascii="Times New Roman" w:hAnsi="Times New Roman"/>
                <w:b/>
              </w:rPr>
              <w:t>т.ч</w:t>
            </w:r>
            <w:proofErr w:type="spellEnd"/>
            <w:r w:rsidRPr="00F92E6C">
              <w:rPr>
                <w:rFonts w:ascii="Times New Roman" w:hAnsi="Times New Roman"/>
                <w:b/>
              </w:rPr>
              <w:t>.:</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59757F" w:rsidP="007050A7">
            <w:pPr>
              <w:widowControl w:val="0"/>
              <w:ind w:left="-72" w:right="-54"/>
              <w:jc w:val="center"/>
              <w:rPr>
                <w:rFonts w:ascii="Times New Roman" w:hAnsi="Times New Roman"/>
                <w:b/>
                <w:spacing w:val="-8"/>
                <w:sz w:val="18"/>
                <w:szCs w:val="18"/>
              </w:rPr>
            </w:pPr>
            <w:r>
              <w:rPr>
                <w:rFonts w:ascii="Times New Roman" w:hAnsi="Times New Roman"/>
                <w:b/>
                <w:spacing w:val="-8"/>
                <w:sz w:val="18"/>
                <w:szCs w:val="18"/>
              </w:rPr>
              <w:t>3038,1</w:t>
            </w:r>
          </w:p>
        </w:tc>
        <w:tc>
          <w:tcPr>
            <w:tcW w:w="709" w:type="dxa"/>
            <w:tcBorders>
              <w:top w:val="single" w:sz="4" w:space="0" w:color="auto"/>
              <w:left w:val="single" w:sz="4" w:space="0" w:color="auto"/>
              <w:bottom w:val="single" w:sz="4" w:space="0" w:color="auto"/>
              <w:right w:val="single" w:sz="4" w:space="0" w:color="auto"/>
            </w:tcBorders>
            <w:vAlign w:val="center"/>
          </w:tcPr>
          <w:p w:rsidR="0006761C" w:rsidRPr="00F92E6C" w:rsidRDefault="0059757F" w:rsidP="0006761C">
            <w:pPr>
              <w:jc w:val="center"/>
              <w:rPr>
                <w:rFonts w:ascii="Times New Roman" w:hAnsi="Times New Roman"/>
                <w:b/>
                <w:spacing w:val="-8"/>
                <w:sz w:val="18"/>
                <w:szCs w:val="18"/>
              </w:rPr>
            </w:pPr>
            <w:r>
              <w:rPr>
                <w:rFonts w:ascii="Times New Roman" w:hAnsi="Times New Roman"/>
                <w:b/>
                <w:spacing w:val="-8"/>
                <w:sz w:val="18"/>
                <w:szCs w:val="18"/>
              </w:rPr>
              <w:t>96,5</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jc w:val="center"/>
              <w:rPr>
                <w:rFonts w:ascii="Times New Roman" w:hAnsi="Times New Roman"/>
                <w:b/>
                <w:sz w:val="18"/>
                <w:szCs w:val="18"/>
              </w:rPr>
            </w:pPr>
            <w:r>
              <w:rPr>
                <w:rFonts w:ascii="Times New Roman" w:hAnsi="Times New Roman"/>
                <w:b/>
                <w:sz w:val="18"/>
                <w:szCs w:val="18"/>
              </w:rPr>
              <w:t>3339,0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jc w:val="center"/>
              <w:rPr>
                <w:rFonts w:ascii="Times New Roman" w:hAnsi="Times New Roman"/>
                <w:b/>
                <w:sz w:val="18"/>
                <w:szCs w:val="18"/>
              </w:rPr>
            </w:pPr>
            <w:r>
              <w:rPr>
                <w:rFonts w:ascii="Times New Roman" w:hAnsi="Times New Roman"/>
                <w:b/>
                <w:sz w:val="18"/>
                <w:szCs w:val="18"/>
              </w:rPr>
              <w:t>109,9</w:t>
            </w:r>
          </w:p>
        </w:tc>
        <w:tc>
          <w:tcPr>
            <w:tcW w:w="992"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tabs>
                <w:tab w:val="left" w:pos="567"/>
              </w:tabs>
              <w:jc w:val="center"/>
              <w:rPr>
                <w:rFonts w:ascii="Times New Roman" w:hAnsi="Times New Roman"/>
                <w:b/>
                <w:sz w:val="18"/>
                <w:szCs w:val="18"/>
              </w:rPr>
            </w:pPr>
            <w:r>
              <w:rPr>
                <w:rFonts w:ascii="Times New Roman" w:hAnsi="Times New Roman"/>
                <w:b/>
                <w:sz w:val="18"/>
                <w:szCs w:val="18"/>
              </w:rPr>
              <w:t>3339,0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tabs>
                <w:tab w:val="left" w:pos="567"/>
              </w:tabs>
              <w:jc w:val="center"/>
              <w:rPr>
                <w:rFonts w:ascii="Times New Roman" w:hAnsi="Times New Roman"/>
                <w:b/>
                <w:sz w:val="18"/>
                <w:szCs w:val="18"/>
              </w:rPr>
            </w:pPr>
            <w:r>
              <w:rPr>
                <w:rFonts w:ascii="Times New Roman" w:hAnsi="Times New Roman"/>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tabs>
                <w:tab w:val="left" w:pos="567"/>
              </w:tabs>
              <w:jc w:val="center"/>
              <w:rPr>
                <w:rFonts w:ascii="Times New Roman" w:hAnsi="Times New Roman"/>
                <w:b/>
                <w:sz w:val="18"/>
                <w:szCs w:val="18"/>
              </w:rPr>
            </w:pPr>
            <w:r>
              <w:rPr>
                <w:rFonts w:ascii="Times New Roman" w:hAnsi="Times New Roman"/>
                <w:b/>
                <w:sz w:val="18"/>
                <w:szCs w:val="18"/>
              </w:rPr>
              <w:t>3339,0</w:t>
            </w:r>
          </w:p>
        </w:tc>
        <w:tc>
          <w:tcPr>
            <w:tcW w:w="922" w:type="dxa"/>
            <w:tcBorders>
              <w:top w:val="single" w:sz="4" w:space="0" w:color="auto"/>
              <w:left w:val="single" w:sz="4" w:space="0" w:color="auto"/>
              <w:bottom w:val="single" w:sz="4" w:space="0" w:color="auto"/>
              <w:right w:val="single" w:sz="4" w:space="0" w:color="auto"/>
            </w:tcBorders>
            <w:vAlign w:val="center"/>
          </w:tcPr>
          <w:p w:rsidR="0006761C" w:rsidRPr="00F92E6C" w:rsidRDefault="00AA3C02" w:rsidP="0006761C">
            <w:pPr>
              <w:widowControl w:val="0"/>
              <w:tabs>
                <w:tab w:val="left" w:pos="567"/>
              </w:tabs>
              <w:jc w:val="center"/>
              <w:rPr>
                <w:rFonts w:ascii="Times New Roman" w:hAnsi="Times New Roman"/>
                <w:b/>
                <w:sz w:val="18"/>
                <w:szCs w:val="18"/>
              </w:rPr>
            </w:pPr>
            <w:r>
              <w:rPr>
                <w:rFonts w:ascii="Times New Roman" w:hAnsi="Times New Roman"/>
                <w:b/>
                <w:sz w:val="18"/>
                <w:szCs w:val="18"/>
              </w:rPr>
              <w:t>100</w:t>
            </w:r>
          </w:p>
        </w:tc>
      </w:tr>
      <w:tr w:rsidR="007C7442" w:rsidTr="007050A7">
        <w:trPr>
          <w:trHeight w:val="545"/>
        </w:trPr>
        <w:tc>
          <w:tcPr>
            <w:tcW w:w="2761" w:type="dxa"/>
            <w:tcBorders>
              <w:top w:val="single" w:sz="4" w:space="0" w:color="auto"/>
              <w:left w:val="single" w:sz="4" w:space="0" w:color="auto"/>
              <w:bottom w:val="single" w:sz="4" w:space="0" w:color="auto"/>
              <w:right w:val="single" w:sz="4" w:space="0" w:color="auto"/>
            </w:tcBorders>
            <w:vAlign w:val="center"/>
            <w:hideMark/>
          </w:tcPr>
          <w:p w:rsidR="007C7442" w:rsidRPr="001E617D" w:rsidRDefault="00545FC7" w:rsidP="00EC0ECF">
            <w:pPr>
              <w:widowControl w:val="0"/>
              <w:rPr>
                <w:rFonts w:ascii="Times New Roman" w:hAnsi="Times New Roman"/>
                <w:spacing w:val="-8"/>
              </w:rPr>
            </w:pPr>
            <w:r>
              <w:rPr>
                <w:rFonts w:ascii="Times New Roman" w:hAnsi="Times New Roman"/>
                <w:spacing w:val="-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59757F" w:rsidP="00EC0ECF">
            <w:pPr>
              <w:jc w:val="center"/>
              <w:rPr>
                <w:rFonts w:ascii="Times New Roman" w:hAnsi="Times New Roman"/>
                <w:bCs/>
              </w:rPr>
            </w:pPr>
            <w:r>
              <w:rPr>
                <w:rFonts w:ascii="Times New Roman" w:hAnsi="Times New Roman"/>
                <w:bCs/>
              </w:rPr>
              <w:t>1178,0</w:t>
            </w:r>
          </w:p>
        </w:tc>
        <w:tc>
          <w:tcPr>
            <w:tcW w:w="709"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jc w:val="center"/>
              <w:rPr>
                <w:rFonts w:ascii="Times New Roman" w:hAnsi="Times New Roman"/>
                <w:spacing w:val="-8"/>
              </w:rPr>
            </w:pPr>
            <w:r>
              <w:rPr>
                <w:rFonts w:ascii="Times New Roman" w:hAnsi="Times New Roman"/>
                <w:spacing w:val="-8"/>
              </w:rPr>
              <w:t>53,4</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widowControl w:val="0"/>
              <w:jc w:val="center"/>
              <w:rPr>
                <w:rFonts w:ascii="Times New Roman" w:hAnsi="Times New Roman"/>
              </w:rPr>
            </w:pPr>
            <w:r>
              <w:rPr>
                <w:rFonts w:ascii="Times New Roman" w:hAnsi="Times New Roman"/>
              </w:rPr>
              <w:t>1400,0</w:t>
            </w:r>
          </w:p>
        </w:tc>
        <w:tc>
          <w:tcPr>
            <w:tcW w:w="851"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widowControl w:val="0"/>
              <w:ind w:left="-16" w:right="-20"/>
              <w:jc w:val="center"/>
              <w:rPr>
                <w:rFonts w:ascii="Times New Roman" w:hAnsi="Times New Roman"/>
              </w:rPr>
            </w:pPr>
            <w:r>
              <w:rPr>
                <w:rFonts w:ascii="Times New Roman" w:hAnsi="Times New Roman"/>
              </w:rPr>
              <w:t>118,8</w:t>
            </w:r>
          </w:p>
        </w:tc>
        <w:tc>
          <w:tcPr>
            <w:tcW w:w="992"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widowControl w:val="0"/>
              <w:jc w:val="center"/>
              <w:rPr>
                <w:rFonts w:ascii="Times New Roman" w:hAnsi="Times New Roman"/>
              </w:rPr>
            </w:pPr>
            <w:r>
              <w:rPr>
                <w:rFonts w:ascii="Times New Roman" w:hAnsi="Times New Roman"/>
              </w:rPr>
              <w:t>1400,0</w:t>
            </w:r>
          </w:p>
        </w:tc>
        <w:tc>
          <w:tcPr>
            <w:tcW w:w="851"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widowControl w:val="0"/>
              <w:ind w:left="-16" w:right="-20"/>
              <w:jc w:val="center"/>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AA3C02" w:rsidP="00EC0ECF">
            <w:pPr>
              <w:widowControl w:val="0"/>
              <w:jc w:val="center"/>
              <w:rPr>
                <w:rFonts w:ascii="Times New Roman" w:hAnsi="Times New Roman"/>
              </w:rPr>
            </w:pPr>
            <w:r>
              <w:rPr>
                <w:rFonts w:ascii="Times New Roman" w:hAnsi="Times New Roman"/>
              </w:rPr>
              <w:t>1400,0</w:t>
            </w:r>
          </w:p>
        </w:tc>
        <w:tc>
          <w:tcPr>
            <w:tcW w:w="922"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jc w:val="center"/>
              <w:rPr>
                <w:rFonts w:ascii="Times New Roman" w:hAnsi="Times New Roman"/>
              </w:rPr>
            </w:pPr>
            <w:r>
              <w:rPr>
                <w:rFonts w:ascii="Times New Roman" w:hAnsi="Times New Roman"/>
              </w:rPr>
              <w:t>100</w:t>
            </w:r>
          </w:p>
        </w:tc>
      </w:tr>
      <w:tr w:rsidR="0006761C" w:rsidTr="007050A7">
        <w:tc>
          <w:tcPr>
            <w:tcW w:w="2761" w:type="dxa"/>
            <w:tcBorders>
              <w:top w:val="single" w:sz="4" w:space="0" w:color="auto"/>
              <w:left w:val="single" w:sz="4" w:space="0" w:color="auto"/>
              <w:bottom w:val="single" w:sz="4" w:space="0" w:color="auto"/>
              <w:right w:val="single" w:sz="4" w:space="0" w:color="auto"/>
            </w:tcBorders>
            <w:vAlign w:val="center"/>
          </w:tcPr>
          <w:p w:rsidR="0006761C" w:rsidRDefault="00C80FE0" w:rsidP="00C80FE0">
            <w:pPr>
              <w:widowControl w:val="0"/>
              <w:rPr>
                <w:rFonts w:ascii="Times New Roman" w:hAnsi="Times New Roman"/>
              </w:rPr>
            </w:pPr>
            <w:r>
              <w:rPr>
                <w:rFonts w:ascii="Times New Roman" w:hAnsi="Times New Roman"/>
              </w:rPr>
              <w:t xml:space="preserve">прочие поступления от использования имущества, находящегося в собственности городского поселения </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59757F" w:rsidP="00EC0ECF">
            <w:pPr>
              <w:jc w:val="center"/>
              <w:rPr>
                <w:rFonts w:ascii="Times New Roman" w:hAnsi="Times New Roman"/>
                <w:bCs/>
              </w:rPr>
            </w:pPr>
            <w:r>
              <w:rPr>
                <w:rFonts w:ascii="Times New Roman" w:hAnsi="Times New Roman"/>
                <w:bCs/>
              </w:rPr>
              <w:t>1443,0</w:t>
            </w:r>
          </w:p>
        </w:tc>
        <w:tc>
          <w:tcPr>
            <w:tcW w:w="709" w:type="dxa"/>
            <w:tcBorders>
              <w:top w:val="single" w:sz="4" w:space="0" w:color="auto"/>
              <w:left w:val="single" w:sz="4" w:space="0" w:color="auto"/>
              <w:bottom w:val="single" w:sz="4" w:space="0" w:color="auto"/>
              <w:right w:val="single" w:sz="4" w:space="0" w:color="auto"/>
            </w:tcBorders>
            <w:vAlign w:val="center"/>
          </w:tcPr>
          <w:p w:rsidR="0006761C" w:rsidRPr="001E617D" w:rsidRDefault="00AA3C02" w:rsidP="00EC0ECF">
            <w:pPr>
              <w:jc w:val="center"/>
              <w:rPr>
                <w:rFonts w:ascii="Times New Roman" w:hAnsi="Times New Roman"/>
                <w:spacing w:val="-8"/>
              </w:rPr>
            </w:pPr>
            <w:r>
              <w:rPr>
                <w:rFonts w:ascii="Times New Roman" w:hAnsi="Times New Roman"/>
                <w:spacing w:val="-8"/>
              </w:rPr>
              <w:t>-</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AA3C02" w:rsidP="00EC0ECF">
            <w:pPr>
              <w:widowControl w:val="0"/>
              <w:jc w:val="center"/>
              <w:rPr>
                <w:rFonts w:ascii="Times New Roman" w:hAnsi="Times New Roman"/>
              </w:rPr>
            </w:pPr>
            <w:r>
              <w:rPr>
                <w:rFonts w:ascii="Times New Roman" w:hAnsi="Times New Roman"/>
              </w:rPr>
              <w:t>1840,0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1E617D" w:rsidRDefault="00AA3C02" w:rsidP="00EC0ECF">
            <w:pPr>
              <w:widowControl w:val="0"/>
              <w:ind w:left="-16" w:right="-20"/>
              <w:jc w:val="center"/>
              <w:rPr>
                <w:rFonts w:ascii="Times New Roman" w:hAnsi="Times New Roman"/>
              </w:rPr>
            </w:pPr>
            <w:r>
              <w:rPr>
                <w:rFonts w:ascii="Times New Roman" w:hAnsi="Times New Roman"/>
              </w:rPr>
              <w:t>127,5</w:t>
            </w:r>
          </w:p>
        </w:tc>
        <w:tc>
          <w:tcPr>
            <w:tcW w:w="992" w:type="dxa"/>
            <w:tcBorders>
              <w:top w:val="single" w:sz="4" w:space="0" w:color="auto"/>
              <w:left w:val="single" w:sz="4" w:space="0" w:color="auto"/>
              <w:bottom w:val="single" w:sz="4" w:space="0" w:color="auto"/>
              <w:right w:val="single" w:sz="4" w:space="0" w:color="auto"/>
            </w:tcBorders>
            <w:vAlign w:val="center"/>
          </w:tcPr>
          <w:p w:rsidR="0006761C" w:rsidRDefault="00AA3C02" w:rsidP="00EC0ECF">
            <w:pPr>
              <w:widowControl w:val="0"/>
              <w:jc w:val="center"/>
              <w:rPr>
                <w:rFonts w:ascii="Times New Roman" w:hAnsi="Times New Roman"/>
              </w:rPr>
            </w:pPr>
            <w:r>
              <w:rPr>
                <w:rFonts w:ascii="Times New Roman" w:hAnsi="Times New Roman"/>
              </w:rPr>
              <w:t>1840,0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1E617D" w:rsidRDefault="00AA3C02" w:rsidP="004B02C6">
            <w:pPr>
              <w:widowControl w:val="0"/>
              <w:ind w:left="-16" w:right="-20"/>
              <w:jc w:val="center"/>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AA3C02" w:rsidP="00EC0ECF">
            <w:pPr>
              <w:widowControl w:val="0"/>
              <w:jc w:val="center"/>
              <w:rPr>
                <w:rFonts w:ascii="Times New Roman" w:hAnsi="Times New Roman"/>
              </w:rPr>
            </w:pPr>
            <w:r>
              <w:rPr>
                <w:rFonts w:ascii="Times New Roman" w:hAnsi="Times New Roman"/>
              </w:rPr>
              <w:t>1840,0</w:t>
            </w:r>
          </w:p>
        </w:tc>
        <w:tc>
          <w:tcPr>
            <w:tcW w:w="922" w:type="dxa"/>
            <w:tcBorders>
              <w:top w:val="single" w:sz="4" w:space="0" w:color="auto"/>
              <w:left w:val="single" w:sz="4" w:space="0" w:color="auto"/>
              <w:bottom w:val="single" w:sz="4" w:space="0" w:color="auto"/>
              <w:right w:val="single" w:sz="4" w:space="0" w:color="auto"/>
            </w:tcBorders>
            <w:vAlign w:val="center"/>
          </w:tcPr>
          <w:p w:rsidR="0006761C" w:rsidRPr="001E617D" w:rsidRDefault="00AA3C02" w:rsidP="00EC0ECF">
            <w:pPr>
              <w:widowControl w:val="0"/>
              <w:jc w:val="center"/>
              <w:rPr>
                <w:rFonts w:ascii="Times New Roman" w:hAnsi="Times New Roman"/>
              </w:rPr>
            </w:pPr>
            <w:r>
              <w:rPr>
                <w:rFonts w:ascii="Times New Roman" w:hAnsi="Times New Roman"/>
              </w:rPr>
              <w:t>100</w:t>
            </w:r>
          </w:p>
        </w:tc>
      </w:tr>
    </w:tbl>
    <w:p w:rsidR="00ED4923" w:rsidRDefault="005B1C83" w:rsidP="00017A7D">
      <w:pPr>
        <w:widowControl w:val="0"/>
        <w:spacing w:before="100" w:beforeAutospacing="1" w:after="0" w:line="240" w:lineRule="auto"/>
        <w:ind w:firstLine="567"/>
        <w:jc w:val="both"/>
        <w:rPr>
          <w:rFonts w:ascii="Times New Roman" w:hAnsi="Times New Roman"/>
          <w:sz w:val="28"/>
          <w:szCs w:val="28"/>
        </w:rPr>
      </w:pPr>
      <w:r w:rsidRPr="001E6C04">
        <w:rPr>
          <w:rFonts w:ascii="Times New Roman" w:hAnsi="Times New Roman"/>
          <w:sz w:val="28"/>
          <w:szCs w:val="28"/>
        </w:rPr>
        <w:t xml:space="preserve">Анализ приведенных данных свидетельствует, что доходы бюджета по </w:t>
      </w:r>
      <w:r>
        <w:rPr>
          <w:rFonts w:ascii="Times New Roman" w:hAnsi="Times New Roman"/>
          <w:sz w:val="28"/>
          <w:szCs w:val="28"/>
        </w:rPr>
        <w:t>не</w:t>
      </w:r>
      <w:r w:rsidRPr="001E6C04">
        <w:rPr>
          <w:rFonts w:ascii="Times New Roman" w:hAnsi="Times New Roman"/>
          <w:sz w:val="28"/>
          <w:szCs w:val="28"/>
        </w:rPr>
        <w:t>налоговы</w:t>
      </w:r>
      <w:r>
        <w:rPr>
          <w:rFonts w:ascii="Times New Roman" w:hAnsi="Times New Roman"/>
          <w:sz w:val="28"/>
          <w:szCs w:val="28"/>
        </w:rPr>
        <w:t>м</w:t>
      </w:r>
      <w:r w:rsidRPr="001E6C04">
        <w:rPr>
          <w:rFonts w:ascii="Times New Roman" w:hAnsi="Times New Roman"/>
          <w:sz w:val="28"/>
          <w:szCs w:val="28"/>
        </w:rPr>
        <w:t xml:space="preserve"> источник</w:t>
      </w:r>
      <w:r>
        <w:rPr>
          <w:rFonts w:ascii="Times New Roman" w:hAnsi="Times New Roman"/>
          <w:sz w:val="28"/>
          <w:szCs w:val="28"/>
        </w:rPr>
        <w:t>ам</w:t>
      </w:r>
      <w:r w:rsidRPr="001E6C04">
        <w:rPr>
          <w:rFonts w:ascii="Times New Roman" w:hAnsi="Times New Roman"/>
          <w:sz w:val="28"/>
          <w:szCs w:val="28"/>
        </w:rPr>
        <w:t xml:space="preserve"> в 20</w:t>
      </w:r>
      <w:r w:rsidR="00AA3C02">
        <w:rPr>
          <w:rFonts w:ascii="Times New Roman" w:hAnsi="Times New Roman"/>
          <w:sz w:val="28"/>
          <w:szCs w:val="28"/>
        </w:rPr>
        <w:t>22</w:t>
      </w:r>
      <w:r w:rsidRPr="001E6C04">
        <w:rPr>
          <w:rFonts w:ascii="Times New Roman" w:hAnsi="Times New Roman"/>
          <w:sz w:val="28"/>
          <w:szCs w:val="28"/>
        </w:rPr>
        <w:t xml:space="preserve"> году </w:t>
      </w:r>
      <w:r w:rsidR="000A59A1">
        <w:rPr>
          <w:rFonts w:ascii="Times New Roman" w:hAnsi="Times New Roman"/>
          <w:sz w:val="28"/>
          <w:szCs w:val="28"/>
        </w:rPr>
        <w:t>по сравнению с 20</w:t>
      </w:r>
      <w:r w:rsidR="00AA3C02">
        <w:rPr>
          <w:rFonts w:ascii="Times New Roman" w:hAnsi="Times New Roman"/>
          <w:sz w:val="28"/>
          <w:szCs w:val="28"/>
        </w:rPr>
        <w:t>21</w:t>
      </w:r>
      <w:r w:rsidR="000A59A1">
        <w:rPr>
          <w:rFonts w:ascii="Times New Roman" w:hAnsi="Times New Roman"/>
          <w:sz w:val="28"/>
          <w:szCs w:val="28"/>
        </w:rPr>
        <w:t xml:space="preserve"> годом </w:t>
      </w:r>
      <w:r w:rsidR="00AA3C02">
        <w:rPr>
          <w:rFonts w:ascii="Times New Roman" w:hAnsi="Times New Roman"/>
          <w:sz w:val="28"/>
          <w:szCs w:val="28"/>
        </w:rPr>
        <w:t xml:space="preserve">увеличиваются </w:t>
      </w:r>
      <w:r w:rsidR="000C3B79">
        <w:rPr>
          <w:rFonts w:ascii="Times New Roman" w:hAnsi="Times New Roman"/>
          <w:sz w:val="28"/>
          <w:szCs w:val="28"/>
        </w:rPr>
        <w:t xml:space="preserve">на </w:t>
      </w:r>
      <w:r w:rsidR="00CB2187">
        <w:rPr>
          <w:rFonts w:ascii="Times New Roman" w:hAnsi="Times New Roman"/>
          <w:sz w:val="28"/>
          <w:szCs w:val="28"/>
        </w:rPr>
        <w:t xml:space="preserve">сумму </w:t>
      </w:r>
      <w:r w:rsidR="00AA3C02">
        <w:rPr>
          <w:rFonts w:ascii="Times New Roman" w:hAnsi="Times New Roman"/>
          <w:sz w:val="28"/>
          <w:szCs w:val="28"/>
        </w:rPr>
        <w:t>300,9</w:t>
      </w:r>
      <w:r w:rsidR="000C3B79">
        <w:rPr>
          <w:rFonts w:ascii="Times New Roman" w:hAnsi="Times New Roman"/>
          <w:sz w:val="28"/>
          <w:szCs w:val="28"/>
        </w:rPr>
        <w:t xml:space="preserve"> тыс. рублей или на </w:t>
      </w:r>
      <w:r w:rsidR="00AA3C02">
        <w:rPr>
          <w:rFonts w:ascii="Times New Roman" w:hAnsi="Times New Roman"/>
          <w:sz w:val="28"/>
          <w:szCs w:val="28"/>
        </w:rPr>
        <w:t>9,9</w:t>
      </w:r>
      <w:r w:rsidR="000C3B79">
        <w:rPr>
          <w:rFonts w:ascii="Times New Roman" w:hAnsi="Times New Roman"/>
          <w:sz w:val="28"/>
          <w:szCs w:val="28"/>
        </w:rPr>
        <w:t>%</w:t>
      </w:r>
      <w:r w:rsidR="005E29D9">
        <w:rPr>
          <w:rFonts w:ascii="Times New Roman" w:hAnsi="Times New Roman"/>
          <w:sz w:val="28"/>
          <w:szCs w:val="28"/>
        </w:rPr>
        <w:t>.</w:t>
      </w:r>
      <w:r w:rsidR="00F34C06">
        <w:rPr>
          <w:rFonts w:ascii="Times New Roman" w:hAnsi="Times New Roman"/>
          <w:sz w:val="28"/>
          <w:szCs w:val="28"/>
        </w:rPr>
        <w:t xml:space="preserve"> В план</w:t>
      </w:r>
      <w:r w:rsidR="00AA3C02">
        <w:rPr>
          <w:rFonts w:ascii="Times New Roman" w:hAnsi="Times New Roman"/>
          <w:sz w:val="28"/>
          <w:szCs w:val="28"/>
        </w:rPr>
        <w:t xml:space="preserve">овом </w:t>
      </w:r>
      <w:r w:rsidR="00F34C06">
        <w:rPr>
          <w:rFonts w:ascii="Times New Roman" w:hAnsi="Times New Roman"/>
          <w:sz w:val="28"/>
          <w:szCs w:val="28"/>
        </w:rPr>
        <w:t>периоде 20</w:t>
      </w:r>
      <w:r w:rsidR="00017A7D">
        <w:rPr>
          <w:rFonts w:ascii="Times New Roman" w:hAnsi="Times New Roman"/>
          <w:sz w:val="28"/>
          <w:szCs w:val="28"/>
        </w:rPr>
        <w:t>2</w:t>
      </w:r>
      <w:r w:rsidR="00AA3C02">
        <w:rPr>
          <w:rFonts w:ascii="Times New Roman" w:hAnsi="Times New Roman"/>
          <w:sz w:val="28"/>
          <w:szCs w:val="28"/>
        </w:rPr>
        <w:t>3 и 2024</w:t>
      </w:r>
      <w:r w:rsidR="00F34C06">
        <w:rPr>
          <w:rFonts w:ascii="Times New Roman" w:hAnsi="Times New Roman"/>
          <w:sz w:val="28"/>
          <w:szCs w:val="28"/>
        </w:rPr>
        <w:t xml:space="preserve"> год</w:t>
      </w:r>
      <w:r w:rsidR="00AA3C02">
        <w:rPr>
          <w:rFonts w:ascii="Times New Roman" w:hAnsi="Times New Roman"/>
          <w:sz w:val="28"/>
          <w:szCs w:val="28"/>
        </w:rPr>
        <w:t>ов</w:t>
      </w:r>
      <w:r w:rsidR="00F34C06">
        <w:rPr>
          <w:rFonts w:ascii="Times New Roman" w:hAnsi="Times New Roman"/>
          <w:sz w:val="28"/>
          <w:szCs w:val="28"/>
        </w:rPr>
        <w:t xml:space="preserve"> п</w:t>
      </w:r>
      <w:r w:rsidR="0053301C">
        <w:rPr>
          <w:rFonts w:ascii="Times New Roman" w:hAnsi="Times New Roman"/>
          <w:sz w:val="28"/>
          <w:szCs w:val="28"/>
        </w:rPr>
        <w:t>рогнозируется</w:t>
      </w:r>
      <w:r w:rsidR="00F34C06">
        <w:rPr>
          <w:rFonts w:ascii="Times New Roman" w:hAnsi="Times New Roman"/>
          <w:sz w:val="28"/>
          <w:szCs w:val="28"/>
        </w:rPr>
        <w:t xml:space="preserve"> поступлени</w:t>
      </w:r>
      <w:r w:rsidR="0053301C">
        <w:rPr>
          <w:rFonts w:ascii="Times New Roman" w:hAnsi="Times New Roman"/>
          <w:sz w:val="28"/>
          <w:szCs w:val="28"/>
        </w:rPr>
        <w:t>е</w:t>
      </w:r>
      <w:r w:rsidR="00F34C06">
        <w:rPr>
          <w:rFonts w:ascii="Times New Roman" w:hAnsi="Times New Roman"/>
          <w:sz w:val="28"/>
          <w:szCs w:val="28"/>
        </w:rPr>
        <w:t xml:space="preserve"> </w:t>
      </w:r>
      <w:r w:rsidR="0053301C">
        <w:rPr>
          <w:rFonts w:ascii="Times New Roman" w:hAnsi="Times New Roman"/>
          <w:sz w:val="28"/>
          <w:szCs w:val="28"/>
        </w:rPr>
        <w:t xml:space="preserve">неналоговых доходов </w:t>
      </w:r>
      <w:r w:rsidR="00AA3C02">
        <w:rPr>
          <w:rFonts w:ascii="Times New Roman" w:hAnsi="Times New Roman"/>
          <w:sz w:val="28"/>
          <w:szCs w:val="28"/>
        </w:rPr>
        <w:t>ежегодно, что и в очередном году</w:t>
      </w:r>
      <w:r w:rsidR="007674C9">
        <w:rPr>
          <w:rFonts w:ascii="Times New Roman" w:hAnsi="Times New Roman"/>
          <w:sz w:val="28"/>
          <w:szCs w:val="28"/>
        </w:rPr>
        <w:t xml:space="preserve"> или </w:t>
      </w:r>
      <w:r w:rsidR="00AA3C02">
        <w:rPr>
          <w:rFonts w:ascii="Times New Roman" w:hAnsi="Times New Roman"/>
          <w:sz w:val="28"/>
          <w:szCs w:val="28"/>
        </w:rPr>
        <w:t>100%</w:t>
      </w:r>
      <w:r w:rsidR="00B52FD5">
        <w:rPr>
          <w:rFonts w:ascii="Times New Roman" w:hAnsi="Times New Roman"/>
          <w:sz w:val="28"/>
          <w:szCs w:val="28"/>
        </w:rPr>
        <w:t xml:space="preserve"> к предыдущему году</w:t>
      </w:r>
      <w:r w:rsidR="007674C9">
        <w:rPr>
          <w:rFonts w:ascii="Times New Roman" w:hAnsi="Times New Roman"/>
          <w:sz w:val="28"/>
          <w:szCs w:val="28"/>
        </w:rPr>
        <w:t>.</w:t>
      </w:r>
      <w:r w:rsidR="00F34C06" w:rsidRPr="001E6C04">
        <w:rPr>
          <w:rFonts w:ascii="Times New Roman" w:hAnsi="Times New Roman"/>
          <w:sz w:val="28"/>
          <w:szCs w:val="28"/>
        </w:rPr>
        <w:t xml:space="preserve"> </w:t>
      </w:r>
    </w:p>
    <w:p w:rsidR="005B1C83" w:rsidRDefault="005B1C83" w:rsidP="00017A7D">
      <w:pPr>
        <w:pStyle w:val="a8"/>
        <w:widowControl w:val="0"/>
        <w:tabs>
          <w:tab w:val="left" w:pos="567"/>
        </w:tabs>
        <w:spacing w:after="0" w:line="240" w:lineRule="auto"/>
        <w:ind w:left="0" w:firstLine="567"/>
        <w:jc w:val="both"/>
      </w:pPr>
      <w:r w:rsidRPr="004E1A45">
        <w:rPr>
          <w:rFonts w:ascii="Times New Roman" w:hAnsi="Times New Roman"/>
          <w:sz w:val="28"/>
          <w:szCs w:val="28"/>
        </w:rPr>
        <w:t xml:space="preserve">Рассмотрим прогнозируемые поступления в бюджет </w:t>
      </w:r>
      <w:proofErr w:type="spellStart"/>
      <w:r w:rsidR="00AA3C02">
        <w:rPr>
          <w:rFonts w:ascii="Times New Roman" w:hAnsi="Times New Roman"/>
          <w:sz w:val="28"/>
          <w:szCs w:val="28"/>
        </w:rPr>
        <w:t>Хелюльского</w:t>
      </w:r>
      <w:proofErr w:type="spellEnd"/>
      <w:r w:rsidR="006B76E0" w:rsidRPr="005C0418">
        <w:rPr>
          <w:rFonts w:ascii="Times New Roman" w:hAnsi="Times New Roman"/>
          <w:sz w:val="28"/>
          <w:szCs w:val="28"/>
        </w:rPr>
        <w:t xml:space="preserve"> городского поселения</w:t>
      </w:r>
      <w:r w:rsidRPr="004E1A45">
        <w:rPr>
          <w:rFonts w:ascii="Times New Roman" w:hAnsi="Times New Roman"/>
          <w:sz w:val="28"/>
          <w:szCs w:val="28"/>
        </w:rPr>
        <w:t xml:space="preserve"> в разрезе основных неналоговых источников</w:t>
      </w:r>
      <w:r w:rsidR="005E29D9">
        <w:t>.</w:t>
      </w:r>
    </w:p>
    <w:p w:rsidR="0053301C" w:rsidRPr="00D76BAC" w:rsidRDefault="0053301C" w:rsidP="00017A7D">
      <w:pPr>
        <w:pStyle w:val="a8"/>
        <w:widowControl w:val="0"/>
        <w:tabs>
          <w:tab w:val="left" w:pos="567"/>
        </w:tabs>
        <w:spacing w:after="0" w:line="240" w:lineRule="auto"/>
        <w:ind w:left="0" w:firstLine="567"/>
        <w:jc w:val="both"/>
        <w:rPr>
          <w:rFonts w:ascii="Times New Roman" w:hAnsi="Times New Roman"/>
          <w:i/>
          <w:sz w:val="28"/>
          <w:szCs w:val="28"/>
        </w:rPr>
      </w:pPr>
    </w:p>
    <w:p w:rsidR="00017A7D" w:rsidRPr="003174E6" w:rsidRDefault="007674C9" w:rsidP="00017A7D">
      <w:pPr>
        <w:pStyle w:val="a3"/>
        <w:spacing w:after="100" w:afterAutospacing="1"/>
        <w:jc w:val="both"/>
        <w:rPr>
          <w:rFonts w:ascii="Times New Roman" w:hAnsi="Times New Roman"/>
          <w:b/>
          <w:sz w:val="28"/>
          <w:szCs w:val="28"/>
        </w:rPr>
      </w:pPr>
      <w:r>
        <w:rPr>
          <w:rFonts w:ascii="Times New Roman" w:hAnsi="Times New Roman"/>
          <w:b/>
          <w:sz w:val="28"/>
          <w:szCs w:val="28"/>
        </w:rPr>
        <w:lastRenderedPageBreak/>
        <w:t>4.2.2.1</w:t>
      </w:r>
      <w:r w:rsidR="005B1C83" w:rsidRPr="003174E6">
        <w:rPr>
          <w:rFonts w:ascii="Times New Roman" w:hAnsi="Times New Roman"/>
          <w:b/>
          <w:sz w:val="28"/>
          <w:szCs w:val="28"/>
        </w:rPr>
        <w:t xml:space="preserve">. </w:t>
      </w:r>
      <w:proofErr w:type="gramStart"/>
      <w:r w:rsidR="005B1C83" w:rsidRPr="003174E6">
        <w:rPr>
          <w:rFonts w:ascii="Times New Roman" w:hAnsi="Times New Roman"/>
          <w:b/>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017A7D">
        <w:rPr>
          <w:rFonts w:ascii="Times New Roman" w:hAnsi="Times New Roman"/>
          <w:b/>
          <w:sz w:val="28"/>
          <w:szCs w:val="28"/>
        </w:rPr>
        <w:t xml:space="preserve"> </w:t>
      </w:r>
      <w:r w:rsidR="00017A7D" w:rsidRPr="0031659A">
        <w:rPr>
          <w:rFonts w:ascii="Times New Roman" w:hAnsi="Times New Roman"/>
          <w:sz w:val="28"/>
          <w:szCs w:val="28"/>
        </w:rPr>
        <w:t>в 20</w:t>
      </w:r>
      <w:r w:rsidR="00AA3C02">
        <w:rPr>
          <w:rFonts w:ascii="Times New Roman" w:hAnsi="Times New Roman"/>
          <w:sz w:val="28"/>
          <w:szCs w:val="28"/>
        </w:rPr>
        <w:t>21</w:t>
      </w:r>
      <w:r w:rsidR="00017A7D" w:rsidRPr="0031659A">
        <w:rPr>
          <w:rFonts w:ascii="Times New Roman" w:hAnsi="Times New Roman"/>
          <w:sz w:val="28"/>
          <w:szCs w:val="28"/>
        </w:rPr>
        <w:t xml:space="preserve"> -202</w:t>
      </w:r>
      <w:r w:rsidR="00AA3C02">
        <w:rPr>
          <w:rFonts w:ascii="Times New Roman" w:hAnsi="Times New Roman"/>
          <w:sz w:val="28"/>
          <w:szCs w:val="28"/>
        </w:rPr>
        <w:t>4</w:t>
      </w:r>
      <w:r w:rsidR="00017A7D" w:rsidRPr="0031659A">
        <w:rPr>
          <w:rFonts w:ascii="Times New Roman" w:hAnsi="Times New Roman"/>
          <w:sz w:val="28"/>
          <w:szCs w:val="28"/>
        </w:rPr>
        <w:t xml:space="preserve"> годах приведена в следующей таблице:</w:t>
      </w:r>
      <w:proofErr w:type="gramEnd"/>
    </w:p>
    <w:tbl>
      <w:tblPr>
        <w:tblW w:w="10240" w:type="dxa"/>
        <w:tblInd w:w="-601" w:type="dxa"/>
        <w:tblLook w:val="04A0" w:firstRow="1" w:lastRow="0" w:firstColumn="1" w:lastColumn="0" w:noHBand="0" w:noVBand="1"/>
      </w:tblPr>
      <w:tblGrid>
        <w:gridCol w:w="4820"/>
        <w:gridCol w:w="1420"/>
        <w:gridCol w:w="1240"/>
        <w:gridCol w:w="1380"/>
        <w:gridCol w:w="1380"/>
      </w:tblGrid>
      <w:tr w:rsidR="00017A7D" w:rsidRPr="000C324C" w:rsidTr="00017A7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AA3C02">
            <w:pPr>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t>20</w:t>
            </w:r>
            <w:r w:rsidR="00AA3C02">
              <w:rPr>
                <w:rFonts w:ascii="Times New Roman" w:hAnsi="Times New Roman"/>
                <w:b/>
                <w:bCs/>
                <w:sz w:val="20"/>
                <w:szCs w:val="20"/>
              </w:rPr>
              <w:t>21</w:t>
            </w:r>
            <w:r w:rsidRPr="000C324C">
              <w:rPr>
                <w:rFonts w:ascii="Times New Roman" w:hAnsi="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Прогноз</w:t>
            </w:r>
          </w:p>
        </w:tc>
      </w:tr>
      <w:tr w:rsidR="00017A7D" w:rsidRPr="000C324C" w:rsidTr="00017A7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017A7D" w:rsidRPr="000C324C" w:rsidRDefault="00017A7D" w:rsidP="00017A7D">
            <w:pPr>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AA3C02">
            <w:pPr>
              <w:jc w:val="center"/>
              <w:rPr>
                <w:rFonts w:ascii="Times New Roman" w:hAnsi="Times New Roman"/>
                <w:b/>
                <w:bCs/>
                <w:sz w:val="20"/>
                <w:szCs w:val="20"/>
              </w:rPr>
            </w:pPr>
            <w:r w:rsidRPr="000C324C">
              <w:rPr>
                <w:rFonts w:ascii="Times New Roman" w:hAnsi="Times New Roman"/>
                <w:b/>
                <w:bCs/>
                <w:sz w:val="20"/>
                <w:szCs w:val="20"/>
              </w:rPr>
              <w:t>20</w:t>
            </w:r>
            <w:r w:rsidR="00AA3C02">
              <w:rPr>
                <w:rFonts w:ascii="Times New Roman" w:hAnsi="Times New Roman"/>
                <w:b/>
                <w:bCs/>
                <w:sz w:val="20"/>
                <w:szCs w:val="20"/>
              </w:rPr>
              <w:t>22</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AA3C02">
            <w:pPr>
              <w:jc w:val="center"/>
              <w:rPr>
                <w:rFonts w:ascii="Times New Roman" w:hAnsi="Times New Roman"/>
                <w:b/>
                <w:bCs/>
                <w:sz w:val="20"/>
                <w:szCs w:val="20"/>
              </w:rPr>
            </w:pPr>
            <w:r w:rsidRPr="000C324C">
              <w:rPr>
                <w:rFonts w:ascii="Times New Roman" w:hAnsi="Times New Roman"/>
                <w:b/>
                <w:bCs/>
                <w:sz w:val="20"/>
                <w:szCs w:val="20"/>
              </w:rPr>
              <w:t>20</w:t>
            </w:r>
            <w:r>
              <w:rPr>
                <w:rFonts w:ascii="Times New Roman" w:hAnsi="Times New Roman"/>
                <w:b/>
                <w:bCs/>
                <w:sz w:val="20"/>
                <w:szCs w:val="20"/>
              </w:rPr>
              <w:t>2</w:t>
            </w:r>
            <w:r w:rsidR="00AA3C02">
              <w:rPr>
                <w:rFonts w:ascii="Times New Roman" w:hAnsi="Times New Roman"/>
                <w:b/>
                <w:bCs/>
                <w:sz w:val="20"/>
                <w:szCs w:val="20"/>
              </w:rPr>
              <w:t>3</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AA3C02">
            <w:pPr>
              <w:jc w:val="center"/>
              <w:rPr>
                <w:rFonts w:ascii="Times New Roman" w:hAnsi="Times New Roman"/>
                <w:b/>
                <w:bCs/>
                <w:sz w:val="20"/>
                <w:szCs w:val="20"/>
              </w:rPr>
            </w:pPr>
            <w:r w:rsidRPr="000C324C">
              <w:rPr>
                <w:rFonts w:ascii="Times New Roman" w:hAnsi="Times New Roman"/>
                <w:b/>
                <w:bCs/>
                <w:sz w:val="20"/>
                <w:szCs w:val="20"/>
              </w:rPr>
              <w:t>202</w:t>
            </w:r>
            <w:r w:rsidR="00AA3C02">
              <w:rPr>
                <w:rFonts w:ascii="Times New Roman" w:hAnsi="Times New Roman"/>
                <w:b/>
                <w:bCs/>
                <w:sz w:val="20"/>
                <w:szCs w:val="20"/>
              </w:rPr>
              <w:t>4</w:t>
            </w:r>
            <w:r w:rsidRPr="000C324C">
              <w:rPr>
                <w:rFonts w:ascii="Times New Roman" w:hAnsi="Times New Roman"/>
                <w:b/>
                <w:bCs/>
                <w:sz w:val="20"/>
                <w:szCs w:val="20"/>
              </w:rPr>
              <w:t xml:space="preserve"> год</w:t>
            </w:r>
          </w:p>
        </w:tc>
      </w:tr>
      <w:tr w:rsidR="00017A7D" w:rsidRPr="000C324C" w:rsidTr="00017A7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AA3C02">
            <w:pPr>
              <w:rPr>
                <w:rFonts w:ascii="Times New Roman" w:hAnsi="Times New Roman"/>
                <w:b/>
                <w:bCs/>
                <w:sz w:val="20"/>
                <w:szCs w:val="20"/>
              </w:rPr>
            </w:pPr>
            <w:r w:rsidRPr="000C324C">
              <w:rPr>
                <w:rFonts w:ascii="Times New Roman" w:hAnsi="Times New Roman"/>
                <w:b/>
                <w:bCs/>
                <w:sz w:val="20"/>
                <w:szCs w:val="20"/>
              </w:rPr>
              <w:t>Проект (20</w:t>
            </w:r>
            <w:r w:rsidR="00AA3C02">
              <w:rPr>
                <w:rFonts w:ascii="Times New Roman" w:hAnsi="Times New Roman"/>
                <w:b/>
                <w:bCs/>
                <w:sz w:val="20"/>
                <w:szCs w:val="20"/>
              </w:rPr>
              <w:t>22</w:t>
            </w:r>
            <w:r w:rsidRPr="000C324C">
              <w:rPr>
                <w:rFonts w:ascii="Times New Roman" w:hAnsi="Times New Roman"/>
                <w:b/>
                <w:bCs/>
                <w:sz w:val="20"/>
                <w:szCs w:val="20"/>
              </w:rPr>
              <w:t>-202</w:t>
            </w:r>
            <w:r w:rsidR="00AA3C02">
              <w:rPr>
                <w:rFonts w:ascii="Times New Roman" w:hAnsi="Times New Roman"/>
                <w:b/>
                <w:bCs/>
                <w:sz w:val="20"/>
                <w:szCs w:val="20"/>
              </w:rPr>
              <w:t>4</w:t>
            </w:r>
            <w:r w:rsidRPr="000C324C">
              <w:rPr>
                <w:rFonts w:ascii="Times New Roman" w:hAnsi="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b/>
                <w:bCs/>
                <w:sz w:val="20"/>
                <w:szCs w:val="20"/>
              </w:rPr>
            </w:pPr>
            <w:r>
              <w:rPr>
                <w:rFonts w:ascii="Times New Roman" w:hAnsi="Times New Roman"/>
                <w:b/>
                <w:bCs/>
                <w:sz w:val="20"/>
                <w:szCs w:val="20"/>
              </w:rPr>
              <w:t>1178,0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b/>
                <w:bCs/>
                <w:sz w:val="20"/>
                <w:szCs w:val="20"/>
              </w:rPr>
            </w:pPr>
            <w:r>
              <w:rPr>
                <w:rFonts w:ascii="Times New Roman" w:hAnsi="Times New Roman"/>
                <w:b/>
                <w:bCs/>
                <w:sz w:val="20"/>
                <w:szCs w:val="20"/>
              </w:rPr>
              <w:t>1400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b/>
                <w:bCs/>
                <w:sz w:val="20"/>
                <w:szCs w:val="20"/>
              </w:rPr>
            </w:pPr>
            <w:r>
              <w:rPr>
                <w:rFonts w:ascii="Times New Roman" w:hAnsi="Times New Roman"/>
                <w:b/>
                <w:bCs/>
                <w:sz w:val="20"/>
                <w:szCs w:val="20"/>
              </w:rPr>
              <w:t>1400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b/>
                <w:bCs/>
                <w:sz w:val="20"/>
                <w:szCs w:val="20"/>
              </w:rPr>
            </w:pPr>
            <w:r>
              <w:rPr>
                <w:rFonts w:ascii="Times New Roman" w:hAnsi="Times New Roman"/>
                <w:b/>
                <w:bCs/>
                <w:sz w:val="20"/>
                <w:szCs w:val="20"/>
              </w:rPr>
              <w:t>1400</w:t>
            </w:r>
          </w:p>
        </w:tc>
      </w:tr>
      <w:tr w:rsidR="00017A7D" w:rsidRPr="000C324C" w:rsidTr="00017A7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38,8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41,9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41,9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41,9</w:t>
            </w:r>
          </w:p>
        </w:tc>
      </w:tr>
      <w:tr w:rsidR="00017A7D" w:rsidRPr="000C324C" w:rsidTr="00017A7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+222,0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0</w:t>
            </w:r>
          </w:p>
        </w:tc>
      </w:tr>
      <w:tr w:rsidR="00017A7D" w:rsidRPr="000C324C" w:rsidTr="00017A7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AA3C02" w:rsidP="00017A7D">
            <w:pPr>
              <w:jc w:val="center"/>
              <w:rPr>
                <w:rFonts w:ascii="Times New Roman" w:hAnsi="Times New Roman"/>
                <w:sz w:val="20"/>
                <w:szCs w:val="20"/>
              </w:rPr>
            </w:pPr>
            <w:r>
              <w:rPr>
                <w:rFonts w:ascii="Times New Roman" w:hAnsi="Times New Roman"/>
                <w:sz w:val="20"/>
                <w:szCs w:val="20"/>
              </w:rPr>
              <w:t>-</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E425E3" w:rsidP="00017A7D">
            <w:pPr>
              <w:jc w:val="center"/>
              <w:rPr>
                <w:rFonts w:ascii="Times New Roman" w:hAnsi="Times New Roman"/>
                <w:sz w:val="20"/>
                <w:szCs w:val="20"/>
              </w:rPr>
            </w:pPr>
            <w:r>
              <w:rPr>
                <w:rFonts w:ascii="Times New Roman" w:hAnsi="Times New Roman"/>
                <w:sz w:val="20"/>
                <w:szCs w:val="20"/>
              </w:rPr>
              <w:t>118,8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E425E3" w:rsidP="00017A7D">
            <w:pPr>
              <w:jc w:val="center"/>
              <w:rPr>
                <w:rFonts w:ascii="Times New Roman" w:hAnsi="Times New Roman"/>
                <w:sz w:val="20"/>
                <w:szCs w:val="20"/>
              </w:rPr>
            </w:pPr>
            <w:r>
              <w:rPr>
                <w:rFonts w:ascii="Times New Roman" w:hAnsi="Times New Roman"/>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100</w:t>
            </w:r>
          </w:p>
        </w:tc>
      </w:tr>
      <w:tr w:rsidR="00017A7D" w:rsidRPr="000C324C" w:rsidTr="00017A7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E425E3">
            <w:pPr>
              <w:rPr>
                <w:rFonts w:ascii="Times New Roman" w:hAnsi="Times New Roman"/>
                <w:sz w:val="20"/>
                <w:szCs w:val="20"/>
              </w:rPr>
            </w:pPr>
            <w:r w:rsidRPr="000C324C">
              <w:rPr>
                <w:rFonts w:ascii="Times New Roman" w:hAnsi="Times New Roman"/>
                <w:sz w:val="20"/>
                <w:szCs w:val="20"/>
              </w:rPr>
              <w:t>темпы роста к 20</w:t>
            </w:r>
            <w:r w:rsidR="00E425E3">
              <w:rPr>
                <w:rFonts w:ascii="Times New Roman" w:hAnsi="Times New Roman"/>
                <w:sz w:val="20"/>
                <w:szCs w:val="20"/>
              </w:rPr>
              <w:t>21</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sidRPr="000C324C">
              <w:rPr>
                <w:rFonts w:ascii="Times New Roman" w:hAnsi="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E425E3" w:rsidP="00017A7D">
            <w:pPr>
              <w:jc w:val="center"/>
              <w:rPr>
                <w:rFonts w:ascii="Times New Roman" w:hAnsi="Times New Roman"/>
                <w:sz w:val="20"/>
                <w:szCs w:val="20"/>
              </w:rPr>
            </w:pPr>
            <w:r>
              <w:rPr>
                <w:rFonts w:ascii="Times New Roman" w:hAnsi="Times New Roman"/>
                <w:sz w:val="20"/>
                <w:szCs w:val="20"/>
              </w:rPr>
              <w:t>118,8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E425E3" w:rsidP="00017A7D">
            <w:pPr>
              <w:jc w:val="center"/>
              <w:rPr>
                <w:rFonts w:ascii="Times New Roman" w:hAnsi="Times New Roman"/>
                <w:sz w:val="20"/>
                <w:szCs w:val="20"/>
              </w:rPr>
            </w:pPr>
            <w:r>
              <w:rPr>
                <w:rFonts w:ascii="Times New Roman" w:hAnsi="Times New Roman"/>
                <w:sz w:val="20"/>
                <w:szCs w:val="20"/>
              </w:rPr>
              <w:t>118,8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E425E3" w:rsidP="00017A7D">
            <w:pPr>
              <w:jc w:val="center"/>
              <w:rPr>
                <w:rFonts w:ascii="Times New Roman" w:hAnsi="Times New Roman"/>
                <w:sz w:val="20"/>
                <w:szCs w:val="20"/>
              </w:rPr>
            </w:pPr>
            <w:r>
              <w:rPr>
                <w:rFonts w:ascii="Times New Roman" w:hAnsi="Times New Roman"/>
                <w:sz w:val="20"/>
                <w:szCs w:val="20"/>
              </w:rPr>
              <w:t>118,8</w:t>
            </w:r>
          </w:p>
        </w:tc>
      </w:tr>
    </w:tbl>
    <w:p w:rsidR="00017A7D" w:rsidRDefault="00017A7D" w:rsidP="00017A7D">
      <w:pPr>
        <w:widowControl w:val="0"/>
        <w:spacing w:after="0" w:line="240" w:lineRule="auto"/>
        <w:jc w:val="center"/>
        <w:rPr>
          <w:rFonts w:ascii="Times New Roman" w:hAnsi="Times New Roman"/>
          <w:b/>
          <w:sz w:val="28"/>
          <w:szCs w:val="28"/>
        </w:rPr>
      </w:pPr>
    </w:p>
    <w:p w:rsidR="00E425E3" w:rsidRDefault="002D2E5B" w:rsidP="00E425E3">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Объем по данному виду неналогового источника  </w:t>
      </w:r>
      <w:r w:rsidR="00030CE4">
        <w:rPr>
          <w:rFonts w:ascii="Times New Roman" w:hAnsi="Times New Roman"/>
          <w:sz w:val="28"/>
          <w:szCs w:val="28"/>
        </w:rPr>
        <w:t xml:space="preserve">спрогнозированы </w:t>
      </w:r>
      <w:r w:rsidR="00835EE5">
        <w:rPr>
          <w:rFonts w:ascii="Times New Roman" w:hAnsi="Times New Roman"/>
          <w:sz w:val="28"/>
          <w:szCs w:val="28"/>
        </w:rPr>
        <w:t>Главным администратором доходов бюджета поселения – Администрацией Сортавальского муниципального района</w:t>
      </w:r>
      <w:r w:rsidR="003844F6">
        <w:rPr>
          <w:rFonts w:ascii="Times New Roman" w:hAnsi="Times New Roman"/>
          <w:sz w:val="28"/>
          <w:szCs w:val="28"/>
        </w:rPr>
        <w:t>,</w:t>
      </w:r>
      <w:r w:rsidR="00835EE5">
        <w:rPr>
          <w:rFonts w:ascii="Times New Roman" w:hAnsi="Times New Roman"/>
          <w:sz w:val="28"/>
          <w:szCs w:val="28"/>
        </w:rPr>
        <w:t xml:space="preserve"> без расчета прогнозируемого поступления в сумме </w:t>
      </w:r>
      <w:r w:rsidR="00E425E3">
        <w:rPr>
          <w:rFonts w:ascii="Times New Roman" w:hAnsi="Times New Roman"/>
          <w:sz w:val="28"/>
          <w:szCs w:val="28"/>
        </w:rPr>
        <w:t>1400</w:t>
      </w:r>
      <w:r w:rsidR="00835EE5">
        <w:rPr>
          <w:rFonts w:ascii="Times New Roman" w:hAnsi="Times New Roman"/>
          <w:sz w:val="28"/>
          <w:szCs w:val="28"/>
        </w:rPr>
        <w:t xml:space="preserve"> тыс. руб. </w:t>
      </w:r>
      <w:r w:rsidR="00E425E3">
        <w:rPr>
          <w:rFonts w:ascii="Times New Roman" w:hAnsi="Times New Roman"/>
          <w:sz w:val="28"/>
          <w:szCs w:val="28"/>
        </w:rPr>
        <w:t>ежегодно</w:t>
      </w:r>
      <w:r w:rsidR="003844F6">
        <w:rPr>
          <w:rFonts w:ascii="Times New Roman" w:hAnsi="Times New Roman"/>
          <w:sz w:val="28"/>
          <w:szCs w:val="28"/>
        </w:rPr>
        <w:t xml:space="preserve"> на основе методики прогнозирования поступлений доходов в бюджет </w:t>
      </w:r>
      <w:proofErr w:type="spellStart"/>
      <w:r w:rsidR="00E425E3">
        <w:rPr>
          <w:rFonts w:ascii="Times New Roman" w:hAnsi="Times New Roman"/>
          <w:sz w:val="28"/>
          <w:szCs w:val="28"/>
        </w:rPr>
        <w:t>Хелюльского</w:t>
      </w:r>
      <w:proofErr w:type="spellEnd"/>
      <w:r w:rsidR="003844F6">
        <w:rPr>
          <w:rFonts w:ascii="Times New Roman" w:hAnsi="Times New Roman"/>
          <w:sz w:val="28"/>
          <w:szCs w:val="28"/>
        </w:rPr>
        <w:t xml:space="preserve"> городского поселения, утвержденной </w:t>
      </w:r>
      <w:r w:rsidR="00E425E3">
        <w:rPr>
          <w:rFonts w:ascii="Times New Roman" w:hAnsi="Times New Roman"/>
          <w:sz w:val="28"/>
          <w:szCs w:val="28"/>
        </w:rPr>
        <w:t>постановлением</w:t>
      </w:r>
      <w:r w:rsidR="003844F6">
        <w:rPr>
          <w:rFonts w:ascii="Times New Roman" w:hAnsi="Times New Roman"/>
          <w:sz w:val="28"/>
          <w:szCs w:val="28"/>
        </w:rPr>
        <w:t xml:space="preserve"> администрации </w:t>
      </w:r>
      <w:proofErr w:type="spellStart"/>
      <w:r w:rsidR="00E425E3">
        <w:rPr>
          <w:rFonts w:ascii="Times New Roman" w:hAnsi="Times New Roman"/>
          <w:sz w:val="28"/>
          <w:szCs w:val="28"/>
        </w:rPr>
        <w:t>Хелюльского</w:t>
      </w:r>
      <w:proofErr w:type="spellEnd"/>
      <w:r w:rsidR="003844F6">
        <w:rPr>
          <w:rFonts w:ascii="Times New Roman" w:hAnsi="Times New Roman"/>
          <w:sz w:val="28"/>
          <w:szCs w:val="28"/>
        </w:rPr>
        <w:t xml:space="preserve"> городского поселения</w:t>
      </w:r>
      <w:r w:rsidR="00835EE5">
        <w:rPr>
          <w:rFonts w:ascii="Times New Roman" w:hAnsi="Times New Roman"/>
          <w:sz w:val="28"/>
          <w:szCs w:val="28"/>
        </w:rPr>
        <w:t xml:space="preserve"> </w:t>
      </w:r>
      <w:r w:rsidR="003844F6">
        <w:rPr>
          <w:rFonts w:ascii="Times New Roman" w:hAnsi="Times New Roman"/>
          <w:sz w:val="28"/>
          <w:szCs w:val="28"/>
        </w:rPr>
        <w:t xml:space="preserve">от </w:t>
      </w:r>
      <w:r w:rsidR="00E425E3">
        <w:rPr>
          <w:rFonts w:ascii="Times New Roman" w:hAnsi="Times New Roman"/>
          <w:sz w:val="28"/>
          <w:szCs w:val="28"/>
        </w:rPr>
        <w:t>19</w:t>
      </w:r>
      <w:r w:rsidR="003844F6">
        <w:rPr>
          <w:rFonts w:ascii="Times New Roman" w:hAnsi="Times New Roman"/>
          <w:sz w:val="28"/>
          <w:szCs w:val="28"/>
        </w:rPr>
        <w:t>.0</w:t>
      </w:r>
      <w:r w:rsidR="00E425E3">
        <w:rPr>
          <w:rFonts w:ascii="Times New Roman" w:hAnsi="Times New Roman"/>
          <w:sz w:val="28"/>
          <w:szCs w:val="28"/>
        </w:rPr>
        <w:t>9</w:t>
      </w:r>
      <w:r w:rsidR="003844F6">
        <w:rPr>
          <w:rFonts w:ascii="Times New Roman" w:hAnsi="Times New Roman"/>
          <w:sz w:val="28"/>
          <w:szCs w:val="28"/>
        </w:rPr>
        <w:t>.201</w:t>
      </w:r>
      <w:r w:rsidR="00E425E3">
        <w:rPr>
          <w:rFonts w:ascii="Times New Roman" w:hAnsi="Times New Roman"/>
          <w:sz w:val="28"/>
          <w:szCs w:val="28"/>
        </w:rPr>
        <w:t>9</w:t>
      </w:r>
      <w:r w:rsidR="003844F6">
        <w:rPr>
          <w:rFonts w:ascii="Times New Roman" w:hAnsi="Times New Roman"/>
          <w:sz w:val="28"/>
          <w:szCs w:val="28"/>
        </w:rPr>
        <w:t>г. №</w:t>
      </w:r>
      <w:r w:rsidR="00E425E3">
        <w:rPr>
          <w:rFonts w:ascii="Times New Roman" w:hAnsi="Times New Roman"/>
          <w:sz w:val="28"/>
          <w:szCs w:val="28"/>
        </w:rPr>
        <w:t>63</w:t>
      </w:r>
      <w:r w:rsidR="003844F6">
        <w:rPr>
          <w:rFonts w:ascii="Times New Roman" w:hAnsi="Times New Roman"/>
          <w:sz w:val="28"/>
          <w:szCs w:val="28"/>
        </w:rPr>
        <w:t xml:space="preserve">. </w:t>
      </w:r>
      <w:r w:rsidR="00E425E3">
        <w:rPr>
          <w:rFonts w:ascii="Times New Roman" w:hAnsi="Times New Roman"/>
          <w:sz w:val="28"/>
          <w:szCs w:val="28"/>
        </w:rPr>
        <w:t xml:space="preserve">В Пояснительной записке не содержится информация об уровне собираемости и объеме задолженности предыдущих периодов, а также информации о результатах работы по взысканию </w:t>
      </w:r>
      <w:r w:rsidR="00E425E3" w:rsidRPr="00421BF1">
        <w:rPr>
          <w:rFonts w:ascii="Times New Roman" w:hAnsi="Times New Roman"/>
          <w:sz w:val="28"/>
          <w:szCs w:val="28"/>
        </w:rPr>
        <w:t xml:space="preserve">задолженности по данному </w:t>
      </w:r>
      <w:r w:rsidR="00E425E3">
        <w:rPr>
          <w:rFonts w:ascii="Times New Roman" w:hAnsi="Times New Roman"/>
          <w:sz w:val="28"/>
          <w:szCs w:val="28"/>
        </w:rPr>
        <w:t>неналоговому источнику.</w:t>
      </w:r>
      <w:r w:rsidR="00E425E3" w:rsidRPr="00421BF1">
        <w:rPr>
          <w:rFonts w:ascii="Times New Roman" w:hAnsi="Times New Roman"/>
          <w:sz w:val="28"/>
          <w:szCs w:val="28"/>
        </w:rPr>
        <w:t xml:space="preserve"> </w:t>
      </w:r>
    </w:p>
    <w:p w:rsidR="00E425E3" w:rsidRDefault="00E425E3" w:rsidP="00E425E3">
      <w:pPr>
        <w:spacing w:after="100" w:afterAutospacing="1"/>
        <w:ind w:firstLine="567"/>
        <w:jc w:val="both"/>
        <w:rPr>
          <w:rFonts w:ascii="Times New Roman" w:hAnsi="Times New Roman"/>
          <w:sz w:val="28"/>
          <w:szCs w:val="28"/>
        </w:rPr>
      </w:pPr>
      <w:r>
        <w:rPr>
          <w:rFonts w:ascii="Times New Roman" w:hAnsi="Times New Roman"/>
          <w:sz w:val="28"/>
          <w:szCs w:val="28"/>
        </w:rPr>
        <w:t xml:space="preserve">В представленном Прогнозе социально-экономического развития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отсутствует показатель (кадастровой стоимости земельных участков) который должен участвовать в определении объема прогнозируемого поступления, что является нарушением ст.174.1 БК РФ. </w:t>
      </w:r>
    </w:p>
    <w:p w:rsidR="005B1C83" w:rsidRPr="003174E6" w:rsidRDefault="00D308D1" w:rsidP="0031659A">
      <w:pPr>
        <w:pStyle w:val="a3"/>
        <w:spacing w:after="100" w:afterAutospacing="1"/>
        <w:jc w:val="both"/>
        <w:rPr>
          <w:rFonts w:ascii="Times New Roman" w:hAnsi="Times New Roman"/>
          <w:b/>
          <w:sz w:val="28"/>
          <w:szCs w:val="28"/>
        </w:rPr>
      </w:pPr>
      <w:r>
        <w:rPr>
          <w:rFonts w:ascii="Times New Roman" w:hAnsi="Times New Roman"/>
          <w:b/>
          <w:sz w:val="28"/>
          <w:szCs w:val="28"/>
        </w:rPr>
        <w:t>4.2.2.2.</w:t>
      </w:r>
      <w:r w:rsidR="005B1C83" w:rsidRPr="003174E6">
        <w:rPr>
          <w:rFonts w:ascii="Times New Roman" w:hAnsi="Times New Roman"/>
          <w:b/>
          <w:sz w:val="28"/>
          <w:szCs w:val="28"/>
        </w:rPr>
        <w:t xml:space="preserve"> </w:t>
      </w:r>
      <w:r w:rsidR="0031659A">
        <w:rPr>
          <w:rFonts w:ascii="Times New Roman" w:hAnsi="Times New Roman"/>
          <w:b/>
          <w:sz w:val="28"/>
          <w:szCs w:val="28"/>
        </w:rPr>
        <w:t>Динамика доходов от прочи</w:t>
      </w:r>
      <w:r w:rsidR="00FD5B39">
        <w:rPr>
          <w:rFonts w:ascii="Times New Roman" w:hAnsi="Times New Roman"/>
          <w:b/>
          <w:sz w:val="28"/>
          <w:szCs w:val="28"/>
        </w:rPr>
        <w:t>х</w:t>
      </w:r>
      <w:r w:rsidR="0031659A">
        <w:rPr>
          <w:rFonts w:ascii="Times New Roman" w:hAnsi="Times New Roman"/>
          <w:b/>
          <w:sz w:val="28"/>
          <w:szCs w:val="28"/>
        </w:rPr>
        <w:t xml:space="preserve"> поступлени</w:t>
      </w:r>
      <w:r w:rsidR="00FD5B39">
        <w:rPr>
          <w:rFonts w:ascii="Times New Roman" w:hAnsi="Times New Roman"/>
          <w:b/>
          <w:sz w:val="28"/>
          <w:szCs w:val="28"/>
        </w:rPr>
        <w:t>й</w:t>
      </w:r>
      <w:r w:rsidR="0031659A">
        <w:rPr>
          <w:rFonts w:ascii="Times New Roman" w:hAnsi="Times New Roman"/>
          <w:b/>
          <w:sz w:val="28"/>
          <w:szCs w:val="28"/>
        </w:rPr>
        <w:t xml:space="preserve">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31659A" w:rsidRPr="0031659A">
        <w:rPr>
          <w:sz w:val="28"/>
          <w:szCs w:val="28"/>
        </w:rPr>
        <w:t xml:space="preserve"> </w:t>
      </w:r>
      <w:r w:rsidR="0031659A" w:rsidRPr="0031659A">
        <w:rPr>
          <w:rFonts w:ascii="Times New Roman" w:hAnsi="Times New Roman"/>
          <w:sz w:val="28"/>
          <w:szCs w:val="28"/>
        </w:rPr>
        <w:t>в 20</w:t>
      </w:r>
      <w:r w:rsidR="00E425E3">
        <w:rPr>
          <w:rFonts w:ascii="Times New Roman" w:hAnsi="Times New Roman"/>
          <w:sz w:val="28"/>
          <w:szCs w:val="28"/>
        </w:rPr>
        <w:t>21</w:t>
      </w:r>
      <w:r w:rsidR="0031659A" w:rsidRPr="0031659A">
        <w:rPr>
          <w:rFonts w:ascii="Times New Roman" w:hAnsi="Times New Roman"/>
          <w:sz w:val="28"/>
          <w:szCs w:val="28"/>
        </w:rPr>
        <w:t xml:space="preserve"> -202</w:t>
      </w:r>
      <w:r w:rsidR="00E425E3">
        <w:rPr>
          <w:rFonts w:ascii="Times New Roman" w:hAnsi="Times New Roman"/>
          <w:sz w:val="28"/>
          <w:szCs w:val="28"/>
        </w:rPr>
        <w:t>4</w:t>
      </w:r>
      <w:r w:rsidR="0031659A" w:rsidRPr="0031659A">
        <w:rPr>
          <w:rFonts w:ascii="Times New Roman" w:hAnsi="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1659A" w:rsidRPr="000C324C" w:rsidTr="00777DDB">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r>
            <w:r w:rsidRPr="000C324C">
              <w:rPr>
                <w:rFonts w:ascii="Times New Roman" w:hAnsi="Times New Roman"/>
                <w:b/>
                <w:bCs/>
                <w:sz w:val="20"/>
                <w:szCs w:val="20"/>
              </w:rPr>
              <w:lastRenderedPageBreak/>
              <w:t>20</w:t>
            </w:r>
            <w:r w:rsidR="00E425E3">
              <w:rPr>
                <w:rFonts w:ascii="Times New Roman" w:hAnsi="Times New Roman"/>
                <w:b/>
                <w:bCs/>
                <w:sz w:val="20"/>
                <w:szCs w:val="20"/>
              </w:rPr>
              <w:t>21</w:t>
            </w:r>
            <w:r w:rsidRPr="000C324C">
              <w:rPr>
                <w:rFonts w:ascii="Times New Roman" w:hAnsi="Times New Roman"/>
                <w:b/>
                <w:bCs/>
                <w:sz w:val="20"/>
                <w:szCs w:val="20"/>
              </w:rPr>
              <w:t>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r w:rsidRPr="000C324C">
              <w:rPr>
                <w:rFonts w:ascii="Times New Roman" w:hAnsi="Times New Roman"/>
                <w:b/>
                <w:bCs/>
                <w:sz w:val="20"/>
                <w:szCs w:val="20"/>
              </w:rPr>
              <w:lastRenderedPageBreak/>
              <w:t>Прогноз</w:t>
            </w:r>
          </w:p>
        </w:tc>
      </w:tr>
      <w:tr w:rsidR="0031659A" w:rsidRPr="000C324C" w:rsidTr="00777DDB">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1659A" w:rsidRPr="000C324C" w:rsidRDefault="0031659A" w:rsidP="00777DDB">
            <w:pPr>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jc w:val="center"/>
              <w:rPr>
                <w:rFonts w:ascii="Times New Roman" w:hAnsi="Times New Roman"/>
                <w:b/>
                <w:bCs/>
                <w:sz w:val="20"/>
                <w:szCs w:val="20"/>
              </w:rPr>
            </w:pPr>
            <w:r w:rsidRPr="000C324C">
              <w:rPr>
                <w:rFonts w:ascii="Times New Roman" w:hAnsi="Times New Roman"/>
                <w:b/>
                <w:bCs/>
                <w:sz w:val="20"/>
                <w:szCs w:val="20"/>
              </w:rPr>
              <w:t>20</w:t>
            </w:r>
            <w:r w:rsidR="00E425E3">
              <w:rPr>
                <w:rFonts w:ascii="Times New Roman" w:hAnsi="Times New Roman"/>
                <w:b/>
                <w:bCs/>
                <w:sz w:val="20"/>
                <w:szCs w:val="20"/>
              </w:rPr>
              <w:t>22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jc w:val="center"/>
              <w:rPr>
                <w:rFonts w:ascii="Times New Roman" w:hAnsi="Times New Roman"/>
                <w:b/>
                <w:bCs/>
                <w:sz w:val="20"/>
                <w:szCs w:val="20"/>
              </w:rPr>
            </w:pPr>
            <w:r w:rsidRPr="000C324C">
              <w:rPr>
                <w:rFonts w:ascii="Times New Roman" w:hAnsi="Times New Roman"/>
                <w:b/>
                <w:bCs/>
                <w:sz w:val="20"/>
                <w:szCs w:val="20"/>
              </w:rPr>
              <w:t>20</w:t>
            </w:r>
            <w:r w:rsidR="002D2E5B">
              <w:rPr>
                <w:rFonts w:ascii="Times New Roman" w:hAnsi="Times New Roman"/>
                <w:b/>
                <w:bCs/>
                <w:sz w:val="20"/>
                <w:szCs w:val="20"/>
              </w:rPr>
              <w:t>2</w:t>
            </w:r>
            <w:r w:rsidR="00E425E3">
              <w:rPr>
                <w:rFonts w:ascii="Times New Roman" w:hAnsi="Times New Roman"/>
                <w:b/>
                <w:bCs/>
                <w:sz w:val="20"/>
                <w:szCs w:val="20"/>
              </w:rPr>
              <w:t>3</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jc w:val="center"/>
              <w:rPr>
                <w:rFonts w:ascii="Times New Roman" w:hAnsi="Times New Roman"/>
                <w:b/>
                <w:bCs/>
                <w:sz w:val="20"/>
                <w:szCs w:val="20"/>
              </w:rPr>
            </w:pPr>
            <w:r w:rsidRPr="000C324C">
              <w:rPr>
                <w:rFonts w:ascii="Times New Roman" w:hAnsi="Times New Roman"/>
                <w:b/>
                <w:bCs/>
                <w:sz w:val="20"/>
                <w:szCs w:val="20"/>
              </w:rPr>
              <w:t>202</w:t>
            </w:r>
            <w:r w:rsidR="00E425E3">
              <w:rPr>
                <w:rFonts w:ascii="Times New Roman" w:hAnsi="Times New Roman"/>
                <w:b/>
                <w:bCs/>
                <w:sz w:val="20"/>
                <w:szCs w:val="20"/>
              </w:rPr>
              <w:t>4</w:t>
            </w:r>
            <w:r w:rsidRPr="000C324C">
              <w:rPr>
                <w:rFonts w:ascii="Times New Roman" w:hAnsi="Times New Roman"/>
                <w:b/>
                <w:bCs/>
                <w:sz w:val="20"/>
                <w:szCs w:val="20"/>
              </w:rPr>
              <w:t xml:space="preserve"> год</w:t>
            </w:r>
          </w:p>
        </w:tc>
      </w:tr>
      <w:tr w:rsidR="0031659A" w:rsidRPr="000C324C" w:rsidTr="00777DDB">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rPr>
                <w:rFonts w:ascii="Times New Roman" w:hAnsi="Times New Roman"/>
                <w:b/>
                <w:bCs/>
                <w:sz w:val="20"/>
                <w:szCs w:val="20"/>
              </w:rPr>
            </w:pPr>
            <w:r w:rsidRPr="000C324C">
              <w:rPr>
                <w:rFonts w:ascii="Times New Roman" w:hAnsi="Times New Roman"/>
                <w:b/>
                <w:bCs/>
                <w:sz w:val="20"/>
                <w:szCs w:val="20"/>
              </w:rPr>
              <w:lastRenderedPageBreak/>
              <w:t>Проект (20</w:t>
            </w:r>
            <w:r w:rsidR="00E425E3">
              <w:rPr>
                <w:rFonts w:ascii="Times New Roman" w:hAnsi="Times New Roman"/>
                <w:b/>
                <w:bCs/>
                <w:sz w:val="20"/>
                <w:szCs w:val="20"/>
              </w:rPr>
              <w:t>22</w:t>
            </w:r>
            <w:r w:rsidRPr="000C324C">
              <w:rPr>
                <w:rFonts w:ascii="Times New Roman" w:hAnsi="Times New Roman"/>
                <w:b/>
                <w:bCs/>
                <w:sz w:val="20"/>
                <w:szCs w:val="20"/>
              </w:rPr>
              <w:t>-202</w:t>
            </w:r>
            <w:r w:rsidR="00E425E3">
              <w:rPr>
                <w:rFonts w:ascii="Times New Roman" w:hAnsi="Times New Roman"/>
                <w:b/>
                <w:bCs/>
                <w:sz w:val="20"/>
                <w:szCs w:val="20"/>
              </w:rPr>
              <w:t>4</w:t>
            </w:r>
            <w:r w:rsidRPr="000C324C">
              <w:rPr>
                <w:rFonts w:ascii="Times New Roman" w:hAnsi="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E425E3" w:rsidP="00777DDB">
            <w:pPr>
              <w:jc w:val="center"/>
              <w:rPr>
                <w:rFonts w:ascii="Times New Roman" w:hAnsi="Times New Roman"/>
                <w:b/>
                <w:bCs/>
                <w:sz w:val="20"/>
                <w:szCs w:val="20"/>
              </w:rPr>
            </w:pPr>
            <w:r>
              <w:rPr>
                <w:rFonts w:ascii="Times New Roman" w:hAnsi="Times New Roman"/>
                <w:b/>
                <w:bCs/>
                <w:sz w:val="20"/>
                <w:szCs w:val="20"/>
              </w:rPr>
              <w:t>1790,0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E425E3" w:rsidP="00777DDB">
            <w:pPr>
              <w:jc w:val="center"/>
              <w:rPr>
                <w:rFonts w:ascii="Times New Roman" w:hAnsi="Times New Roman"/>
                <w:b/>
                <w:bCs/>
                <w:sz w:val="20"/>
                <w:szCs w:val="20"/>
              </w:rPr>
            </w:pPr>
            <w:r>
              <w:rPr>
                <w:rFonts w:ascii="Times New Roman" w:hAnsi="Times New Roman"/>
                <w:b/>
                <w:bCs/>
                <w:sz w:val="20"/>
                <w:szCs w:val="20"/>
              </w:rPr>
              <w:t>1840,0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E425E3" w:rsidP="00777DDB">
            <w:pPr>
              <w:jc w:val="center"/>
              <w:rPr>
                <w:rFonts w:ascii="Times New Roman" w:hAnsi="Times New Roman"/>
                <w:b/>
                <w:bCs/>
                <w:sz w:val="20"/>
                <w:szCs w:val="20"/>
              </w:rPr>
            </w:pPr>
            <w:r>
              <w:rPr>
                <w:rFonts w:ascii="Times New Roman" w:hAnsi="Times New Roman"/>
                <w:b/>
                <w:bCs/>
                <w:sz w:val="20"/>
                <w:szCs w:val="20"/>
              </w:rPr>
              <w:t>1840,0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E425E3" w:rsidP="00777DDB">
            <w:pPr>
              <w:jc w:val="center"/>
              <w:rPr>
                <w:rFonts w:ascii="Times New Roman" w:hAnsi="Times New Roman"/>
                <w:b/>
                <w:bCs/>
                <w:sz w:val="20"/>
                <w:szCs w:val="20"/>
              </w:rPr>
            </w:pPr>
            <w:r>
              <w:rPr>
                <w:rFonts w:ascii="Times New Roman" w:hAnsi="Times New Roman"/>
                <w:b/>
                <w:bCs/>
                <w:sz w:val="20"/>
                <w:szCs w:val="20"/>
              </w:rPr>
              <w:t>1840,0</w:t>
            </w:r>
          </w:p>
        </w:tc>
      </w:tr>
      <w:tr w:rsidR="0031659A" w:rsidRPr="000C324C" w:rsidTr="00777DDB">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E425E3" w:rsidP="00777DDB">
            <w:pPr>
              <w:jc w:val="center"/>
              <w:rPr>
                <w:rFonts w:ascii="Times New Roman" w:hAnsi="Times New Roman"/>
                <w:sz w:val="20"/>
                <w:szCs w:val="20"/>
              </w:rPr>
            </w:pPr>
            <w:r>
              <w:rPr>
                <w:rFonts w:ascii="Times New Roman" w:hAnsi="Times New Roman"/>
                <w:sz w:val="20"/>
                <w:szCs w:val="20"/>
              </w:rPr>
              <w:t>58,9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55,1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55,1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55,1</w:t>
            </w:r>
          </w:p>
        </w:tc>
      </w:tr>
      <w:tr w:rsidR="0031659A" w:rsidRPr="000C324C" w:rsidTr="00777DDB">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-1560,8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+50,0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0</w:t>
            </w:r>
          </w:p>
        </w:tc>
      </w:tr>
      <w:tr w:rsidR="0031659A" w:rsidRPr="000C324C" w:rsidTr="00777DDB">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53,4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102,8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100</w:t>
            </w:r>
          </w:p>
        </w:tc>
      </w:tr>
      <w:tr w:rsidR="0031659A" w:rsidRPr="000C324C" w:rsidTr="00777DDB">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E425E3">
            <w:pPr>
              <w:rPr>
                <w:rFonts w:ascii="Times New Roman" w:hAnsi="Times New Roman"/>
                <w:sz w:val="20"/>
                <w:szCs w:val="20"/>
              </w:rPr>
            </w:pPr>
            <w:r w:rsidRPr="000C324C">
              <w:rPr>
                <w:rFonts w:ascii="Times New Roman" w:hAnsi="Times New Roman"/>
                <w:sz w:val="20"/>
                <w:szCs w:val="20"/>
              </w:rPr>
              <w:t>темпы роста к 20</w:t>
            </w:r>
            <w:r w:rsidR="00E425E3">
              <w:rPr>
                <w:rFonts w:ascii="Times New Roman" w:hAnsi="Times New Roman"/>
                <w:sz w:val="20"/>
                <w:szCs w:val="20"/>
              </w:rPr>
              <w:t>21</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sz w:val="20"/>
                <w:szCs w:val="20"/>
              </w:rPr>
            </w:pPr>
            <w:r w:rsidRPr="000C324C">
              <w:rPr>
                <w:rFonts w:ascii="Times New Roman" w:hAnsi="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102,8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102,8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826E74" w:rsidP="00777DDB">
            <w:pPr>
              <w:jc w:val="center"/>
              <w:rPr>
                <w:rFonts w:ascii="Times New Roman" w:hAnsi="Times New Roman"/>
                <w:sz w:val="20"/>
                <w:szCs w:val="20"/>
              </w:rPr>
            </w:pPr>
            <w:r>
              <w:rPr>
                <w:rFonts w:ascii="Times New Roman" w:hAnsi="Times New Roman"/>
                <w:sz w:val="20"/>
                <w:szCs w:val="20"/>
              </w:rPr>
              <w:t>102,8</w:t>
            </w:r>
          </w:p>
        </w:tc>
      </w:tr>
    </w:tbl>
    <w:p w:rsidR="0078645E" w:rsidRPr="0078645E" w:rsidRDefault="005B1C83" w:rsidP="00912CF0">
      <w:pPr>
        <w:spacing w:before="100" w:beforeAutospacing="1" w:after="0" w:line="240" w:lineRule="auto"/>
        <w:ind w:firstLine="567"/>
        <w:jc w:val="both"/>
        <w:rPr>
          <w:rFonts w:ascii="Times New Roman" w:hAnsi="Times New Roman"/>
          <w:sz w:val="28"/>
          <w:szCs w:val="28"/>
        </w:rPr>
      </w:pPr>
      <w:r>
        <w:rPr>
          <w:rFonts w:ascii="Times New Roman" w:hAnsi="Times New Roman"/>
          <w:sz w:val="28"/>
          <w:szCs w:val="28"/>
        </w:rPr>
        <w:t xml:space="preserve">Доходы от </w:t>
      </w:r>
      <w:r w:rsidR="00FD5B39" w:rsidRPr="00FD5B39">
        <w:rPr>
          <w:rFonts w:ascii="Times New Roman" w:hAnsi="Times New Roman"/>
          <w:sz w:val="28"/>
          <w:szCs w:val="28"/>
        </w:rPr>
        <w:t>прочих поступлений от использования имущества, находящегося в собственности городских поселений</w:t>
      </w:r>
      <w:r w:rsidR="00FD5B39">
        <w:rPr>
          <w:rFonts w:ascii="Times New Roman" w:hAnsi="Times New Roman"/>
          <w:sz w:val="28"/>
          <w:szCs w:val="28"/>
        </w:rPr>
        <w:t xml:space="preserve"> </w:t>
      </w:r>
      <w:r w:rsidR="00826E74">
        <w:rPr>
          <w:rFonts w:ascii="Times New Roman" w:hAnsi="Times New Roman"/>
          <w:sz w:val="28"/>
          <w:szCs w:val="28"/>
        </w:rPr>
        <w:t>с</w:t>
      </w:r>
      <w:r>
        <w:rPr>
          <w:rFonts w:ascii="Times New Roman" w:hAnsi="Times New Roman"/>
          <w:sz w:val="28"/>
          <w:szCs w:val="28"/>
        </w:rPr>
        <w:t>прогнозир</w:t>
      </w:r>
      <w:r w:rsidR="00826E74">
        <w:rPr>
          <w:rFonts w:ascii="Times New Roman" w:hAnsi="Times New Roman"/>
          <w:sz w:val="28"/>
          <w:szCs w:val="28"/>
        </w:rPr>
        <w:t>ованы</w:t>
      </w:r>
      <w:r>
        <w:rPr>
          <w:rFonts w:ascii="Times New Roman" w:hAnsi="Times New Roman"/>
          <w:sz w:val="28"/>
          <w:szCs w:val="28"/>
        </w:rPr>
        <w:t xml:space="preserve"> </w:t>
      </w:r>
      <w:r w:rsidR="004A08A0" w:rsidRPr="009F3D4B">
        <w:rPr>
          <w:rFonts w:ascii="Times New Roman" w:hAnsi="Times New Roman"/>
          <w:sz w:val="28"/>
          <w:szCs w:val="28"/>
        </w:rPr>
        <w:t xml:space="preserve">на основании </w:t>
      </w:r>
      <w:r w:rsidR="00A67303">
        <w:rPr>
          <w:rFonts w:ascii="Times New Roman" w:hAnsi="Times New Roman"/>
          <w:sz w:val="28"/>
          <w:szCs w:val="28"/>
        </w:rPr>
        <w:t>Методики.</w:t>
      </w:r>
    </w:p>
    <w:p w:rsidR="00A67303" w:rsidRDefault="00E21038" w:rsidP="00912CF0">
      <w:pPr>
        <w:pStyle w:val="a3"/>
        <w:spacing w:after="0"/>
        <w:ind w:firstLine="540"/>
        <w:jc w:val="both"/>
        <w:rPr>
          <w:rFonts w:ascii="Times New Roman" w:hAnsi="Times New Roman"/>
          <w:sz w:val="28"/>
          <w:szCs w:val="28"/>
        </w:rPr>
      </w:pPr>
      <w:r>
        <w:rPr>
          <w:rFonts w:ascii="Times New Roman" w:hAnsi="Times New Roman"/>
          <w:sz w:val="28"/>
          <w:szCs w:val="28"/>
        </w:rPr>
        <w:t xml:space="preserve">Поступление указанных платежей в бюджет </w:t>
      </w:r>
      <w:proofErr w:type="spellStart"/>
      <w:r w:rsidR="00826E74">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20</w:t>
      </w:r>
      <w:r w:rsidR="00826E74">
        <w:rPr>
          <w:rFonts w:ascii="Times New Roman" w:hAnsi="Times New Roman"/>
          <w:sz w:val="28"/>
          <w:szCs w:val="28"/>
        </w:rPr>
        <w:t>22</w:t>
      </w:r>
      <w:r>
        <w:rPr>
          <w:rFonts w:ascii="Times New Roman" w:hAnsi="Times New Roman"/>
          <w:sz w:val="28"/>
          <w:szCs w:val="28"/>
        </w:rPr>
        <w:t xml:space="preserve"> год </w:t>
      </w:r>
      <w:r w:rsidR="004A08A0">
        <w:rPr>
          <w:rFonts w:ascii="Times New Roman" w:hAnsi="Times New Roman"/>
          <w:sz w:val="28"/>
          <w:szCs w:val="28"/>
        </w:rPr>
        <w:t>и плановый период 20</w:t>
      </w:r>
      <w:r w:rsidR="006B031D">
        <w:rPr>
          <w:rFonts w:ascii="Times New Roman" w:hAnsi="Times New Roman"/>
          <w:sz w:val="28"/>
          <w:szCs w:val="28"/>
        </w:rPr>
        <w:t>2</w:t>
      </w:r>
      <w:r w:rsidR="00826E74">
        <w:rPr>
          <w:rFonts w:ascii="Times New Roman" w:hAnsi="Times New Roman"/>
          <w:sz w:val="28"/>
          <w:szCs w:val="28"/>
        </w:rPr>
        <w:t xml:space="preserve">3 и </w:t>
      </w:r>
      <w:r w:rsidR="004A08A0">
        <w:rPr>
          <w:rFonts w:ascii="Times New Roman" w:hAnsi="Times New Roman"/>
          <w:sz w:val="28"/>
          <w:szCs w:val="28"/>
        </w:rPr>
        <w:t>20</w:t>
      </w:r>
      <w:r w:rsidR="006B031D">
        <w:rPr>
          <w:rFonts w:ascii="Times New Roman" w:hAnsi="Times New Roman"/>
          <w:sz w:val="28"/>
          <w:szCs w:val="28"/>
        </w:rPr>
        <w:t>2</w:t>
      </w:r>
      <w:r w:rsidR="00826E74">
        <w:rPr>
          <w:rFonts w:ascii="Times New Roman" w:hAnsi="Times New Roman"/>
          <w:sz w:val="28"/>
          <w:szCs w:val="28"/>
        </w:rPr>
        <w:t>4</w:t>
      </w:r>
      <w:r w:rsidR="004A08A0">
        <w:rPr>
          <w:rFonts w:ascii="Times New Roman" w:hAnsi="Times New Roman"/>
          <w:sz w:val="28"/>
          <w:szCs w:val="28"/>
        </w:rPr>
        <w:t xml:space="preserve"> годов </w:t>
      </w:r>
      <w:r w:rsidR="00FD5B39">
        <w:rPr>
          <w:rFonts w:ascii="Times New Roman" w:hAnsi="Times New Roman"/>
          <w:sz w:val="28"/>
          <w:szCs w:val="28"/>
        </w:rPr>
        <w:t xml:space="preserve">рассчитано Главным администратором – Администрацией </w:t>
      </w:r>
      <w:proofErr w:type="spellStart"/>
      <w:r w:rsidR="00826E74">
        <w:rPr>
          <w:rFonts w:ascii="Times New Roman" w:hAnsi="Times New Roman"/>
          <w:sz w:val="28"/>
          <w:szCs w:val="28"/>
        </w:rPr>
        <w:t>Хелюльского</w:t>
      </w:r>
      <w:proofErr w:type="spellEnd"/>
      <w:r w:rsidR="00FD5B39">
        <w:rPr>
          <w:rFonts w:ascii="Times New Roman" w:hAnsi="Times New Roman"/>
          <w:sz w:val="28"/>
          <w:szCs w:val="28"/>
        </w:rPr>
        <w:t xml:space="preserve"> городского поселения с применением метода усреднения фактического поступления в текущем году и за два предыдущих отчетных периодов.</w:t>
      </w:r>
    </w:p>
    <w:p w:rsidR="00E21038" w:rsidRDefault="00E21038" w:rsidP="00902090">
      <w:pPr>
        <w:pStyle w:val="a3"/>
        <w:spacing w:after="0"/>
        <w:ind w:firstLine="540"/>
        <w:jc w:val="both"/>
        <w:rPr>
          <w:rFonts w:ascii="Times New Roman" w:hAnsi="Times New Roman"/>
          <w:sz w:val="28"/>
          <w:szCs w:val="28"/>
        </w:rPr>
      </w:pPr>
    </w:p>
    <w:p w:rsidR="005B1C83" w:rsidRDefault="00FD5B39" w:rsidP="00652FC0">
      <w:pPr>
        <w:pStyle w:val="a3"/>
        <w:spacing w:after="0" w:line="276" w:lineRule="auto"/>
        <w:ind w:firstLine="540"/>
        <w:jc w:val="center"/>
        <w:rPr>
          <w:rFonts w:ascii="Times New Roman" w:hAnsi="Times New Roman"/>
          <w:b/>
          <w:sz w:val="28"/>
          <w:szCs w:val="28"/>
        </w:rPr>
      </w:pPr>
      <w:r>
        <w:rPr>
          <w:rFonts w:ascii="Times New Roman" w:hAnsi="Times New Roman"/>
          <w:b/>
          <w:sz w:val="28"/>
          <w:szCs w:val="28"/>
        </w:rPr>
        <w:t>4.2.2.3.</w:t>
      </w:r>
      <w:r w:rsidR="005B1C83" w:rsidRPr="000D6978">
        <w:rPr>
          <w:rFonts w:ascii="Times New Roman" w:hAnsi="Times New Roman"/>
          <w:b/>
          <w:sz w:val="28"/>
          <w:szCs w:val="28"/>
        </w:rPr>
        <w:t xml:space="preserve"> Штрафы, санкции, возмещение ущерба.</w:t>
      </w:r>
    </w:p>
    <w:p w:rsidR="0078645E" w:rsidRPr="000D6978" w:rsidRDefault="0078645E" w:rsidP="00652FC0">
      <w:pPr>
        <w:pStyle w:val="a3"/>
        <w:spacing w:after="0" w:line="276" w:lineRule="auto"/>
        <w:ind w:firstLine="540"/>
        <w:jc w:val="center"/>
        <w:rPr>
          <w:rFonts w:ascii="Times New Roman" w:hAnsi="Times New Roman"/>
          <w:b/>
          <w:sz w:val="28"/>
          <w:szCs w:val="28"/>
        </w:rPr>
      </w:pPr>
    </w:p>
    <w:p w:rsidR="003F38D0" w:rsidRDefault="005B1C83" w:rsidP="00912CF0">
      <w:pPr>
        <w:pStyle w:val="a3"/>
        <w:spacing w:after="0"/>
        <w:ind w:firstLine="540"/>
        <w:jc w:val="both"/>
        <w:rPr>
          <w:rFonts w:ascii="Times New Roman" w:hAnsi="Times New Roman"/>
          <w:sz w:val="28"/>
          <w:szCs w:val="28"/>
        </w:rPr>
      </w:pPr>
      <w:r>
        <w:rPr>
          <w:rFonts w:ascii="Times New Roman" w:hAnsi="Times New Roman"/>
          <w:sz w:val="28"/>
          <w:szCs w:val="28"/>
        </w:rPr>
        <w:t>Поступление данного источника прогнозируется главными администраторами доходов на основе прогнозируемых объемов поступления в бюджет штрафов, санкций, возмещение ущерба в результате осуществления контроля над соблюдением действующего законодательства</w:t>
      </w:r>
      <w:r w:rsidR="003F38D0">
        <w:rPr>
          <w:rFonts w:ascii="Times New Roman" w:hAnsi="Times New Roman"/>
          <w:sz w:val="28"/>
          <w:szCs w:val="28"/>
        </w:rPr>
        <w:t>.</w:t>
      </w:r>
    </w:p>
    <w:p w:rsidR="005B1C83" w:rsidRPr="00262B09" w:rsidRDefault="005B1C83" w:rsidP="00912CF0">
      <w:pPr>
        <w:pStyle w:val="a3"/>
        <w:spacing w:after="100" w:afterAutospacing="1"/>
        <w:ind w:firstLine="540"/>
        <w:jc w:val="both"/>
        <w:rPr>
          <w:rFonts w:ascii="Times New Roman" w:hAnsi="Times New Roman"/>
          <w:sz w:val="28"/>
          <w:szCs w:val="28"/>
        </w:rPr>
      </w:pPr>
      <w:r>
        <w:rPr>
          <w:rFonts w:ascii="Times New Roman" w:hAnsi="Times New Roman"/>
          <w:sz w:val="28"/>
          <w:szCs w:val="28"/>
        </w:rPr>
        <w:t xml:space="preserve">Поступление указанных платежей в бюджет </w:t>
      </w:r>
      <w:proofErr w:type="spellStart"/>
      <w:r w:rsidR="00826E74">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20</w:t>
      </w:r>
      <w:r w:rsidR="00826E74">
        <w:rPr>
          <w:rFonts w:ascii="Times New Roman" w:hAnsi="Times New Roman"/>
          <w:sz w:val="28"/>
          <w:szCs w:val="28"/>
        </w:rPr>
        <w:t>22</w:t>
      </w:r>
      <w:r>
        <w:rPr>
          <w:rFonts w:ascii="Times New Roman" w:hAnsi="Times New Roman"/>
          <w:sz w:val="28"/>
          <w:szCs w:val="28"/>
        </w:rPr>
        <w:t xml:space="preserve"> год </w:t>
      </w:r>
      <w:r w:rsidR="00074D5D">
        <w:rPr>
          <w:rFonts w:ascii="Times New Roman" w:hAnsi="Times New Roman"/>
          <w:sz w:val="28"/>
          <w:szCs w:val="28"/>
        </w:rPr>
        <w:t>и плановый период 20</w:t>
      </w:r>
      <w:r w:rsidR="00912CF0">
        <w:rPr>
          <w:rFonts w:ascii="Times New Roman" w:hAnsi="Times New Roman"/>
          <w:sz w:val="28"/>
          <w:szCs w:val="28"/>
        </w:rPr>
        <w:t>2</w:t>
      </w:r>
      <w:r w:rsidR="00826E74">
        <w:rPr>
          <w:rFonts w:ascii="Times New Roman" w:hAnsi="Times New Roman"/>
          <w:sz w:val="28"/>
          <w:szCs w:val="28"/>
        </w:rPr>
        <w:t xml:space="preserve">3 и </w:t>
      </w:r>
      <w:r w:rsidR="00074D5D">
        <w:rPr>
          <w:rFonts w:ascii="Times New Roman" w:hAnsi="Times New Roman"/>
          <w:sz w:val="28"/>
          <w:szCs w:val="28"/>
        </w:rPr>
        <w:t>20</w:t>
      </w:r>
      <w:r w:rsidR="00FD5B39">
        <w:rPr>
          <w:rFonts w:ascii="Times New Roman" w:hAnsi="Times New Roman"/>
          <w:sz w:val="28"/>
          <w:szCs w:val="28"/>
        </w:rPr>
        <w:t>2</w:t>
      </w:r>
      <w:r w:rsidR="00826E74">
        <w:rPr>
          <w:rFonts w:ascii="Times New Roman" w:hAnsi="Times New Roman"/>
          <w:sz w:val="28"/>
          <w:szCs w:val="28"/>
        </w:rPr>
        <w:t>4</w:t>
      </w:r>
      <w:r w:rsidR="00074D5D">
        <w:rPr>
          <w:rFonts w:ascii="Times New Roman" w:hAnsi="Times New Roman"/>
          <w:sz w:val="28"/>
          <w:szCs w:val="28"/>
        </w:rPr>
        <w:t xml:space="preserve"> годов </w:t>
      </w:r>
      <w:r>
        <w:rPr>
          <w:rFonts w:ascii="Times New Roman" w:hAnsi="Times New Roman"/>
          <w:sz w:val="28"/>
          <w:szCs w:val="28"/>
        </w:rPr>
        <w:t>заплани</w:t>
      </w:r>
      <w:r w:rsidR="00F66CF5">
        <w:rPr>
          <w:rFonts w:ascii="Times New Roman" w:hAnsi="Times New Roman"/>
          <w:sz w:val="28"/>
          <w:szCs w:val="28"/>
        </w:rPr>
        <w:t>ровано в сумме 3,0 тыс. рублей</w:t>
      </w:r>
      <w:r w:rsidR="00FD5B39">
        <w:rPr>
          <w:rFonts w:ascii="Times New Roman" w:hAnsi="Times New Roman"/>
          <w:sz w:val="28"/>
          <w:szCs w:val="28"/>
        </w:rPr>
        <w:t xml:space="preserve"> ежегодно</w:t>
      </w:r>
      <w:r w:rsidR="00F66CF5">
        <w:rPr>
          <w:rFonts w:ascii="Times New Roman" w:hAnsi="Times New Roman"/>
          <w:sz w:val="28"/>
          <w:szCs w:val="28"/>
        </w:rPr>
        <w:t>.</w:t>
      </w:r>
      <w:r w:rsidR="00677AB3">
        <w:rPr>
          <w:rFonts w:ascii="Times New Roman" w:hAnsi="Times New Roman"/>
          <w:sz w:val="28"/>
          <w:szCs w:val="28"/>
        </w:rPr>
        <w:t xml:space="preserve"> </w:t>
      </w:r>
      <w:r w:rsidR="00074D5D">
        <w:rPr>
          <w:rFonts w:ascii="Times New Roman" w:hAnsi="Times New Roman"/>
          <w:sz w:val="28"/>
          <w:szCs w:val="28"/>
        </w:rPr>
        <w:t>Ожидаемая оценка поступления данного источника в 20</w:t>
      </w:r>
      <w:r w:rsidR="00826E74">
        <w:rPr>
          <w:rFonts w:ascii="Times New Roman" w:hAnsi="Times New Roman"/>
          <w:sz w:val="28"/>
          <w:szCs w:val="28"/>
        </w:rPr>
        <w:t>21</w:t>
      </w:r>
      <w:r w:rsidR="00074D5D">
        <w:rPr>
          <w:rFonts w:ascii="Times New Roman" w:hAnsi="Times New Roman"/>
          <w:sz w:val="28"/>
          <w:szCs w:val="28"/>
        </w:rPr>
        <w:t xml:space="preserve"> году </w:t>
      </w:r>
      <w:r w:rsidR="00B52FD5">
        <w:rPr>
          <w:rFonts w:ascii="Times New Roman" w:hAnsi="Times New Roman"/>
          <w:sz w:val="28"/>
          <w:szCs w:val="28"/>
        </w:rPr>
        <w:t xml:space="preserve">составит </w:t>
      </w:r>
      <w:r w:rsidR="00912CF0">
        <w:rPr>
          <w:rFonts w:ascii="Times New Roman" w:hAnsi="Times New Roman"/>
          <w:sz w:val="28"/>
          <w:szCs w:val="28"/>
        </w:rPr>
        <w:t>0</w:t>
      </w:r>
      <w:r w:rsidR="00074D5D">
        <w:rPr>
          <w:rFonts w:ascii="Times New Roman" w:hAnsi="Times New Roman"/>
          <w:sz w:val="28"/>
          <w:szCs w:val="28"/>
        </w:rPr>
        <w:t xml:space="preserve"> т</w:t>
      </w:r>
      <w:r w:rsidR="00826E74">
        <w:rPr>
          <w:rFonts w:ascii="Times New Roman" w:hAnsi="Times New Roman"/>
          <w:sz w:val="28"/>
          <w:szCs w:val="28"/>
        </w:rPr>
        <w:t xml:space="preserve">ыс. </w:t>
      </w:r>
      <w:r w:rsidR="00074D5D">
        <w:rPr>
          <w:rFonts w:ascii="Times New Roman" w:hAnsi="Times New Roman"/>
          <w:sz w:val="28"/>
          <w:szCs w:val="28"/>
        </w:rPr>
        <w:t>р</w:t>
      </w:r>
      <w:r w:rsidR="00826E74">
        <w:rPr>
          <w:rFonts w:ascii="Times New Roman" w:hAnsi="Times New Roman"/>
          <w:sz w:val="28"/>
          <w:szCs w:val="28"/>
        </w:rPr>
        <w:t>уб</w:t>
      </w:r>
      <w:r w:rsidR="00074D5D">
        <w:rPr>
          <w:rFonts w:ascii="Times New Roman" w:hAnsi="Times New Roman"/>
          <w:sz w:val="28"/>
          <w:szCs w:val="28"/>
        </w:rPr>
        <w:t>.</w:t>
      </w:r>
    </w:p>
    <w:p w:rsidR="00DF6CEC" w:rsidRPr="001402AB" w:rsidRDefault="00DF6CEC" w:rsidP="00912CF0">
      <w:pPr>
        <w:spacing w:line="240" w:lineRule="auto"/>
        <w:ind w:firstLine="567"/>
        <w:jc w:val="both"/>
        <w:rPr>
          <w:rFonts w:ascii="Times New Roman" w:hAnsi="Times New Roman"/>
          <w:sz w:val="28"/>
          <w:szCs w:val="28"/>
          <w:u w:val="single"/>
        </w:rPr>
      </w:pPr>
      <w:r w:rsidRPr="00691EF9">
        <w:rPr>
          <w:rFonts w:ascii="Times New Roman" w:hAnsi="Times New Roman"/>
          <w:sz w:val="28"/>
          <w:szCs w:val="28"/>
          <w:u w:val="single"/>
        </w:rPr>
        <w:t xml:space="preserve">Как видно из результатов проверки и анализа </w:t>
      </w:r>
      <w:proofErr w:type="gramStart"/>
      <w:r w:rsidRPr="00691EF9">
        <w:rPr>
          <w:rFonts w:ascii="Times New Roman" w:hAnsi="Times New Roman"/>
          <w:sz w:val="28"/>
          <w:szCs w:val="28"/>
          <w:u w:val="single"/>
        </w:rPr>
        <w:t>прогноза</w:t>
      </w:r>
      <w:proofErr w:type="gramEnd"/>
      <w:r w:rsidRPr="00691EF9">
        <w:rPr>
          <w:rFonts w:ascii="Times New Roman" w:hAnsi="Times New Roman"/>
          <w:sz w:val="28"/>
          <w:szCs w:val="28"/>
          <w:u w:val="single"/>
        </w:rPr>
        <w:t xml:space="preserve"> налоговых и неналоговых доходов проекта Решения</w:t>
      </w:r>
      <w:r w:rsidR="009655C6">
        <w:rPr>
          <w:rFonts w:ascii="Times New Roman" w:hAnsi="Times New Roman"/>
          <w:sz w:val="28"/>
          <w:szCs w:val="28"/>
          <w:u w:val="single"/>
        </w:rPr>
        <w:t>,</w:t>
      </w:r>
      <w:r w:rsidRPr="00691EF9">
        <w:rPr>
          <w:rFonts w:ascii="Times New Roman" w:hAnsi="Times New Roman"/>
          <w:sz w:val="28"/>
          <w:szCs w:val="28"/>
          <w:u w:val="single"/>
        </w:rPr>
        <w:t xml:space="preserve"> </w:t>
      </w:r>
      <w:r w:rsidR="009655C6">
        <w:rPr>
          <w:rFonts w:ascii="Times New Roman" w:hAnsi="Times New Roman"/>
          <w:sz w:val="28"/>
          <w:szCs w:val="28"/>
          <w:u w:val="single"/>
        </w:rPr>
        <w:t>п</w:t>
      </w:r>
      <w:r w:rsidRPr="00E63F05">
        <w:rPr>
          <w:rFonts w:ascii="Times New Roman" w:hAnsi="Times New Roman"/>
          <w:sz w:val="28"/>
          <w:szCs w:val="28"/>
          <w:u w:val="single"/>
        </w:rPr>
        <w:t xml:space="preserve">рогнозирование доходов бюджета </w:t>
      </w:r>
      <w:proofErr w:type="spellStart"/>
      <w:r w:rsidR="00826E74">
        <w:rPr>
          <w:rFonts w:ascii="Times New Roman" w:hAnsi="Times New Roman"/>
          <w:sz w:val="28"/>
          <w:szCs w:val="28"/>
          <w:u w:val="single"/>
        </w:rPr>
        <w:t>Хелюльского</w:t>
      </w:r>
      <w:proofErr w:type="spellEnd"/>
      <w:r w:rsidRPr="00DF6CEC">
        <w:rPr>
          <w:rFonts w:ascii="Times New Roman" w:hAnsi="Times New Roman"/>
          <w:sz w:val="28"/>
          <w:szCs w:val="28"/>
          <w:u w:val="single"/>
        </w:rPr>
        <w:t xml:space="preserve"> городского поселения</w:t>
      </w:r>
      <w:r w:rsidRPr="00E63F05">
        <w:rPr>
          <w:rFonts w:ascii="Times New Roman" w:hAnsi="Times New Roman"/>
          <w:sz w:val="28"/>
          <w:szCs w:val="28"/>
          <w:u w:val="single"/>
        </w:rPr>
        <w:t xml:space="preserve"> осуществлено не</w:t>
      </w:r>
      <w:r w:rsidR="00912CF0">
        <w:rPr>
          <w:rFonts w:ascii="Times New Roman" w:hAnsi="Times New Roman"/>
          <w:sz w:val="28"/>
          <w:szCs w:val="28"/>
          <w:u w:val="single"/>
        </w:rPr>
        <w:t xml:space="preserve"> в соответств</w:t>
      </w:r>
      <w:r w:rsidR="00826E74">
        <w:rPr>
          <w:rFonts w:ascii="Times New Roman" w:hAnsi="Times New Roman"/>
          <w:sz w:val="28"/>
          <w:szCs w:val="28"/>
          <w:u w:val="single"/>
        </w:rPr>
        <w:t xml:space="preserve">ии с </w:t>
      </w:r>
      <w:r w:rsidRPr="00E63F05">
        <w:rPr>
          <w:rFonts w:ascii="Times New Roman" w:hAnsi="Times New Roman"/>
          <w:sz w:val="28"/>
          <w:szCs w:val="28"/>
          <w:u w:val="single"/>
        </w:rPr>
        <w:t>нормам, установленными статьей 174.1 Бюджетног</w:t>
      </w:r>
      <w:r w:rsidR="001402AB">
        <w:rPr>
          <w:rFonts w:ascii="Times New Roman" w:hAnsi="Times New Roman"/>
          <w:sz w:val="28"/>
          <w:szCs w:val="28"/>
          <w:u w:val="single"/>
        </w:rPr>
        <w:t>о кодекса Российской Федерации.</w:t>
      </w:r>
    </w:p>
    <w:p w:rsidR="00977EA9" w:rsidRPr="00874279" w:rsidRDefault="00977EA9" w:rsidP="00977EA9">
      <w:pPr>
        <w:spacing w:before="100" w:beforeAutospacing="1"/>
        <w:ind w:firstLine="567"/>
        <w:jc w:val="center"/>
        <w:rPr>
          <w:rFonts w:ascii="Times New Roman" w:hAnsi="Times New Roman"/>
          <w:b/>
          <w:bCs/>
          <w:sz w:val="28"/>
          <w:szCs w:val="28"/>
        </w:rPr>
      </w:pPr>
      <w:r w:rsidRPr="00874279">
        <w:rPr>
          <w:rFonts w:ascii="Times New Roman" w:hAnsi="Times New Roman"/>
          <w:b/>
          <w:bCs/>
          <w:sz w:val="28"/>
          <w:szCs w:val="28"/>
        </w:rPr>
        <w:t>5. АНАЛИЗ РАСХОДНОЙ ЧАСТИ БЮДЖЕТА ПОСЕЛЕНИЯ</w:t>
      </w:r>
    </w:p>
    <w:p w:rsidR="00977EA9" w:rsidRPr="00AF05BC" w:rsidRDefault="00977EA9" w:rsidP="00F375D1">
      <w:pPr>
        <w:pStyle w:val="a3"/>
        <w:spacing w:after="0"/>
        <w:ind w:firstLine="561"/>
        <w:jc w:val="both"/>
        <w:rPr>
          <w:rFonts w:ascii="Times New Roman" w:hAnsi="Times New Roman"/>
          <w:color w:val="auto"/>
          <w:sz w:val="28"/>
          <w:szCs w:val="28"/>
        </w:rPr>
      </w:pPr>
      <w:bookmarkStart w:id="1" w:name="_Toc275701747"/>
      <w:bookmarkStart w:id="2" w:name="_Toc309124957"/>
      <w:r w:rsidRPr="00AF05BC">
        <w:rPr>
          <w:rStyle w:val="aa"/>
          <w:rFonts w:ascii="Times New Roman" w:hAnsi="Times New Roman"/>
          <w:b w:val="0"/>
          <w:color w:val="auto"/>
          <w:sz w:val="28"/>
          <w:szCs w:val="28"/>
        </w:rPr>
        <w:t>Расходы бюджета</w:t>
      </w:r>
      <w:r w:rsidRPr="00AF05BC">
        <w:rPr>
          <w:rFonts w:ascii="Times New Roman" w:hAnsi="Times New Roman"/>
          <w:color w:val="auto"/>
          <w:sz w:val="28"/>
          <w:szCs w:val="28"/>
        </w:rPr>
        <w:t xml:space="preserve"> </w:t>
      </w:r>
      <w:proofErr w:type="spellStart"/>
      <w:r w:rsidR="003A3D34">
        <w:rPr>
          <w:rFonts w:ascii="Times New Roman" w:hAnsi="Times New Roman"/>
          <w:color w:val="auto"/>
          <w:sz w:val="28"/>
          <w:szCs w:val="28"/>
        </w:rPr>
        <w:t>Хелюльского</w:t>
      </w:r>
      <w:proofErr w:type="spellEnd"/>
      <w:r w:rsidRPr="00AF05BC">
        <w:rPr>
          <w:rFonts w:ascii="Times New Roman" w:hAnsi="Times New Roman"/>
          <w:color w:val="auto"/>
          <w:sz w:val="28"/>
          <w:szCs w:val="28"/>
        </w:rPr>
        <w:t xml:space="preserve"> городского поселения на 20</w:t>
      </w:r>
      <w:r w:rsidR="003A3D34">
        <w:rPr>
          <w:rFonts w:ascii="Times New Roman" w:hAnsi="Times New Roman"/>
          <w:color w:val="auto"/>
          <w:sz w:val="28"/>
          <w:szCs w:val="28"/>
        </w:rPr>
        <w:t>22</w:t>
      </w:r>
      <w:r w:rsidRPr="00AF05BC">
        <w:rPr>
          <w:rFonts w:ascii="Times New Roman" w:hAnsi="Times New Roman"/>
          <w:color w:val="auto"/>
          <w:sz w:val="28"/>
          <w:szCs w:val="28"/>
        </w:rPr>
        <w:t xml:space="preserve"> год и плановый период 20</w:t>
      </w:r>
      <w:r w:rsidR="00E9648B">
        <w:rPr>
          <w:rFonts w:ascii="Times New Roman" w:hAnsi="Times New Roman"/>
          <w:color w:val="auto"/>
          <w:sz w:val="28"/>
          <w:szCs w:val="28"/>
        </w:rPr>
        <w:t>2</w:t>
      </w:r>
      <w:r w:rsidR="003A3D34">
        <w:rPr>
          <w:rFonts w:ascii="Times New Roman" w:hAnsi="Times New Roman"/>
          <w:color w:val="auto"/>
          <w:sz w:val="28"/>
          <w:szCs w:val="28"/>
        </w:rPr>
        <w:t xml:space="preserve">3 и </w:t>
      </w:r>
      <w:r w:rsidRPr="00AF05BC">
        <w:rPr>
          <w:rFonts w:ascii="Times New Roman" w:hAnsi="Times New Roman"/>
          <w:color w:val="auto"/>
          <w:sz w:val="28"/>
          <w:szCs w:val="28"/>
        </w:rPr>
        <w:t>202</w:t>
      </w:r>
      <w:r w:rsidR="003A3D34">
        <w:rPr>
          <w:rFonts w:ascii="Times New Roman" w:hAnsi="Times New Roman"/>
          <w:color w:val="auto"/>
          <w:sz w:val="28"/>
          <w:szCs w:val="28"/>
        </w:rPr>
        <w:t>4</w:t>
      </w:r>
      <w:r w:rsidRPr="00AF05BC">
        <w:rPr>
          <w:rFonts w:ascii="Times New Roman" w:hAnsi="Times New Roman"/>
          <w:color w:val="auto"/>
          <w:sz w:val="28"/>
          <w:szCs w:val="28"/>
        </w:rPr>
        <w:t xml:space="preserve"> годов учтены исходя из потребности в реализации полномочий органов местного самоуправления </w:t>
      </w:r>
      <w:proofErr w:type="spellStart"/>
      <w:r w:rsidR="003A3D34">
        <w:rPr>
          <w:rFonts w:ascii="Times New Roman" w:hAnsi="Times New Roman"/>
          <w:color w:val="auto"/>
          <w:sz w:val="28"/>
          <w:szCs w:val="28"/>
        </w:rPr>
        <w:t>Хелюльского</w:t>
      </w:r>
      <w:proofErr w:type="spellEnd"/>
      <w:r w:rsidR="003A3D34">
        <w:rPr>
          <w:rFonts w:ascii="Times New Roman" w:hAnsi="Times New Roman"/>
          <w:color w:val="auto"/>
          <w:sz w:val="28"/>
          <w:szCs w:val="28"/>
        </w:rPr>
        <w:t xml:space="preserve"> </w:t>
      </w:r>
      <w:r w:rsidRPr="00AF05BC">
        <w:rPr>
          <w:rFonts w:ascii="Times New Roman" w:hAnsi="Times New Roman"/>
          <w:color w:val="auto"/>
          <w:sz w:val="28"/>
          <w:szCs w:val="28"/>
        </w:rPr>
        <w:t>городского поселения по реше</w:t>
      </w:r>
      <w:r w:rsidR="003A3D34">
        <w:rPr>
          <w:rFonts w:ascii="Times New Roman" w:hAnsi="Times New Roman"/>
          <w:color w:val="auto"/>
          <w:sz w:val="28"/>
          <w:szCs w:val="28"/>
        </w:rPr>
        <w:t>нию вопросов местного значения.</w:t>
      </w:r>
    </w:p>
    <w:p w:rsidR="00977EA9" w:rsidRPr="00AF05BC" w:rsidRDefault="00977EA9" w:rsidP="00F375D1">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AF05BC">
        <w:rPr>
          <w:rFonts w:ascii="Times New Roman" w:eastAsiaTheme="minorHAnsi" w:hAnsi="Times New Roman"/>
          <w:sz w:val="28"/>
          <w:szCs w:val="28"/>
        </w:rPr>
        <w:lastRenderedPageBreak/>
        <w:t>Согласно статьи</w:t>
      </w:r>
      <w:proofErr w:type="gramEnd"/>
      <w:r w:rsidRPr="00AF05BC">
        <w:rPr>
          <w:rFonts w:ascii="Times New Roman" w:eastAsiaTheme="minorHAnsi" w:hAnsi="Times New Roman"/>
          <w:sz w:val="28"/>
          <w:szCs w:val="28"/>
        </w:rPr>
        <w:t xml:space="preserve"> 174.2 БК РФ, планирование бюджетных ассигнований осуществляется в порядке и в соответствии с методикой, устанавливаемой соответствующим финансовым органом. </w:t>
      </w:r>
      <w:r>
        <w:rPr>
          <w:rFonts w:ascii="Times New Roman" w:eastAsiaTheme="minorHAnsi" w:hAnsi="Times New Roman"/>
          <w:sz w:val="28"/>
          <w:szCs w:val="28"/>
        </w:rPr>
        <w:t xml:space="preserve">В нарушение </w:t>
      </w:r>
      <w:r w:rsidRPr="00AF05BC">
        <w:rPr>
          <w:rFonts w:ascii="Times New Roman" w:eastAsiaTheme="minorHAnsi" w:hAnsi="Times New Roman"/>
          <w:sz w:val="28"/>
          <w:szCs w:val="28"/>
        </w:rPr>
        <w:t>статьи 174.2 БК РФ Методика планирования бюджетных ассигнований бюджета</w:t>
      </w:r>
      <w:r w:rsidRPr="00AF05BC">
        <w:rPr>
          <w:rFonts w:ascii="Times New Roman" w:hAnsi="Times New Roman"/>
          <w:sz w:val="28"/>
          <w:szCs w:val="28"/>
        </w:rPr>
        <w:t xml:space="preserve"> </w:t>
      </w:r>
      <w:proofErr w:type="spellStart"/>
      <w:r w:rsidR="002A19EC">
        <w:rPr>
          <w:rFonts w:ascii="Times New Roman" w:hAnsi="Times New Roman"/>
          <w:sz w:val="28"/>
          <w:szCs w:val="28"/>
        </w:rPr>
        <w:t>Хелюльского</w:t>
      </w:r>
      <w:proofErr w:type="spellEnd"/>
      <w:r w:rsidRPr="00AF05BC">
        <w:rPr>
          <w:rFonts w:ascii="Times New Roman" w:hAnsi="Times New Roman"/>
          <w:sz w:val="28"/>
          <w:szCs w:val="28"/>
        </w:rPr>
        <w:t xml:space="preserve"> городского поселения отсутствует.</w:t>
      </w:r>
    </w:p>
    <w:p w:rsidR="00977EA9" w:rsidRDefault="00977EA9" w:rsidP="00F375D1">
      <w:pPr>
        <w:spacing w:after="0" w:line="240" w:lineRule="auto"/>
        <w:ind w:firstLine="708"/>
        <w:jc w:val="both"/>
        <w:rPr>
          <w:rFonts w:ascii="Times New Roman" w:hAnsi="Times New Roman"/>
          <w:sz w:val="28"/>
          <w:szCs w:val="28"/>
        </w:rPr>
      </w:pPr>
      <w:r w:rsidRPr="00AF05BC">
        <w:rPr>
          <w:rFonts w:ascii="Times New Roman" w:hAnsi="Times New Roman"/>
          <w:sz w:val="28"/>
          <w:szCs w:val="28"/>
        </w:rPr>
        <w:t>В составе материалов к проекту Решения о бюджете на 20</w:t>
      </w:r>
      <w:r w:rsidR="002A19EC">
        <w:rPr>
          <w:rFonts w:ascii="Times New Roman" w:hAnsi="Times New Roman"/>
          <w:sz w:val="28"/>
          <w:szCs w:val="28"/>
        </w:rPr>
        <w:t>22</w:t>
      </w:r>
      <w:r w:rsidRPr="00AF05BC">
        <w:rPr>
          <w:rFonts w:ascii="Times New Roman" w:hAnsi="Times New Roman"/>
          <w:sz w:val="28"/>
          <w:szCs w:val="28"/>
        </w:rPr>
        <w:t xml:space="preserve"> год и плановый период 20</w:t>
      </w:r>
      <w:r w:rsidR="00E9648B">
        <w:rPr>
          <w:rFonts w:ascii="Times New Roman" w:hAnsi="Times New Roman"/>
          <w:sz w:val="28"/>
          <w:szCs w:val="28"/>
        </w:rPr>
        <w:t>2</w:t>
      </w:r>
      <w:r w:rsidR="002A19EC">
        <w:rPr>
          <w:rFonts w:ascii="Times New Roman" w:hAnsi="Times New Roman"/>
          <w:sz w:val="28"/>
          <w:szCs w:val="28"/>
        </w:rPr>
        <w:t xml:space="preserve">3 и </w:t>
      </w:r>
      <w:r w:rsidRPr="00AF05BC">
        <w:rPr>
          <w:rFonts w:ascii="Times New Roman" w:hAnsi="Times New Roman"/>
          <w:sz w:val="28"/>
          <w:szCs w:val="28"/>
        </w:rPr>
        <w:t>202</w:t>
      </w:r>
      <w:r w:rsidR="002A19EC">
        <w:rPr>
          <w:rFonts w:ascii="Times New Roman" w:hAnsi="Times New Roman"/>
          <w:sz w:val="28"/>
          <w:szCs w:val="28"/>
        </w:rPr>
        <w:t>4</w:t>
      </w:r>
      <w:r w:rsidRPr="00AF05BC">
        <w:rPr>
          <w:rFonts w:ascii="Times New Roman" w:hAnsi="Times New Roman"/>
          <w:sz w:val="28"/>
          <w:szCs w:val="28"/>
        </w:rPr>
        <w:t xml:space="preserve"> годов </w:t>
      </w:r>
      <w:r w:rsidR="002A19EC">
        <w:rPr>
          <w:rFonts w:ascii="Times New Roman" w:hAnsi="Times New Roman"/>
          <w:sz w:val="28"/>
          <w:szCs w:val="28"/>
        </w:rPr>
        <w:t xml:space="preserve">не </w:t>
      </w:r>
      <w:r w:rsidRPr="00AF05BC">
        <w:rPr>
          <w:rFonts w:ascii="Times New Roman" w:hAnsi="Times New Roman"/>
          <w:sz w:val="28"/>
          <w:szCs w:val="28"/>
        </w:rPr>
        <w:t xml:space="preserve">представлены </w:t>
      </w:r>
      <w:r w:rsidR="002A19EC">
        <w:rPr>
          <w:rFonts w:ascii="Times New Roman" w:hAnsi="Times New Roman"/>
          <w:sz w:val="28"/>
          <w:szCs w:val="28"/>
        </w:rPr>
        <w:t>расчеты.</w:t>
      </w:r>
    </w:p>
    <w:p w:rsidR="002A19EC" w:rsidRPr="00AF05BC" w:rsidRDefault="002A19EC" w:rsidP="00F375D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нарушение ст.184.1 БК РФ, в составе документов и материалов к проекту Решения о бюджете не представлена </w:t>
      </w:r>
      <w:r w:rsidRPr="00517ED0">
        <w:rPr>
          <w:rFonts w:ascii="Times New Roman" w:hAnsi="Times New Roman"/>
          <w:color w:val="22272F"/>
          <w:sz w:val="28"/>
          <w:szCs w:val="28"/>
          <w:shd w:val="clear" w:color="auto" w:fill="FFFFFF"/>
        </w:rPr>
        <w:t>оценка ожидаемого исполнения бюджета на текущий финансовый год</w:t>
      </w:r>
      <w:r>
        <w:rPr>
          <w:rFonts w:ascii="Times New Roman" w:hAnsi="Times New Roman"/>
          <w:color w:val="22272F"/>
          <w:sz w:val="28"/>
          <w:szCs w:val="28"/>
          <w:shd w:val="clear" w:color="auto" w:fill="FFFFFF"/>
        </w:rPr>
        <w:t xml:space="preserve">, поэтому сопоставить показатели прогнозируемых расходов на 2022 год и на плановый период 2023 и 2024 годов не представляется возможным. </w:t>
      </w:r>
    </w:p>
    <w:p w:rsidR="00977EA9" w:rsidRPr="00AF05BC" w:rsidRDefault="00977EA9" w:rsidP="00F375D1">
      <w:pPr>
        <w:spacing w:after="100" w:afterAutospacing="1" w:line="240" w:lineRule="auto"/>
        <w:ind w:firstLine="560"/>
        <w:jc w:val="both"/>
        <w:rPr>
          <w:rFonts w:ascii="Times New Roman" w:hAnsi="Times New Roman"/>
          <w:sz w:val="28"/>
          <w:szCs w:val="28"/>
        </w:rPr>
      </w:pPr>
      <w:r w:rsidRPr="00AF05BC">
        <w:rPr>
          <w:rFonts w:ascii="Times New Roman" w:hAnsi="Times New Roman"/>
          <w:sz w:val="28"/>
          <w:szCs w:val="28"/>
        </w:rPr>
        <w:t xml:space="preserve">Проектом решения предлагается утвердить расходы бюджета </w:t>
      </w:r>
      <w:proofErr w:type="spellStart"/>
      <w:r w:rsidR="002A19EC">
        <w:rPr>
          <w:rFonts w:ascii="Times New Roman" w:hAnsi="Times New Roman"/>
          <w:sz w:val="28"/>
          <w:szCs w:val="28"/>
        </w:rPr>
        <w:t>Хелюльского</w:t>
      </w:r>
      <w:proofErr w:type="spellEnd"/>
      <w:r w:rsidRPr="00AF05BC">
        <w:rPr>
          <w:rFonts w:ascii="Times New Roman" w:hAnsi="Times New Roman"/>
          <w:sz w:val="28"/>
          <w:szCs w:val="28"/>
        </w:rPr>
        <w:t xml:space="preserve"> городского поселения на 20</w:t>
      </w:r>
      <w:r w:rsidR="002A19EC">
        <w:rPr>
          <w:rFonts w:ascii="Times New Roman" w:hAnsi="Times New Roman"/>
          <w:sz w:val="28"/>
          <w:szCs w:val="28"/>
        </w:rPr>
        <w:t xml:space="preserve">22 </w:t>
      </w:r>
      <w:r w:rsidRPr="00AF05BC">
        <w:rPr>
          <w:rFonts w:ascii="Times New Roman" w:hAnsi="Times New Roman"/>
          <w:sz w:val="28"/>
          <w:szCs w:val="28"/>
        </w:rPr>
        <w:t xml:space="preserve">год в размере </w:t>
      </w:r>
      <w:r w:rsidR="002A19EC">
        <w:rPr>
          <w:rFonts w:ascii="Times New Roman" w:hAnsi="Times New Roman"/>
          <w:sz w:val="28"/>
          <w:szCs w:val="28"/>
        </w:rPr>
        <w:t>18251,8</w:t>
      </w:r>
      <w:r w:rsidRPr="00AF05BC">
        <w:rPr>
          <w:rFonts w:ascii="Times New Roman" w:hAnsi="Times New Roman"/>
          <w:b/>
          <w:sz w:val="28"/>
          <w:szCs w:val="28"/>
        </w:rPr>
        <w:t xml:space="preserve"> </w:t>
      </w:r>
      <w:r w:rsidRPr="00AF05BC">
        <w:rPr>
          <w:rFonts w:ascii="Times New Roman" w:hAnsi="Times New Roman"/>
          <w:sz w:val="28"/>
          <w:szCs w:val="28"/>
        </w:rPr>
        <w:t>тыс. р</w:t>
      </w:r>
      <w:r w:rsidR="002A19EC">
        <w:rPr>
          <w:rFonts w:ascii="Times New Roman" w:hAnsi="Times New Roman"/>
          <w:sz w:val="28"/>
          <w:szCs w:val="28"/>
        </w:rPr>
        <w:t xml:space="preserve">ублей. </w:t>
      </w:r>
      <w:r w:rsidRPr="00AF05BC">
        <w:rPr>
          <w:rFonts w:ascii="Times New Roman" w:hAnsi="Times New Roman"/>
          <w:sz w:val="28"/>
          <w:szCs w:val="28"/>
        </w:rPr>
        <w:t>На плановый период 20</w:t>
      </w:r>
      <w:r w:rsidR="00F375D1">
        <w:rPr>
          <w:rFonts w:ascii="Times New Roman" w:hAnsi="Times New Roman"/>
          <w:sz w:val="28"/>
          <w:szCs w:val="28"/>
        </w:rPr>
        <w:t>2</w:t>
      </w:r>
      <w:r w:rsidR="002A19EC">
        <w:rPr>
          <w:rFonts w:ascii="Times New Roman" w:hAnsi="Times New Roman"/>
          <w:sz w:val="28"/>
          <w:szCs w:val="28"/>
        </w:rPr>
        <w:t>3</w:t>
      </w:r>
      <w:r w:rsidRPr="00AF05BC">
        <w:rPr>
          <w:rFonts w:ascii="Times New Roman" w:hAnsi="Times New Roman"/>
          <w:sz w:val="28"/>
          <w:szCs w:val="28"/>
        </w:rPr>
        <w:t xml:space="preserve"> год – </w:t>
      </w:r>
      <w:r w:rsidR="002A19EC">
        <w:rPr>
          <w:rFonts w:ascii="Times New Roman" w:hAnsi="Times New Roman"/>
          <w:sz w:val="28"/>
          <w:szCs w:val="28"/>
        </w:rPr>
        <w:t>16311,9</w:t>
      </w:r>
      <w:r w:rsidRPr="00AF05BC">
        <w:rPr>
          <w:rFonts w:ascii="Times New Roman" w:hAnsi="Times New Roman"/>
          <w:sz w:val="28"/>
          <w:szCs w:val="28"/>
        </w:rPr>
        <w:t xml:space="preserve"> тыс. рублей, что на </w:t>
      </w:r>
      <w:r w:rsidR="002A19EC">
        <w:rPr>
          <w:rFonts w:ascii="Times New Roman" w:hAnsi="Times New Roman"/>
          <w:sz w:val="28"/>
          <w:szCs w:val="28"/>
        </w:rPr>
        <w:t>1939,9</w:t>
      </w:r>
      <w:r w:rsidRPr="00AF05BC">
        <w:rPr>
          <w:rFonts w:ascii="Times New Roman" w:hAnsi="Times New Roman"/>
          <w:sz w:val="28"/>
          <w:szCs w:val="28"/>
        </w:rPr>
        <w:t xml:space="preserve"> тыс. рублей или на </w:t>
      </w:r>
      <w:r w:rsidR="002A19EC">
        <w:rPr>
          <w:rFonts w:ascii="Times New Roman" w:hAnsi="Times New Roman"/>
          <w:sz w:val="28"/>
          <w:szCs w:val="28"/>
        </w:rPr>
        <w:t>10,6</w:t>
      </w:r>
      <w:r w:rsidRPr="00AF05BC">
        <w:rPr>
          <w:rFonts w:ascii="Times New Roman" w:hAnsi="Times New Roman"/>
          <w:sz w:val="28"/>
          <w:szCs w:val="28"/>
        </w:rPr>
        <w:t xml:space="preserve">% </w:t>
      </w:r>
      <w:r w:rsidR="002A19EC">
        <w:rPr>
          <w:rFonts w:ascii="Times New Roman" w:hAnsi="Times New Roman"/>
          <w:sz w:val="28"/>
          <w:szCs w:val="28"/>
        </w:rPr>
        <w:t>меньше</w:t>
      </w:r>
      <w:r w:rsidRPr="00AF05BC">
        <w:rPr>
          <w:rFonts w:ascii="Times New Roman" w:hAnsi="Times New Roman"/>
          <w:sz w:val="28"/>
          <w:szCs w:val="28"/>
        </w:rPr>
        <w:t xml:space="preserve"> предыдущего года, а на 202</w:t>
      </w:r>
      <w:r w:rsidR="002A19EC">
        <w:rPr>
          <w:rFonts w:ascii="Times New Roman" w:hAnsi="Times New Roman"/>
          <w:sz w:val="28"/>
          <w:szCs w:val="28"/>
        </w:rPr>
        <w:t>4</w:t>
      </w:r>
      <w:r w:rsidRPr="00AF05BC">
        <w:rPr>
          <w:rFonts w:ascii="Times New Roman" w:hAnsi="Times New Roman"/>
          <w:sz w:val="28"/>
          <w:szCs w:val="28"/>
        </w:rPr>
        <w:t xml:space="preserve"> год – </w:t>
      </w:r>
      <w:r w:rsidR="002A19EC">
        <w:rPr>
          <w:rFonts w:ascii="Times New Roman" w:hAnsi="Times New Roman"/>
          <w:sz w:val="28"/>
          <w:szCs w:val="28"/>
        </w:rPr>
        <w:t>16411,9</w:t>
      </w:r>
      <w:r w:rsidRPr="00AF05BC">
        <w:rPr>
          <w:rFonts w:ascii="Times New Roman" w:hAnsi="Times New Roman"/>
          <w:sz w:val="28"/>
          <w:szCs w:val="28"/>
        </w:rPr>
        <w:t xml:space="preserve"> тыс. рублей, что на </w:t>
      </w:r>
      <w:r w:rsidR="002A19EC">
        <w:rPr>
          <w:rFonts w:ascii="Times New Roman" w:hAnsi="Times New Roman"/>
          <w:sz w:val="28"/>
          <w:szCs w:val="28"/>
        </w:rPr>
        <w:t>100,0</w:t>
      </w:r>
      <w:r w:rsidRPr="00AF05BC">
        <w:rPr>
          <w:rFonts w:ascii="Times New Roman" w:hAnsi="Times New Roman"/>
          <w:sz w:val="28"/>
          <w:szCs w:val="28"/>
        </w:rPr>
        <w:t xml:space="preserve"> тыс. рублей или </w:t>
      </w:r>
      <w:r w:rsidR="002A19EC">
        <w:rPr>
          <w:rFonts w:ascii="Times New Roman" w:hAnsi="Times New Roman"/>
          <w:sz w:val="28"/>
          <w:szCs w:val="28"/>
        </w:rPr>
        <w:t>100,6% к предыдущему</w:t>
      </w:r>
      <w:r w:rsidRPr="00AF05BC">
        <w:rPr>
          <w:rFonts w:ascii="Times New Roman" w:hAnsi="Times New Roman"/>
          <w:sz w:val="28"/>
          <w:szCs w:val="28"/>
        </w:rPr>
        <w:t xml:space="preserve"> году.</w:t>
      </w:r>
    </w:p>
    <w:p w:rsidR="00977EA9" w:rsidRPr="00AF05BC" w:rsidRDefault="00977EA9" w:rsidP="00F375D1">
      <w:pPr>
        <w:pStyle w:val="a3"/>
        <w:spacing w:after="100" w:afterAutospacing="1"/>
        <w:ind w:firstLine="561"/>
        <w:jc w:val="both"/>
        <w:rPr>
          <w:rFonts w:ascii="Times New Roman" w:hAnsi="Times New Roman"/>
          <w:color w:val="auto"/>
          <w:sz w:val="28"/>
          <w:szCs w:val="28"/>
        </w:rPr>
      </w:pPr>
      <w:r w:rsidRPr="00AF05BC">
        <w:rPr>
          <w:rFonts w:ascii="Times New Roman" w:hAnsi="Times New Roman"/>
          <w:color w:val="auto"/>
          <w:sz w:val="28"/>
          <w:szCs w:val="28"/>
        </w:rPr>
        <w:t xml:space="preserve">Распределение бюджетных ассигнований по разделам функциональной классификации расходов бюджета </w:t>
      </w:r>
      <w:proofErr w:type="spellStart"/>
      <w:r w:rsidR="002A19EC">
        <w:rPr>
          <w:rFonts w:ascii="Times New Roman" w:hAnsi="Times New Roman"/>
          <w:sz w:val="28"/>
          <w:szCs w:val="28"/>
        </w:rPr>
        <w:t>Хелюльского</w:t>
      </w:r>
      <w:proofErr w:type="spellEnd"/>
      <w:r w:rsidRPr="00AF05BC">
        <w:rPr>
          <w:rFonts w:ascii="Times New Roman" w:hAnsi="Times New Roman"/>
          <w:sz w:val="28"/>
          <w:szCs w:val="28"/>
        </w:rPr>
        <w:t xml:space="preserve"> городского поселения </w:t>
      </w:r>
      <w:r w:rsidRPr="00AF05BC">
        <w:rPr>
          <w:rFonts w:ascii="Times New Roman" w:hAnsi="Times New Roman"/>
          <w:color w:val="auto"/>
          <w:sz w:val="28"/>
          <w:szCs w:val="28"/>
        </w:rPr>
        <w:t>на 20</w:t>
      </w:r>
      <w:r w:rsidR="002A19EC">
        <w:rPr>
          <w:rFonts w:ascii="Times New Roman" w:hAnsi="Times New Roman"/>
          <w:color w:val="auto"/>
          <w:sz w:val="28"/>
          <w:szCs w:val="28"/>
        </w:rPr>
        <w:t>22</w:t>
      </w:r>
      <w:r w:rsidRPr="00AF05BC">
        <w:rPr>
          <w:rFonts w:ascii="Times New Roman" w:hAnsi="Times New Roman"/>
          <w:color w:val="auto"/>
          <w:sz w:val="28"/>
          <w:szCs w:val="28"/>
        </w:rPr>
        <w:t xml:space="preserve"> год и плановый период 20</w:t>
      </w:r>
      <w:r w:rsidR="00F375D1">
        <w:rPr>
          <w:rFonts w:ascii="Times New Roman" w:hAnsi="Times New Roman"/>
          <w:color w:val="auto"/>
          <w:sz w:val="28"/>
          <w:szCs w:val="28"/>
        </w:rPr>
        <w:t>2</w:t>
      </w:r>
      <w:r w:rsidR="002A19EC">
        <w:rPr>
          <w:rFonts w:ascii="Times New Roman" w:hAnsi="Times New Roman"/>
          <w:color w:val="auto"/>
          <w:sz w:val="28"/>
          <w:szCs w:val="28"/>
        </w:rPr>
        <w:t>3</w:t>
      </w:r>
      <w:r w:rsidRPr="00AF05BC">
        <w:rPr>
          <w:rFonts w:ascii="Times New Roman" w:hAnsi="Times New Roman"/>
          <w:color w:val="auto"/>
          <w:sz w:val="28"/>
          <w:szCs w:val="28"/>
        </w:rPr>
        <w:t>-202</w:t>
      </w:r>
      <w:r w:rsidR="002A19EC">
        <w:rPr>
          <w:rFonts w:ascii="Times New Roman" w:hAnsi="Times New Roman"/>
          <w:color w:val="auto"/>
          <w:sz w:val="28"/>
          <w:szCs w:val="28"/>
        </w:rPr>
        <w:t>4</w:t>
      </w:r>
      <w:r w:rsidRPr="00AF05BC">
        <w:rPr>
          <w:rFonts w:ascii="Times New Roman" w:hAnsi="Times New Roman"/>
          <w:color w:val="auto"/>
          <w:sz w:val="28"/>
          <w:szCs w:val="28"/>
        </w:rPr>
        <w:t xml:space="preserve"> годов представлено в таблице.</w:t>
      </w:r>
    </w:p>
    <w:bookmarkEnd w:id="1"/>
    <w:bookmarkEnd w:id="2"/>
    <w:p w:rsidR="00977EA9" w:rsidRPr="000B2C36" w:rsidRDefault="00977EA9" w:rsidP="00977EA9">
      <w:pPr>
        <w:pStyle w:val="cb"/>
        <w:spacing w:before="0" w:beforeAutospacing="0" w:after="0" w:afterAutospacing="0"/>
        <w:jc w:val="right"/>
        <w:rPr>
          <w:color w:val="052635"/>
          <w:sz w:val="28"/>
          <w:szCs w:val="28"/>
        </w:rPr>
      </w:pPr>
      <w:r>
        <w:rPr>
          <w:color w:val="052635"/>
          <w:sz w:val="28"/>
          <w:szCs w:val="28"/>
        </w:rPr>
        <w:t>(т</w:t>
      </w:r>
      <w:r w:rsidRPr="00BD5D57">
        <w:rPr>
          <w:sz w:val="28"/>
        </w:rPr>
        <w:t>ыс. рублей</w:t>
      </w:r>
      <w:r>
        <w:rPr>
          <w:sz w:val="28"/>
        </w:rPr>
        <w:t>)</w:t>
      </w:r>
    </w:p>
    <w:tbl>
      <w:tblPr>
        <w:tblStyle w:val="af5"/>
        <w:tblW w:w="10207" w:type="dxa"/>
        <w:tblInd w:w="-431" w:type="dxa"/>
        <w:tblLayout w:type="fixed"/>
        <w:tblCellMar>
          <w:left w:w="28" w:type="dxa"/>
          <w:right w:w="28" w:type="dxa"/>
        </w:tblCellMar>
        <w:tblLook w:val="0000" w:firstRow="0" w:lastRow="0" w:firstColumn="0" w:lastColumn="0" w:noHBand="0" w:noVBand="0"/>
      </w:tblPr>
      <w:tblGrid>
        <w:gridCol w:w="710"/>
        <w:gridCol w:w="1559"/>
        <w:gridCol w:w="992"/>
        <w:gridCol w:w="567"/>
        <w:gridCol w:w="851"/>
        <w:gridCol w:w="567"/>
        <w:gridCol w:w="850"/>
        <w:gridCol w:w="567"/>
        <w:gridCol w:w="851"/>
        <w:gridCol w:w="567"/>
        <w:gridCol w:w="709"/>
        <w:gridCol w:w="708"/>
        <w:gridCol w:w="709"/>
      </w:tblGrid>
      <w:tr w:rsidR="00977EA9" w:rsidRPr="00291212" w:rsidTr="00A71456">
        <w:trPr>
          <w:trHeight w:val="885"/>
          <w:tblHeader/>
        </w:trPr>
        <w:tc>
          <w:tcPr>
            <w:tcW w:w="710" w:type="dxa"/>
            <w:vMerge w:val="restart"/>
          </w:tcPr>
          <w:p w:rsidR="00977EA9" w:rsidRPr="00291212" w:rsidRDefault="00977EA9" w:rsidP="00977EA9">
            <w:pPr>
              <w:rPr>
                <w:rFonts w:ascii="Times New Roman" w:hAnsi="Times New Roman"/>
                <w:bCs/>
              </w:rPr>
            </w:pPr>
          </w:p>
        </w:tc>
        <w:tc>
          <w:tcPr>
            <w:tcW w:w="1559" w:type="dxa"/>
            <w:vMerge w:val="restart"/>
          </w:tcPr>
          <w:p w:rsidR="00977EA9" w:rsidRPr="00291212" w:rsidRDefault="00977EA9" w:rsidP="00977EA9">
            <w:pPr>
              <w:rPr>
                <w:rFonts w:ascii="Times New Roman" w:hAnsi="Times New Roman"/>
                <w:bCs/>
              </w:rPr>
            </w:pPr>
            <w:r w:rsidRPr="00291212">
              <w:rPr>
                <w:rFonts w:ascii="Times New Roman" w:hAnsi="Times New Roman"/>
                <w:bCs/>
              </w:rPr>
              <w:t>Наименование расходов</w:t>
            </w:r>
          </w:p>
        </w:tc>
        <w:tc>
          <w:tcPr>
            <w:tcW w:w="992" w:type="dxa"/>
            <w:vMerge w:val="restart"/>
          </w:tcPr>
          <w:p w:rsidR="00977EA9" w:rsidRPr="00291212" w:rsidRDefault="00977EA9" w:rsidP="00977EA9">
            <w:pPr>
              <w:rPr>
                <w:rFonts w:ascii="Times New Roman" w:hAnsi="Times New Roman"/>
              </w:rPr>
            </w:pPr>
          </w:p>
          <w:p w:rsidR="00977EA9" w:rsidRPr="00291212" w:rsidRDefault="00977EA9" w:rsidP="002A19EC">
            <w:pPr>
              <w:rPr>
                <w:rFonts w:ascii="Times New Roman" w:hAnsi="Times New Roman"/>
              </w:rPr>
            </w:pPr>
            <w:r w:rsidRPr="00291212">
              <w:rPr>
                <w:rFonts w:ascii="Times New Roman" w:hAnsi="Times New Roman"/>
              </w:rPr>
              <w:t>Оценка 20</w:t>
            </w:r>
            <w:r w:rsidR="002A19EC">
              <w:rPr>
                <w:rFonts w:ascii="Times New Roman" w:hAnsi="Times New Roman"/>
              </w:rPr>
              <w:t>21</w:t>
            </w:r>
            <w:r w:rsidRPr="00291212">
              <w:rPr>
                <w:rFonts w:ascii="Times New Roman" w:hAnsi="Times New Roman"/>
              </w:rPr>
              <w:t xml:space="preserve"> года</w:t>
            </w:r>
          </w:p>
        </w:tc>
        <w:tc>
          <w:tcPr>
            <w:tcW w:w="567" w:type="dxa"/>
            <w:vMerge w:val="restart"/>
            <w:textDirection w:val="btLr"/>
          </w:tcPr>
          <w:p w:rsidR="00977EA9" w:rsidRPr="00291212" w:rsidRDefault="00977EA9" w:rsidP="00977EA9">
            <w:pPr>
              <w:ind w:left="113" w:right="113"/>
              <w:jc w:val="center"/>
              <w:rPr>
                <w:rFonts w:ascii="Times New Roman" w:hAnsi="Times New Roman"/>
              </w:rPr>
            </w:pPr>
            <w:r w:rsidRPr="00291212">
              <w:rPr>
                <w:rFonts w:ascii="Times New Roman" w:hAnsi="Times New Roman"/>
              </w:rPr>
              <w:t>Доля,</w:t>
            </w:r>
            <w:r>
              <w:rPr>
                <w:rFonts w:ascii="Times New Roman" w:hAnsi="Times New Roman"/>
              </w:rPr>
              <w:t xml:space="preserve"> </w:t>
            </w:r>
            <w:r w:rsidRPr="00291212">
              <w:rPr>
                <w:rFonts w:ascii="Times New Roman" w:hAnsi="Times New Roman"/>
              </w:rPr>
              <w:t>%</w:t>
            </w:r>
          </w:p>
        </w:tc>
        <w:tc>
          <w:tcPr>
            <w:tcW w:w="4253" w:type="dxa"/>
            <w:gridSpan w:val="6"/>
          </w:tcPr>
          <w:p w:rsidR="00977EA9" w:rsidRPr="00291212" w:rsidRDefault="00977EA9" w:rsidP="00977EA9">
            <w:pPr>
              <w:jc w:val="center"/>
              <w:rPr>
                <w:rFonts w:ascii="Times New Roman" w:hAnsi="Times New Roman"/>
              </w:rPr>
            </w:pPr>
            <w:r w:rsidRPr="00291212">
              <w:rPr>
                <w:rFonts w:ascii="Times New Roman" w:hAnsi="Times New Roman"/>
              </w:rPr>
              <w:t xml:space="preserve">Проект </w:t>
            </w:r>
            <w:proofErr w:type="gramStart"/>
            <w:r w:rsidRPr="00291212">
              <w:rPr>
                <w:rFonts w:ascii="Times New Roman" w:hAnsi="Times New Roman"/>
              </w:rPr>
              <w:t>на</w:t>
            </w:r>
            <w:proofErr w:type="gramEnd"/>
          </w:p>
        </w:tc>
        <w:tc>
          <w:tcPr>
            <w:tcW w:w="2126" w:type="dxa"/>
            <w:gridSpan w:val="3"/>
          </w:tcPr>
          <w:p w:rsidR="00977EA9" w:rsidRPr="00291212" w:rsidRDefault="00977EA9" w:rsidP="00977EA9">
            <w:pPr>
              <w:rPr>
                <w:rFonts w:ascii="Times New Roman" w:hAnsi="Times New Roman"/>
              </w:rPr>
            </w:pPr>
            <w:r w:rsidRPr="00291212">
              <w:rPr>
                <w:rFonts w:ascii="Times New Roman" w:hAnsi="Times New Roman"/>
              </w:rPr>
              <w:t xml:space="preserve">Темп прироста (снижения) доли расходов, % </w:t>
            </w:r>
          </w:p>
        </w:tc>
      </w:tr>
      <w:tr w:rsidR="00977EA9" w:rsidRPr="00291212" w:rsidTr="00A71456">
        <w:trPr>
          <w:cantSplit/>
          <w:trHeight w:val="1134"/>
          <w:tblHeader/>
        </w:trPr>
        <w:tc>
          <w:tcPr>
            <w:tcW w:w="710" w:type="dxa"/>
            <w:vMerge/>
          </w:tcPr>
          <w:p w:rsidR="00977EA9" w:rsidRPr="00291212" w:rsidRDefault="00977EA9" w:rsidP="00977EA9">
            <w:pPr>
              <w:rPr>
                <w:rFonts w:ascii="Times New Roman" w:hAnsi="Times New Roman"/>
                <w:bCs/>
              </w:rPr>
            </w:pPr>
          </w:p>
        </w:tc>
        <w:tc>
          <w:tcPr>
            <w:tcW w:w="1559" w:type="dxa"/>
            <w:vMerge/>
          </w:tcPr>
          <w:p w:rsidR="00977EA9" w:rsidRPr="00291212" w:rsidRDefault="00977EA9" w:rsidP="00977EA9">
            <w:pPr>
              <w:rPr>
                <w:rFonts w:ascii="Times New Roman" w:hAnsi="Times New Roman"/>
                <w:bCs/>
              </w:rPr>
            </w:pPr>
          </w:p>
        </w:tc>
        <w:tc>
          <w:tcPr>
            <w:tcW w:w="992" w:type="dxa"/>
            <w:vMerge/>
          </w:tcPr>
          <w:p w:rsidR="00977EA9" w:rsidRPr="00291212" w:rsidRDefault="00977EA9" w:rsidP="00977EA9">
            <w:pPr>
              <w:rPr>
                <w:rFonts w:ascii="Times New Roman" w:hAnsi="Times New Roman"/>
              </w:rPr>
            </w:pPr>
          </w:p>
        </w:tc>
        <w:tc>
          <w:tcPr>
            <w:tcW w:w="567" w:type="dxa"/>
            <w:vMerge/>
          </w:tcPr>
          <w:p w:rsidR="00977EA9" w:rsidRPr="00291212" w:rsidRDefault="00977EA9" w:rsidP="00977EA9">
            <w:pPr>
              <w:jc w:val="center"/>
              <w:rPr>
                <w:rFonts w:ascii="Times New Roman" w:hAnsi="Times New Roman"/>
              </w:rPr>
            </w:pPr>
          </w:p>
        </w:tc>
        <w:tc>
          <w:tcPr>
            <w:tcW w:w="851" w:type="dxa"/>
          </w:tcPr>
          <w:p w:rsidR="00977EA9" w:rsidRDefault="00977EA9" w:rsidP="00977EA9">
            <w:pPr>
              <w:jc w:val="center"/>
              <w:rPr>
                <w:rFonts w:ascii="Times New Roman" w:hAnsi="Times New Roman"/>
              </w:rPr>
            </w:pPr>
            <w:r w:rsidRPr="00291212">
              <w:rPr>
                <w:rFonts w:ascii="Times New Roman" w:hAnsi="Times New Roman"/>
              </w:rPr>
              <w:t>20</w:t>
            </w:r>
            <w:r w:rsidR="002A19EC">
              <w:rPr>
                <w:rFonts w:ascii="Times New Roman" w:hAnsi="Times New Roman"/>
              </w:rPr>
              <w:t>22</w:t>
            </w:r>
          </w:p>
          <w:p w:rsidR="00977EA9" w:rsidRPr="00291212" w:rsidRDefault="00977EA9" w:rsidP="00977EA9">
            <w:pPr>
              <w:jc w:val="center"/>
              <w:rPr>
                <w:rFonts w:ascii="Times New Roman" w:hAnsi="Times New Roman"/>
              </w:rPr>
            </w:pPr>
            <w:r w:rsidRPr="00291212">
              <w:rPr>
                <w:rFonts w:ascii="Times New Roman" w:hAnsi="Times New Roman"/>
              </w:rPr>
              <w:t>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850" w:type="dxa"/>
          </w:tcPr>
          <w:p w:rsidR="002A19EC" w:rsidRDefault="00977EA9" w:rsidP="002A19EC">
            <w:pPr>
              <w:rPr>
                <w:rFonts w:ascii="Times New Roman" w:hAnsi="Times New Roman"/>
              </w:rPr>
            </w:pPr>
            <w:r w:rsidRPr="00291212">
              <w:rPr>
                <w:rFonts w:ascii="Times New Roman" w:hAnsi="Times New Roman"/>
              </w:rPr>
              <w:t>20</w:t>
            </w:r>
            <w:r w:rsidR="00F375D1">
              <w:rPr>
                <w:rFonts w:ascii="Times New Roman" w:hAnsi="Times New Roman"/>
              </w:rPr>
              <w:t>2</w:t>
            </w:r>
            <w:r w:rsidR="002A19EC">
              <w:rPr>
                <w:rFonts w:ascii="Times New Roman" w:hAnsi="Times New Roman"/>
              </w:rPr>
              <w:t>3</w:t>
            </w:r>
          </w:p>
          <w:p w:rsidR="00977EA9" w:rsidRPr="00291212" w:rsidRDefault="00977EA9" w:rsidP="002A19EC">
            <w:pPr>
              <w:rPr>
                <w:rFonts w:ascii="Times New Roman" w:hAnsi="Times New Roman"/>
              </w:rPr>
            </w:pPr>
            <w:r w:rsidRPr="00291212">
              <w:rPr>
                <w:rFonts w:ascii="Times New Roman" w:hAnsi="Times New Roman"/>
              </w:rPr>
              <w:t>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851" w:type="dxa"/>
          </w:tcPr>
          <w:p w:rsidR="00977EA9" w:rsidRPr="00291212" w:rsidRDefault="00977EA9" w:rsidP="002A19EC">
            <w:pPr>
              <w:rPr>
                <w:rFonts w:ascii="Times New Roman" w:hAnsi="Times New Roman"/>
              </w:rPr>
            </w:pPr>
            <w:r w:rsidRPr="00291212">
              <w:rPr>
                <w:rFonts w:ascii="Times New Roman" w:hAnsi="Times New Roman"/>
              </w:rPr>
              <w:t>20</w:t>
            </w:r>
            <w:r>
              <w:rPr>
                <w:rFonts w:ascii="Times New Roman" w:hAnsi="Times New Roman"/>
              </w:rPr>
              <w:t>2</w:t>
            </w:r>
            <w:r w:rsidR="002A19EC">
              <w:rPr>
                <w:rFonts w:ascii="Times New Roman" w:hAnsi="Times New Roman"/>
              </w:rPr>
              <w:t>4</w:t>
            </w:r>
            <w:r w:rsidRPr="00291212">
              <w:rPr>
                <w:rFonts w:ascii="Times New Roman" w:hAnsi="Times New Roman"/>
              </w:rPr>
              <w:t xml:space="preserve"> 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709" w:type="dxa"/>
          </w:tcPr>
          <w:p w:rsidR="00977EA9" w:rsidRPr="00291212" w:rsidRDefault="00977EA9" w:rsidP="00B3411C">
            <w:pPr>
              <w:rPr>
                <w:rFonts w:ascii="Times New Roman" w:hAnsi="Times New Roman"/>
              </w:rPr>
            </w:pPr>
            <w:r w:rsidRPr="00291212">
              <w:rPr>
                <w:rFonts w:ascii="Times New Roman" w:hAnsi="Times New Roman"/>
              </w:rPr>
              <w:t>20</w:t>
            </w:r>
            <w:r w:rsidR="00B3411C">
              <w:rPr>
                <w:rFonts w:ascii="Times New Roman" w:hAnsi="Times New Roman"/>
              </w:rPr>
              <w:t>22</w:t>
            </w:r>
            <w:r w:rsidRPr="00291212">
              <w:rPr>
                <w:rFonts w:ascii="Times New Roman" w:hAnsi="Times New Roman"/>
              </w:rPr>
              <w:t xml:space="preserve"> г. к 20</w:t>
            </w:r>
            <w:r w:rsidR="00B3411C">
              <w:rPr>
                <w:rFonts w:ascii="Times New Roman" w:hAnsi="Times New Roman"/>
              </w:rPr>
              <w:t>21</w:t>
            </w:r>
            <w:r w:rsidRPr="00291212">
              <w:rPr>
                <w:rFonts w:ascii="Times New Roman" w:hAnsi="Times New Roman"/>
              </w:rPr>
              <w:t xml:space="preserve"> г.</w:t>
            </w:r>
          </w:p>
        </w:tc>
        <w:tc>
          <w:tcPr>
            <w:tcW w:w="708" w:type="dxa"/>
          </w:tcPr>
          <w:p w:rsidR="00977EA9" w:rsidRPr="00291212" w:rsidRDefault="00977EA9" w:rsidP="00B3411C">
            <w:pPr>
              <w:jc w:val="both"/>
              <w:rPr>
                <w:rFonts w:ascii="Times New Roman" w:hAnsi="Times New Roman"/>
              </w:rPr>
            </w:pPr>
            <w:r w:rsidRPr="00291212">
              <w:rPr>
                <w:rFonts w:ascii="Times New Roman" w:hAnsi="Times New Roman"/>
              </w:rPr>
              <w:t>20</w:t>
            </w:r>
            <w:r w:rsidR="00F375D1">
              <w:rPr>
                <w:rFonts w:ascii="Times New Roman" w:hAnsi="Times New Roman"/>
              </w:rPr>
              <w:t>2</w:t>
            </w:r>
            <w:r w:rsidR="00B3411C">
              <w:rPr>
                <w:rFonts w:ascii="Times New Roman" w:hAnsi="Times New Roman"/>
              </w:rPr>
              <w:t>3</w:t>
            </w:r>
            <w:r w:rsidRPr="00291212">
              <w:rPr>
                <w:rFonts w:ascii="Times New Roman" w:hAnsi="Times New Roman"/>
              </w:rPr>
              <w:t xml:space="preserve"> г. к 20</w:t>
            </w:r>
            <w:r w:rsidR="00B3411C">
              <w:rPr>
                <w:rFonts w:ascii="Times New Roman" w:hAnsi="Times New Roman"/>
              </w:rPr>
              <w:t>22</w:t>
            </w:r>
            <w:r w:rsidRPr="00291212">
              <w:rPr>
                <w:rFonts w:ascii="Times New Roman" w:hAnsi="Times New Roman"/>
              </w:rPr>
              <w:t xml:space="preserve"> г.</w:t>
            </w:r>
          </w:p>
        </w:tc>
        <w:tc>
          <w:tcPr>
            <w:tcW w:w="709" w:type="dxa"/>
          </w:tcPr>
          <w:p w:rsidR="00977EA9" w:rsidRPr="00291212" w:rsidRDefault="00977EA9" w:rsidP="00B3411C">
            <w:pPr>
              <w:jc w:val="center"/>
              <w:rPr>
                <w:rFonts w:ascii="Times New Roman" w:hAnsi="Times New Roman"/>
              </w:rPr>
            </w:pPr>
            <w:r w:rsidRPr="00291212">
              <w:rPr>
                <w:rFonts w:ascii="Times New Roman" w:hAnsi="Times New Roman"/>
              </w:rPr>
              <w:t>20</w:t>
            </w:r>
            <w:r>
              <w:rPr>
                <w:rFonts w:ascii="Times New Roman" w:hAnsi="Times New Roman"/>
              </w:rPr>
              <w:t>2</w:t>
            </w:r>
            <w:r w:rsidR="00B3411C">
              <w:rPr>
                <w:rFonts w:ascii="Times New Roman" w:hAnsi="Times New Roman"/>
              </w:rPr>
              <w:t>4</w:t>
            </w:r>
            <w:r w:rsidRPr="00291212">
              <w:rPr>
                <w:rFonts w:ascii="Times New Roman" w:hAnsi="Times New Roman"/>
              </w:rPr>
              <w:t>г. к 20</w:t>
            </w:r>
            <w:r w:rsidR="00F375D1">
              <w:rPr>
                <w:rFonts w:ascii="Times New Roman" w:hAnsi="Times New Roman"/>
              </w:rPr>
              <w:t>2</w:t>
            </w:r>
            <w:r w:rsidR="00B3411C">
              <w:rPr>
                <w:rFonts w:ascii="Times New Roman" w:hAnsi="Times New Roman"/>
              </w:rPr>
              <w:t>3</w:t>
            </w:r>
            <w:r w:rsidRPr="00291212">
              <w:rPr>
                <w:rFonts w:ascii="Times New Roman" w:hAnsi="Times New Roman"/>
              </w:rPr>
              <w:t xml:space="preserve"> г.</w:t>
            </w:r>
          </w:p>
        </w:tc>
      </w:tr>
      <w:tr w:rsidR="00B3411C" w:rsidRPr="00291212" w:rsidTr="000F2361">
        <w:trPr>
          <w:trHeight w:val="270"/>
        </w:trPr>
        <w:tc>
          <w:tcPr>
            <w:tcW w:w="710" w:type="dxa"/>
          </w:tcPr>
          <w:p w:rsidR="00B3411C" w:rsidRPr="00291212" w:rsidRDefault="00B3411C" w:rsidP="00977EA9">
            <w:pPr>
              <w:rPr>
                <w:rFonts w:ascii="Times New Roman" w:hAnsi="Times New Roman"/>
              </w:rPr>
            </w:pPr>
            <w:r w:rsidRPr="00291212">
              <w:rPr>
                <w:rFonts w:ascii="Times New Roman" w:hAnsi="Times New Roman"/>
              </w:rPr>
              <w:t>0100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Общегосударственные вопросы</w:t>
            </w:r>
          </w:p>
        </w:tc>
        <w:tc>
          <w:tcPr>
            <w:tcW w:w="992" w:type="dxa"/>
            <w:vMerge w:val="restart"/>
            <w:textDirection w:val="tbRl"/>
            <w:vAlign w:val="center"/>
          </w:tcPr>
          <w:p w:rsidR="00B3411C" w:rsidRPr="002735CB" w:rsidRDefault="00B3411C" w:rsidP="00B3411C">
            <w:pPr>
              <w:spacing w:after="0" w:line="240" w:lineRule="auto"/>
              <w:ind w:left="113" w:right="113"/>
              <w:jc w:val="center"/>
              <w:rPr>
                <w:rFonts w:ascii="Times New Roman" w:eastAsia="Times New Roman" w:hAnsi="Times New Roman"/>
              </w:rPr>
            </w:pPr>
            <w:r>
              <w:rPr>
                <w:rFonts w:ascii="Times New Roman" w:eastAsia="Times New Roman" w:hAnsi="Times New Roman"/>
              </w:rPr>
              <w:t>Не представлены сведения</w:t>
            </w: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5206,6</w:t>
            </w:r>
          </w:p>
        </w:tc>
        <w:tc>
          <w:tcPr>
            <w:tcW w:w="567" w:type="dxa"/>
          </w:tcPr>
          <w:p w:rsidR="00B3411C" w:rsidRPr="002735CB" w:rsidRDefault="00B3411C" w:rsidP="00977EA9">
            <w:pPr>
              <w:jc w:val="right"/>
              <w:rPr>
                <w:rFonts w:ascii="Times New Roman" w:hAnsi="Times New Roman"/>
              </w:rPr>
            </w:pPr>
            <w:r>
              <w:rPr>
                <w:rFonts w:ascii="Times New Roman" w:hAnsi="Times New Roman"/>
              </w:rPr>
              <w:t>28,5</w:t>
            </w:r>
          </w:p>
        </w:tc>
        <w:tc>
          <w:tcPr>
            <w:tcW w:w="850" w:type="dxa"/>
          </w:tcPr>
          <w:p w:rsidR="00B3411C" w:rsidRPr="002735CB" w:rsidRDefault="00B3411C" w:rsidP="00977EA9">
            <w:pPr>
              <w:jc w:val="right"/>
              <w:rPr>
                <w:rFonts w:ascii="Times New Roman" w:hAnsi="Times New Roman"/>
              </w:rPr>
            </w:pPr>
            <w:r>
              <w:rPr>
                <w:rFonts w:ascii="Times New Roman" w:hAnsi="Times New Roman"/>
              </w:rPr>
              <w:t>5105,7</w:t>
            </w:r>
          </w:p>
        </w:tc>
        <w:tc>
          <w:tcPr>
            <w:tcW w:w="567" w:type="dxa"/>
          </w:tcPr>
          <w:p w:rsidR="00B3411C" w:rsidRPr="002735CB" w:rsidRDefault="000F2361" w:rsidP="00977EA9">
            <w:pPr>
              <w:jc w:val="right"/>
              <w:rPr>
                <w:rFonts w:ascii="Times New Roman" w:hAnsi="Times New Roman"/>
              </w:rPr>
            </w:pPr>
            <w:r>
              <w:rPr>
                <w:rFonts w:ascii="Times New Roman" w:hAnsi="Times New Roman"/>
              </w:rPr>
              <w:t>31,3</w:t>
            </w:r>
          </w:p>
        </w:tc>
        <w:tc>
          <w:tcPr>
            <w:tcW w:w="851" w:type="dxa"/>
          </w:tcPr>
          <w:p w:rsidR="00B3411C" w:rsidRPr="002735CB" w:rsidRDefault="000F2361" w:rsidP="00977EA9">
            <w:pPr>
              <w:jc w:val="right"/>
              <w:rPr>
                <w:rFonts w:ascii="Times New Roman" w:hAnsi="Times New Roman"/>
              </w:rPr>
            </w:pPr>
            <w:r>
              <w:rPr>
                <w:rFonts w:ascii="Times New Roman" w:hAnsi="Times New Roman"/>
              </w:rPr>
              <w:t>5205,7</w:t>
            </w:r>
          </w:p>
        </w:tc>
        <w:tc>
          <w:tcPr>
            <w:tcW w:w="567" w:type="dxa"/>
          </w:tcPr>
          <w:p w:rsidR="00B3411C" w:rsidRPr="002735CB" w:rsidRDefault="000F2361" w:rsidP="00977EA9">
            <w:pPr>
              <w:jc w:val="right"/>
              <w:rPr>
                <w:rFonts w:ascii="Times New Roman" w:hAnsi="Times New Roman"/>
              </w:rPr>
            </w:pPr>
            <w:r>
              <w:rPr>
                <w:rFonts w:ascii="Times New Roman" w:hAnsi="Times New Roman"/>
              </w:rPr>
              <w:t>31,7</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D925AE" w:rsidP="000F2361">
            <w:pPr>
              <w:jc w:val="center"/>
              <w:rPr>
                <w:rFonts w:ascii="Times New Roman" w:hAnsi="Times New Roman"/>
              </w:rPr>
            </w:pPr>
            <w:r>
              <w:rPr>
                <w:rFonts w:ascii="Times New Roman" w:hAnsi="Times New Roman"/>
              </w:rPr>
              <w:t>+</w:t>
            </w:r>
            <w:r w:rsidR="000F2361">
              <w:rPr>
                <w:rFonts w:ascii="Times New Roman" w:hAnsi="Times New Roman"/>
              </w:rPr>
              <w:t>2,8</w:t>
            </w:r>
          </w:p>
        </w:tc>
        <w:tc>
          <w:tcPr>
            <w:tcW w:w="709" w:type="dxa"/>
            <w:vAlign w:val="center"/>
          </w:tcPr>
          <w:p w:rsidR="00B3411C" w:rsidRPr="002735CB" w:rsidRDefault="00D925AE" w:rsidP="000F2361">
            <w:pPr>
              <w:jc w:val="center"/>
              <w:rPr>
                <w:rFonts w:ascii="Times New Roman" w:hAnsi="Times New Roman"/>
              </w:rPr>
            </w:pPr>
            <w:r>
              <w:rPr>
                <w:rFonts w:ascii="Times New Roman" w:hAnsi="Times New Roman"/>
              </w:rPr>
              <w:t>+0,4</w:t>
            </w:r>
          </w:p>
        </w:tc>
      </w:tr>
      <w:tr w:rsidR="00B3411C" w:rsidRPr="00291212" w:rsidTr="000F2361">
        <w:trPr>
          <w:trHeight w:val="255"/>
        </w:trPr>
        <w:tc>
          <w:tcPr>
            <w:tcW w:w="710" w:type="dxa"/>
          </w:tcPr>
          <w:p w:rsidR="00B3411C" w:rsidRPr="00291212" w:rsidRDefault="00B3411C" w:rsidP="00977EA9">
            <w:pPr>
              <w:rPr>
                <w:rFonts w:ascii="Times New Roman" w:hAnsi="Times New Roman"/>
              </w:rPr>
            </w:pPr>
            <w:r w:rsidRPr="00291212">
              <w:rPr>
                <w:rFonts w:ascii="Times New Roman" w:hAnsi="Times New Roman"/>
              </w:rPr>
              <w:t>0200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Национальная оборона</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0</w:t>
            </w:r>
          </w:p>
        </w:tc>
        <w:tc>
          <w:tcPr>
            <w:tcW w:w="567" w:type="dxa"/>
          </w:tcPr>
          <w:p w:rsidR="00B3411C" w:rsidRPr="002735CB" w:rsidRDefault="00B3411C" w:rsidP="00977EA9">
            <w:pPr>
              <w:jc w:val="right"/>
              <w:rPr>
                <w:rFonts w:ascii="Times New Roman" w:hAnsi="Times New Roman"/>
              </w:rPr>
            </w:pPr>
            <w:r>
              <w:rPr>
                <w:rFonts w:ascii="Times New Roman" w:hAnsi="Times New Roman"/>
              </w:rPr>
              <w:t>0</w:t>
            </w:r>
          </w:p>
        </w:tc>
        <w:tc>
          <w:tcPr>
            <w:tcW w:w="850" w:type="dxa"/>
          </w:tcPr>
          <w:p w:rsidR="00B3411C" w:rsidRPr="002735CB" w:rsidRDefault="00B3411C" w:rsidP="00977EA9">
            <w:pPr>
              <w:jc w:val="right"/>
              <w:rPr>
                <w:rFonts w:ascii="Times New Roman" w:hAnsi="Times New Roman"/>
              </w:rPr>
            </w:pPr>
            <w:r>
              <w:rPr>
                <w:rFonts w:ascii="Times New Roman" w:hAnsi="Times New Roman"/>
              </w:rPr>
              <w:t>0</w:t>
            </w:r>
          </w:p>
        </w:tc>
        <w:tc>
          <w:tcPr>
            <w:tcW w:w="567" w:type="dxa"/>
          </w:tcPr>
          <w:p w:rsidR="00B3411C" w:rsidRPr="002735CB" w:rsidRDefault="000F2361" w:rsidP="00977EA9">
            <w:pPr>
              <w:jc w:val="right"/>
              <w:rPr>
                <w:rFonts w:ascii="Times New Roman" w:hAnsi="Times New Roman"/>
              </w:rPr>
            </w:pPr>
            <w:r>
              <w:rPr>
                <w:rFonts w:ascii="Times New Roman" w:hAnsi="Times New Roman"/>
              </w:rPr>
              <w:t>0</w:t>
            </w:r>
          </w:p>
        </w:tc>
        <w:tc>
          <w:tcPr>
            <w:tcW w:w="851" w:type="dxa"/>
          </w:tcPr>
          <w:p w:rsidR="00B3411C" w:rsidRPr="002735CB" w:rsidRDefault="000F2361" w:rsidP="00977EA9">
            <w:pPr>
              <w:jc w:val="right"/>
              <w:rPr>
                <w:rFonts w:ascii="Times New Roman" w:hAnsi="Times New Roman"/>
              </w:rPr>
            </w:pPr>
            <w:r>
              <w:rPr>
                <w:rFonts w:ascii="Times New Roman" w:hAnsi="Times New Roman"/>
              </w:rPr>
              <w:t>0</w:t>
            </w:r>
          </w:p>
        </w:tc>
        <w:tc>
          <w:tcPr>
            <w:tcW w:w="567" w:type="dxa"/>
          </w:tcPr>
          <w:p w:rsidR="00B3411C" w:rsidRPr="002735CB" w:rsidRDefault="000F2361" w:rsidP="00977EA9">
            <w:pPr>
              <w:jc w:val="right"/>
              <w:rPr>
                <w:rFonts w:ascii="Times New Roman" w:hAnsi="Times New Roman"/>
              </w:rPr>
            </w:pPr>
            <w:r>
              <w:rPr>
                <w:rFonts w:ascii="Times New Roman" w:hAnsi="Times New Roman"/>
              </w:rPr>
              <w:t>0</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B3411C" w:rsidP="000F2361">
            <w:pPr>
              <w:jc w:val="center"/>
              <w:rPr>
                <w:rFonts w:ascii="Times New Roman" w:hAnsi="Times New Roman"/>
              </w:rPr>
            </w:pPr>
            <w:r w:rsidRPr="002735CB">
              <w:rPr>
                <w:rFonts w:ascii="Times New Roman" w:hAnsi="Times New Roman"/>
              </w:rPr>
              <w:t>0</w:t>
            </w:r>
          </w:p>
        </w:tc>
        <w:tc>
          <w:tcPr>
            <w:tcW w:w="709" w:type="dxa"/>
            <w:vAlign w:val="center"/>
          </w:tcPr>
          <w:p w:rsidR="00B3411C" w:rsidRPr="002735CB" w:rsidRDefault="00B3411C" w:rsidP="000F2361">
            <w:pPr>
              <w:jc w:val="center"/>
              <w:rPr>
                <w:rFonts w:ascii="Times New Roman" w:hAnsi="Times New Roman"/>
              </w:rPr>
            </w:pPr>
            <w:r w:rsidRPr="002735CB">
              <w:rPr>
                <w:rFonts w:ascii="Times New Roman" w:hAnsi="Times New Roman"/>
              </w:rPr>
              <w:t>0</w:t>
            </w:r>
          </w:p>
        </w:tc>
      </w:tr>
      <w:tr w:rsidR="00B3411C" w:rsidRPr="00291212" w:rsidTr="000F2361">
        <w:trPr>
          <w:cantSplit/>
          <w:trHeight w:val="1134"/>
        </w:trPr>
        <w:tc>
          <w:tcPr>
            <w:tcW w:w="710" w:type="dxa"/>
          </w:tcPr>
          <w:p w:rsidR="00B3411C" w:rsidRPr="00291212" w:rsidRDefault="00B3411C" w:rsidP="00977EA9">
            <w:pPr>
              <w:rPr>
                <w:rFonts w:ascii="Times New Roman" w:hAnsi="Times New Roman"/>
              </w:rPr>
            </w:pPr>
            <w:r w:rsidRPr="00291212">
              <w:rPr>
                <w:rFonts w:ascii="Times New Roman" w:hAnsi="Times New Roman"/>
              </w:rPr>
              <w:t>0300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Национальная безопасность и правоохранительная деятельность</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15,0</w:t>
            </w:r>
          </w:p>
        </w:tc>
        <w:tc>
          <w:tcPr>
            <w:tcW w:w="567" w:type="dxa"/>
            <w:textDirection w:val="tbRl"/>
            <w:vAlign w:val="center"/>
          </w:tcPr>
          <w:p w:rsidR="00B3411C" w:rsidRPr="002735CB" w:rsidRDefault="00B3411C" w:rsidP="00B3411C">
            <w:pPr>
              <w:ind w:left="113" w:right="113"/>
              <w:jc w:val="center"/>
              <w:rPr>
                <w:rFonts w:ascii="Times New Roman" w:hAnsi="Times New Roman"/>
              </w:rPr>
            </w:pPr>
            <w:r>
              <w:rPr>
                <w:rFonts w:ascii="Times New Roman" w:hAnsi="Times New Roman"/>
              </w:rPr>
              <w:t>Менее 1%</w:t>
            </w:r>
          </w:p>
        </w:tc>
        <w:tc>
          <w:tcPr>
            <w:tcW w:w="850" w:type="dxa"/>
          </w:tcPr>
          <w:p w:rsidR="00B3411C" w:rsidRPr="002735CB" w:rsidRDefault="00B3411C" w:rsidP="00977EA9">
            <w:pPr>
              <w:jc w:val="right"/>
              <w:rPr>
                <w:rFonts w:ascii="Times New Roman" w:hAnsi="Times New Roman"/>
              </w:rPr>
            </w:pPr>
            <w:r>
              <w:rPr>
                <w:rFonts w:ascii="Times New Roman" w:hAnsi="Times New Roman"/>
              </w:rPr>
              <w:t>15,0</w:t>
            </w:r>
          </w:p>
        </w:tc>
        <w:tc>
          <w:tcPr>
            <w:tcW w:w="567" w:type="dxa"/>
            <w:textDirection w:val="tbRl"/>
            <w:vAlign w:val="center"/>
          </w:tcPr>
          <w:p w:rsidR="00B3411C" w:rsidRPr="002735CB" w:rsidRDefault="000F2361" w:rsidP="000F2361">
            <w:pPr>
              <w:ind w:left="113" w:right="113"/>
              <w:jc w:val="center"/>
              <w:rPr>
                <w:rFonts w:ascii="Times New Roman" w:hAnsi="Times New Roman"/>
              </w:rPr>
            </w:pPr>
            <w:r>
              <w:rPr>
                <w:rFonts w:ascii="Times New Roman" w:hAnsi="Times New Roman"/>
              </w:rPr>
              <w:t>Менее 1 %</w:t>
            </w:r>
          </w:p>
        </w:tc>
        <w:tc>
          <w:tcPr>
            <w:tcW w:w="851" w:type="dxa"/>
          </w:tcPr>
          <w:p w:rsidR="00B3411C" w:rsidRPr="002735CB" w:rsidRDefault="000F2361" w:rsidP="00977EA9">
            <w:pPr>
              <w:jc w:val="right"/>
              <w:rPr>
                <w:rFonts w:ascii="Times New Roman" w:hAnsi="Times New Roman"/>
              </w:rPr>
            </w:pPr>
            <w:r>
              <w:rPr>
                <w:rFonts w:ascii="Times New Roman" w:hAnsi="Times New Roman"/>
              </w:rPr>
              <w:t>15,0</w:t>
            </w:r>
          </w:p>
        </w:tc>
        <w:tc>
          <w:tcPr>
            <w:tcW w:w="567" w:type="dxa"/>
            <w:textDirection w:val="tbRl"/>
            <w:vAlign w:val="center"/>
          </w:tcPr>
          <w:p w:rsidR="00B3411C" w:rsidRPr="002735CB" w:rsidRDefault="000F2361" w:rsidP="000F2361">
            <w:pPr>
              <w:ind w:left="113" w:right="113"/>
              <w:jc w:val="center"/>
              <w:rPr>
                <w:rFonts w:ascii="Times New Roman" w:hAnsi="Times New Roman"/>
              </w:rPr>
            </w:pPr>
            <w:r>
              <w:rPr>
                <w:rFonts w:ascii="Times New Roman" w:hAnsi="Times New Roman"/>
              </w:rPr>
              <w:t>Менее 1 %</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0F2361" w:rsidP="000F2361">
            <w:pPr>
              <w:jc w:val="center"/>
              <w:rPr>
                <w:rFonts w:ascii="Times New Roman" w:hAnsi="Times New Roman"/>
              </w:rPr>
            </w:pPr>
            <w:r>
              <w:rPr>
                <w:rFonts w:ascii="Times New Roman" w:hAnsi="Times New Roman"/>
              </w:rPr>
              <w:t>0</w:t>
            </w:r>
          </w:p>
        </w:tc>
        <w:tc>
          <w:tcPr>
            <w:tcW w:w="709" w:type="dxa"/>
            <w:vAlign w:val="center"/>
          </w:tcPr>
          <w:p w:rsidR="00B3411C" w:rsidRPr="002735CB" w:rsidRDefault="00B3411C" w:rsidP="000F2361">
            <w:pPr>
              <w:jc w:val="center"/>
              <w:rPr>
                <w:rFonts w:ascii="Times New Roman" w:hAnsi="Times New Roman"/>
              </w:rPr>
            </w:pPr>
            <w:r w:rsidRPr="002735CB">
              <w:rPr>
                <w:rFonts w:ascii="Times New Roman" w:hAnsi="Times New Roman"/>
              </w:rPr>
              <w:t>0</w:t>
            </w:r>
          </w:p>
        </w:tc>
      </w:tr>
      <w:tr w:rsidR="00B3411C" w:rsidRPr="00291212" w:rsidTr="000F2361">
        <w:trPr>
          <w:trHeight w:val="255"/>
        </w:trPr>
        <w:tc>
          <w:tcPr>
            <w:tcW w:w="710" w:type="dxa"/>
          </w:tcPr>
          <w:p w:rsidR="00B3411C" w:rsidRPr="00291212" w:rsidRDefault="00B3411C" w:rsidP="00977EA9">
            <w:pPr>
              <w:rPr>
                <w:rFonts w:ascii="Times New Roman" w:hAnsi="Times New Roman"/>
              </w:rPr>
            </w:pPr>
            <w:r w:rsidRPr="00291212">
              <w:rPr>
                <w:rFonts w:ascii="Times New Roman" w:hAnsi="Times New Roman"/>
              </w:rPr>
              <w:t>0400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Национальная экономика</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5162,6</w:t>
            </w:r>
          </w:p>
        </w:tc>
        <w:tc>
          <w:tcPr>
            <w:tcW w:w="567" w:type="dxa"/>
          </w:tcPr>
          <w:p w:rsidR="00B3411C" w:rsidRPr="002735CB" w:rsidRDefault="00B3411C" w:rsidP="00977EA9">
            <w:pPr>
              <w:jc w:val="right"/>
              <w:rPr>
                <w:rFonts w:ascii="Times New Roman" w:hAnsi="Times New Roman"/>
              </w:rPr>
            </w:pPr>
            <w:r>
              <w:rPr>
                <w:rFonts w:ascii="Times New Roman" w:hAnsi="Times New Roman"/>
              </w:rPr>
              <w:t>28,3</w:t>
            </w:r>
          </w:p>
        </w:tc>
        <w:tc>
          <w:tcPr>
            <w:tcW w:w="850" w:type="dxa"/>
          </w:tcPr>
          <w:p w:rsidR="00B3411C" w:rsidRPr="002735CB" w:rsidRDefault="00B3411C" w:rsidP="00977EA9">
            <w:pPr>
              <w:jc w:val="right"/>
              <w:rPr>
                <w:rFonts w:ascii="Times New Roman" w:hAnsi="Times New Roman"/>
              </w:rPr>
            </w:pPr>
            <w:r>
              <w:rPr>
                <w:rFonts w:ascii="Times New Roman" w:hAnsi="Times New Roman"/>
              </w:rPr>
              <w:t>2000,0</w:t>
            </w:r>
          </w:p>
        </w:tc>
        <w:tc>
          <w:tcPr>
            <w:tcW w:w="567" w:type="dxa"/>
          </w:tcPr>
          <w:p w:rsidR="00B3411C" w:rsidRPr="002735CB" w:rsidRDefault="000F2361" w:rsidP="00977EA9">
            <w:pPr>
              <w:jc w:val="right"/>
              <w:rPr>
                <w:rFonts w:ascii="Times New Roman" w:hAnsi="Times New Roman"/>
              </w:rPr>
            </w:pPr>
            <w:r>
              <w:rPr>
                <w:rFonts w:ascii="Times New Roman" w:hAnsi="Times New Roman"/>
              </w:rPr>
              <w:t>12,3</w:t>
            </w:r>
          </w:p>
        </w:tc>
        <w:tc>
          <w:tcPr>
            <w:tcW w:w="851" w:type="dxa"/>
          </w:tcPr>
          <w:p w:rsidR="00B3411C" w:rsidRPr="002735CB" w:rsidRDefault="000F2361" w:rsidP="00977EA9">
            <w:pPr>
              <w:jc w:val="right"/>
              <w:rPr>
                <w:rFonts w:ascii="Times New Roman" w:hAnsi="Times New Roman"/>
              </w:rPr>
            </w:pPr>
            <w:r>
              <w:rPr>
                <w:rFonts w:ascii="Times New Roman" w:hAnsi="Times New Roman"/>
              </w:rPr>
              <w:t>2000,0</w:t>
            </w:r>
          </w:p>
        </w:tc>
        <w:tc>
          <w:tcPr>
            <w:tcW w:w="567" w:type="dxa"/>
          </w:tcPr>
          <w:p w:rsidR="00B3411C" w:rsidRPr="002735CB" w:rsidRDefault="000F2361" w:rsidP="00A71456">
            <w:pPr>
              <w:jc w:val="right"/>
              <w:rPr>
                <w:rFonts w:ascii="Times New Roman" w:hAnsi="Times New Roman"/>
              </w:rPr>
            </w:pPr>
            <w:r>
              <w:rPr>
                <w:rFonts w:ascii="Times New Roman" w:hAnsi="Times New Roman"/>
              </w:rPr>
              <w:t>12,2</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0F2361" w:rsidP="00D925AE">
            <w:pPr>
              <w:jc w:val="center"/>
              <w:rPr>
                <w:rFonts w:ascii="Times New Roman" w:hAnsi="Times New Roman"/>
              </w:rPr>
            </w:pPr>
            <w:r>
              <w:rPr>
                <w:rFonts w:ascii="Times New Roman" w:hAnsi="Times New Roman"/>
              </w:rPr>
              <w:t>-</w:t>
            </w:r>
            <w:r w:rsidR="00D925AE">
              <w:rPr>
                <w:rFonts w:ascii="Times New Roman" w:hAnsi="Times New Roman"/>
              </w:rPr>
              <w:t>16,0</w:t>
            </w:r>
          </w:p>
        </w:tc>
        <w:tc>
          <w:tcPr>
            <w:tcW w:w="709" w:type="dxa"/>
            <w:vAlign w:val="center"/>
          </w:tcPr>
          <w:p w:rsidR="00B3411C" w:rsidRPr="002735CB" w:rsidRDefault="00D925AE" w:rsidP="000F2361">
            <w:pPr>
              <w:jc w:val="center"/>
              <w:rPr>
                <w:rFonts w:ascii="Times New Roman" w:hAnsi="Times New Roman"/>
              </w:rPr>
            </w:pPr>
            <w:r>
              <w:rPr>
                <w:rFonts w:ascii="Times New Roman" w:hAnsi="Times New Roman"/>
              </w:rPr>
              <w:t>-0,1</w:t>
            </w:r>
          </w:p>
        </w:tc>
      </w:tr>
      <w:tr w:rsidR="00B3411C" w:rsidRPr="00291212" w:rsidTr="000F2361">
        <w:trPr>
          <w:trHeight w:val="510"/>
        </w:trPr>
        <w:tc>
          <w:tcPr>
            <w:tcW w:w="710" w:type="dxa"/>
          </w:tcPr>
          <w:p w:rsidR="00B3411C" w:rsidRPr="00291212" w:rsidRDefault="00B3411C" w:rsidP="00977EA9">
            <w:pPr>
              <w:rPr>
                <w:rFonts w:ascii="Times New Roman" w:hAnsi="Times New Roman"/>
              </w:rPr>
            </w:pPr>
            <w:r w:rsidRPr="00291212">
              <w:rPr>
                <w:rFonts w:ascii="Times New Roman" w:hAnsi="Times New Roman"/>
              </w:rPr>
              <w:lastRenderedPageBreak/>
              <w:t>0500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 xml:space="preserve">Жилищно-коммунальное хозяйство </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3204,8</w:t>
            </w:r>
          </w:p>
        </w:tc>
        <w:tc>
          <w:tcPr>
            <w:tcW w:w="567" w:type="dxa"/>
          </w:tcPr>
          <w:p w:rsidR="00B3411C" w:rsidRPr="002735CB" w:rsidRDefault="00B3411C" w:rsidP="00977EA9">
            <w:pPr>
              <w:jc w:val="right"/>
              <w:rPr>
                <w:rFonts w:ascii="Times New Roman" w:hAnsi="Times New Roman"/>
              </w:rPr>
            </w:pPr>
            <w:r>
              <w:rPr>
                <w:rFonts w:ascii="Times New Roman" w:hAnsi="Times New Roman"/>
              </w:rPr>
              <w:t>17,6</w:t>
            </w:r>
          </w:p>
        </w:tc>
        <w:tc>
          <w:tcPr>
            <w:tcW w:w="850" w:type="dxa"/>
          </w:tcPr>
          <w:p w:rsidR="00B3411C" w:rsidRPr="002735CB" w:rsidRDefault="00B3411C" w:rsidP="00977EA9">
            <w:pPr>
              <w:jc w:val="right"/>
              <w:rPr>
                <w:rFonts w:ascii="Times New Roman" w:hAnsi="Times New Roman"/>
              </w:rPr>
            </w:pPr>
            <w:r>
              <w:rPr>
                <w:rFonts w:ascii="Times New Roman" w:hAnsi="Times New Roman"/>
              </w:rPr>
              <w:t>4086,0</w:t>
            </w:r>
          </w:p>
        </w:tc>
        <w:tc>
          <w:tcPr>
            <w:tcW w:w="567" w:type="dxa"/>
          </w:tcPr>
          <w:p w:rsidR="00B3411C" w:rsidRPr="002735CB" w:rsidRDefault="000F2361" w:rsidP="00977EA9">
            <w:pPr>
              <w:jc w:val="right"/>
              <w:rPr>
                <w:rFonts w:ascii="Times New Roman" w:hAnsi="Times New Roman"/>
              </w:rPr>
            </w:pPr>
            <w:r>
              <w:rPr>
                <w:rFonts w:ascii="Times New Roman" w:hAnsi="Times New Roman"/>
              </w:rPr>
              <w:t>25,0</w:t>
            </w:r>
          </w:p>
        </w:tc>
        <w:tc>
          <w:tcPr>
            <w:tcW w:w="851" w:type="dxa"/>
          </w:tcPr>
          <w:p w:rsidR="00B3411C" w:rsidRPr="002735CB" w:rsidRDefault="000F2361" w:rsidP="00977EA9">
            <w:pPr>
              <w:jc w:val="right"/>
              <w:rPr>
                <w:rFonts w:ascii="Times New Roman" w:hAnsi="Times New Roman"/>
              </w:rPr>
            </w:pPr>
            <w:r>
              <w:rPr>
                <w:rFonts w:ascii="Times New Roman" w:hAnsi="Times New Roman"/>
              </w:rPr>
              <w:t>4086,0</w:t>
            </w:r>
          </w:p>
        </w:tc>
        <w:tc>
          <w:tcPr>
            <w:tcW w:w="567" w:type="dxa"/>
          </w:tcPr>
          <w:p w:rsidR="00B3411C" w:rsidRPr="002735CB" w:rsidRDefault="000F2361" w:rsidP="00A71456">
            <w:pPr>
              <w:jc w:val="right"/>
              <w:rPr>
                <w:rFonts w:ascii="Times New Roman" w:hAnsi="Times New Roman"/>
              </w:rPr>
            </w:pPr>
            <w:r>
              <w:rPr>
                <w:rFonts w:ascii="Times New Roman" w:hAnsi="Times New Roman"/>
              </w:rPr>
              <w:t>24,9</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D925AE" w:rsidP="000F2361">
            <w:pPr>
              <w:jc w:val="center"/>
              <w:rPr>
                <w:rFonts w:ascii="Times New Roman" w:hAnsi="Times New Roman"/>
              </w:rPr>
            </w:pPr>
            <w:r>
              <w:rPr>
                <w:rFonts w:ascii="Times New Roman" w:hAnsi="Times New Roman"/>
              </w:rPr>
              <w:t>+7,4</w:t>
            </w:r>
          </w:p>
        </w:tc>
        <w:tc>
          <w:tcPr>
            <w:tcW w:w="709" w:type="dxa"/>
            <w:vAlign w:val="center"/>
          </w:tcPr>
          <w:p w:rsidR="00B3411C" w:rsidRPr="002735CB" w:rsidRDefault="00D925AE" w:rsidP="000F2361">
            <w:pPr>
              <w:jc w:val="center"/>
              <w:rPr>
                <w:rFonts w:ascii="Times New Roman" w:hAnsi="Times New Roman"/>
              </w:rPr>
            </w:pPr>
            <w:r>
              <w:rPr>
                <w:rFonts w:ascii="Times New Roman" w:hAnsi="Times New Roman"/>
              </w:rPr>
              <w:t>-0,1</w:t>
            </w:r>
          </w:p>
        </w:tc>
      </w:tr>
      <w:tr w:rsidR="00B3411C" w:rsidRPr="00291212" w:rsidTr="000F2361">
        <w:trPr>
          <w:trHeight w:val="255"/>
        </w:trPr>
        <w:tc>
          <w:tcPr>
            <w:tcW w:w="710" w:type="dxa"/>
          </w:tcPr>
          <w:p w:rsidR="00B3411C" w:rsidRPr="00291212" w:rsidRDefault="00B3411C" w:rsidP="00977EA9">
            <w:pPr>
              <w:rPr>
                <w:rFonts w:ascii="Times New Roman" w:hAnsi="Times New Roman"/>
              </w:rPr>
            </w:pPr>
            <w:r w:rsidRPr="00291212">
              <w:rPr>
                <w:rFonts w:ascii="Times New Roman" w:hAnsi="Times New Roman"/>
              </w:rPr>
              <w:t>0800</w:t>
            </w:r>
          </w:p>
        </w:tc>
        <w:tc>
          <w:tcPr>
            <w:tcW w:w="1559" w:type="dxa"/>
          </w:tcPr>
          <w:p w:rsidR="00B3411C" w:rsidRPr="00291212" w:rsidRDefault="00B3411C" w:rsidP="00977EA9">
            <w:pPr>
              <w:rPr>
                <w:rFonts w:ascii="Times New Roman" w:hAnsi="Times New Roman"/>
              </w:rPr>
            </w:pPr>
            <w:r w:rsidRPr="00291212">
              <w:rPr>
                <w:rFonts w:ascii="Times New Roman" w:hAnsi="Times New Roman"/>
              </w:rPr>
              <w:t>Культура, кинематография и средства массовой информации</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4587,6</w:t>
            </w:r>
          </w:p>
        </w:tc>
        <w:tc>
          <w:tcPr>
            <w:tcW w:w="567" w:type="dxa"/>
          </w:tcPr>
          <w:p w:rsidR="00B3411C" w:rsidRPr="002735CB" w:rsidRDefault="00B3411C" w:rsidP="00977EA9">
            <w:pPr>
              <w:jc w:val="right"/>
              <w:rPr>
                <w:rFonts w:ascii="Times New Roman" w:hAnsi="Times New Roman"/>
              </w:rPr>
            </w:pPr>
            <w:r>
              <w:rPr>
                <w:rFonts w:ascii="Times New Roman" w:hAnsi="Times New Roman"/>
              </w:rPr>
              <w:t>25,1</w:t>
            </w:r>
          </w:p>
        </w:tc>
        <w:tc>
          <w:tcPr>
            <w:tcW w:w="850" w:type="dxa"/>
          </w:tcPr>
          <w:p w:rsidR="00B3411C" w:rsidRPr="002735CB" w:rsidRDefault="00B3411C" w:rsidP="00977EA9">
            <w:pPr>
              <w:jc w:val="right"/>
              <w:rPr>
                <w:rFonts w:ascii="Times New Roman" w:hAnsi="Times New Roman"/>
              </w:rPr>
            </w:pPr>
            <w:r>
              <w:rPr>
                <w:rFonts w:ascii="Times New Roman" w:hAnsi="Times New Roman"/>
              </w:rPr>
              <w:t>5030,0</w:t>
            </w:r>
          </w:p>
        </w:tc>
        <w:tc>
          <w:tcPr>
            <w:tcW w:w="567" w:type="dxa"/>
          </w:tcPr>
          <w:p w:rsidR="00B3411C" w:rsidRPr="002735CB" w:rsidRDefault="000F2361" w:rsidP="00977EA9">
            <w:pPr>
              <w:jc w:val="right"/>
              <w:rPr>
                <w:rFonts w:ascii="Times New Roman" w:hAnsi="Times New Roman"/>
              </w:rPr>
            </w:pPr>
            <w:r>
              <w:rPr>
                <w:rFonts w:ascii="Times New Roman" w:hAnsi="Times New Roman"/>
              </w:rPr>
              <w:t>30,8</w:t>
            </w:r>
          </w:p>
        </w:tc>
        <w:tc>
          <w:tcPr>
            <w:tcW w:w="851" w:type="dxa"/>
          </w:tcPr>
          <w:p w:rsidR="00B3411C" w:rsidRPr="002735CB" w:rsidRDefault="000F2361" w:rsidP="00977EA9">
            <w:pPr>
              <w:jc w:val="right"/>
              <w:rPr>
                <w:rFonts w:ascii="Times New Roman" w:hAnsi="Times New Roman"/>
              </w:rPr>
            </w:pPr>
            <w:r>
              <w:rPr>
                <w:rFonts w:ascii="Times New Roman" w:hAnsi="Times New Roman"/>
              </w:rPr>
              <w:t>5030,0</w:t>
            </w:r>
          </w:p>
        </w:tc>
        <w:tc>
          <w:tcPr>
            <w:tcW w:w="567" w:type="dxa"/>
          </w:tcPr>
          <w:p w:rsidR="00B3411C" w:rsidRPr="002735CB" w:rsidRDefault="000F2361" w:rsidP="00977EA9">
            <w:pPr>
              <w:jc w:val="right"/>
              <w:rPr>
                <w:rFonts w:ascii="Times New Roman" w:hAnsi="Times New Roman"/>
              </w:rPr>
            </w:pPr>
            <w:r>
              <w:rPr>
                <w:rFonts w:ascii="Times New Roman" w:hAnsi="Times New Roman"/>
              </w:rPr>
              <w:t>30,6</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D925AE" w:rsidP="000F2361">
            <w:pPr>
              <w:jc w:val="center"/>
              <w:rPr>
                <w:rFonts w:ascii="Times New Roman" w:hAnsi="Times New Roman"/>
              </w:rPr>
            </w:pPr>
            <w:r>
              <w:rPr>
                <w:rFonts w:ascii="Times New Roman" w:hAnsi="Times New Roman"/>
              </w:rPr>
              <w:t>+5,7</w:t>
            </w:r>
          </w:p>
        </w:tc>
        <w:tc>
          <w:tcPr>
            <w:tcW w:w="709" w:type="dxa"/>
            <w:vAlign w:val="center"/>
          </w:tcPr>
          <w:p w:rsidR="00B3411C" w:rsidRPr="002735CB" w:rsidRDefault="00D925AE" w:rsidP="000F2361">
            <w:pPr>
              <w:jc w:val="center"/>
              <w:rPr>
                <w:rFonts w:ascii="Times New Roman" w:hAnsi="Times New Roman"/>
              </w:rPr>
            </w:pPr>
            <w:r>
              <w:rPr>
                <w:rFonts w:ascii="Times New Roman" w:hAnsi="Times New Roman"/>
              </w:rPr>
              <w:t>-0,2</w:t>
            </w:r>
          </w:p>
        </w:tc>
      </w:tr>
      <w:tr w:rsidR="00B3411C" w:rsidRPr="00291212" w:rsidTr="000F2361">
        <w:trPr>
          <w:cantSplit/>
          <w:trHeight w:val="1134"/>
        </w:trPr>
        <w:tc>
          <w:tcPr>
            <w:tcW w:w="710" w:type="dxa"/>
          </w:tcPr>
          <w:p w:rsidR="00B3411C" w:rsidRPr="00291212" w:rsidRDefault="00B3411C" w:rsidP="00977EA9">
            <w:pPr>
              <w:rPr>
                <w:rFonts w:ascii="Times New Roman" w:hAnsi="Times New Roman"/>
              </w:rPr>
            </w:pPr>
            <w:r w:rsidRPr="00291212">
              <w:rPr>
                <w:rFonts w:ascii="Times New Roman" w:hAnsi="Times New Roman"/>
              </w:rPr>
              <w:t>1000</w:t>
            </w:r>
          </w:p>
        </w:tc>
        <w:tc>
          <w:tcPr>
            <w:tcW w:w="1559" w:type="dxa"/>
          </w:tcPr>
          <w:p w:rsidR="00B3411C" w:rsidRPr="00291212" w:rsidRDefault="00B3411C" w:rsidP="00977EA9">
            <w:pPr>
              <w:rPr>
                <w:rFonts w:ascii="Times New Roman" w:hAnsi="Times New Roman"/>
                <w:bCs/>
              </w:rPr>
            </w:pPr>
            <w:r w:rsidRPr="00291212">
              <w:rPr>
                <w:rFonts w:ascii="Times New Roman" w:hAnsi="Times New Roman"/>
              </w:rPr>
              <w:t>Социальная политика</w:t>
            </w:r>
          </w:p>
        </w:tc>
        <w:tc>
          <w:tcPr>
            <w:tcW w:w="992" w:type="dxa"/>
            <w:vMerge w:val="restart"/>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75,2</w:t>
            </w:r>
          </w:p>
        </w:tc>
        <w:tc>
          <w:tcPr>
            <w:tcW w:w="567" w:type="dxa"/>
            <w:textDirection w:val="tbRl"/>
            <w:vAlign w:val="center"/>
          </w:tcPr>
          <w:p w:rsidR="00B3411C" w:rsidRPr="00B3411C" w:rsidRDefault="00B3411C" w:rsidP="00B3411C">
            <w:pPr>
              <w:ind w:left="113" w:right="113"/>
              <w:jc w:val="center"/>
              <w:rPr>
                <w:rFonts w:ascii="Times New Roman" w:hAnsi="Times New Roman"/>
                <w:sz w:val="20"/>
                <w:szCs w:val="20"/>
              </w:rPr>
            </w:pPr>
            <w:r w:rsidRPr="00B3411C">
              <w:rPr>
                <w:rFonts w:ascii="Times New Roman" w:hAnsi="Times New Roman"/>
                <w:sz w:val="20"/>
                <w:szCs w:val="20"/>
              </w:rPr>
              <w:t>Менее 1%</w:t>
            </w:r>
          </w:p>
        </w:tc>
        <w:tc>
          <w:tcPr>
            <w:tcW w:w="850" w:type="dxa"/>
          </w:tcPr>
          <w:p w:rsidR="00B3411C" w:rsidRPr="002735CB" w:rsidRDefault="00B3411C" w:rsidP="00977EA9">
            <w:pPr>
              <w:jc w:val="right"/>
              <w:rPr>
                <w:rFonts w:ascii="Times New Roman" w:hAnsi="Times New Roman"/>
              </w:rPr>
            </w:pPr>
            <w:r>
              <w:rPr>
                <w:rFonts w:ascii="Times New Roman" w:hAnsi="Times New Roman"/>
              </w:rPr>
              <w:t>75,2</w:t>
            </w:r>
          </w:p>
        </w:tc>
        <w:tc>
          <w:tcPr>
            <w:tcW w:w="567" w:type="dxa"/>
            <w:textDirection w:val="tbRl"/>
            <w:vAlign w:val="center"/>
          </w:tcPr>
          <w:p w:rsidR="00B3411C" w:rsidRPr="002735CB" w:rsidRDefault="000F2361" w:rsidP="000F2361">
            <w:pPr>
              <w:ind w:left="113" w:right="113"/>
              <w:jc w:val="center"/>
              <w:rPr>
                <w:rFonts w:ascii="Times New Roman" w:hAnsi="Times New Roman"/>
              </w:rPr>
            </w:pPr>
            <w:r w:rsidRPr="00B3411C">
              <w:rPr>
                <w:rFonts w:ascii="Times New Roman" w:hAnsi="Times New Roman"/>
                <w:sz w:val="20"/>
                <w:szCs w:val="20"/>
              </w:rPr>
              <w:t>Менее 1%</w:t>
            </w:r>
          </w:p>
        </w:tc>
        <w:tc>
          <w:tcPr>
            <w:tcW w:w="851" w:type="dxa"/>
          </w:tcPr>
          <w:p w:rsidR="00B3411C" w:rsidRPr="002735CB" w:rsidRDefault="000F2361" w:rsidP="00977EA9">
            <w:pPr>
              <w:jc w:val="right"/>
              <w:rPr>
                <w:rFonts w:ascii="Times New Roman" w:hAnsi="Times New Roman"/>
              </w:rPr>
            </w:pPr>
            <w:r>
              <w:rPr>
                <w:rFonts w:ascii="Times New Roman" w:hAnsi="Times New Roman"/>
              </w:rPr>
              <w:t>75,2</w:t>
            </w:r>
          </w:p>
        </w:tc>
        <w:tc>
          <w:tcPr>
            <w:tcW w:w="567" w:type="dxa"/>
            <w:textDirection w:val="tbRl"/>
            <w:vAlign w:val="center"/>
          </w:tcPr>
          <w:p w:rsidR="00B3411C" w:rsidRPr="002735CB" w:rsidRDefault="000F2361" w:rsidP="000F2361">
            <w:pPr>
              <w:ind w:left="113" w:right="113"/>
              <w:jc w:val="center"/>
              <w:rPr>
                <w:rFonts w:ascii="Times New Roman" w:hAnsi="Times New Roman"/>
              </w:rPr>
            </w:pPr>
            <w:r w:rsidRPr="00B3411C">
              <w:rPr>
                <w:rFonts w:ascii="Times New Roman" w:hAnsi="Times New Roman"/>
                <w:sz w:val="20"/>
                <w:szCs w:val="20"/>
              </w:rPr>
              <w:t>Менее 1%</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B3411C" w:rsidP="000F2361">
            <w:pPr>
              <w:jc w:val="center"/>
              <w:rPr>
                <w:rFonts w:ascii="Times New Roman" w:hAnsi="Times New Roman"/>
              </w:rPr>
            </w:pPr>
            <w:r w:rsidRPr="002735CB">
              <w:rPr>
                <w:rFonts w:ascii="Times New Roman" w:hAnsi="Times New Roman"/>
              </w:rPr>
              <w:t>0</w:t>
            </w:r>
          </w:p>
        </w:tc>
        <w:tc>
          <w:tcPr>
            <w:tcW w:w="709" w:type="dxa"/>
            <w:vAlign w:val="center"/>
          </w:tcPr>
          <w:p w:rsidR="00B3411C" w:rsidRPr="002735CB" w:rsidRDefault="00B3411C" w:rsidP="000F2361">
            <w:pPr>
              <w:jc w:val="center"/>
              <w:rPr>
                <w:rFonts w:ascii="Times New Roman" w:hAnsi="Times New Roman"/>
              </w:rPr>
            </w:pPr>
            <w:r w:rsidRPr="002735CB">
              <w:rPr>
                <w:rFonts w:ascii="Times New Roman" w:hAnsi="Times New Roman"/>
              </w:rPr>
              <w:t>0</w:t>
            </w:r>
          </w:p>
        </w:tc>
      </w:tr>
      <w:tr w:rsidR="00B3411C" w:rsidRPr="00291212" w:rsidTr="000F2361">
        <w:trPr>
          <w:trHeight w:val="209"/>
        </w:trPr>
        <w:tc>
          <w:tcPr>
            <w:tcW w:w="710" w:type="dxa"/>
          </w:tcPr>
          <w:p w:rsidR="00B3411C" w:rsidRPr="00291212" w:rsidRDefault="00B3411C" w:rsidP="00B3411C">
            <w:pPr>
              <w:rPr>
                <w:rFonts w:ascii="Times New Roman" w:hAnsi="Times New Roman"/>
              </w:rPr>
            </w:pPr>
            <w:r w:rsidRPr="00291212">
              <w:rPr>
                <w:rFonts w:ascii="Times New Roman" w:hAnsi="Times New Roman"/>
              </w:rPr>
              <w:t>1</w:t>
            </w:r>
            <w:r>
              <w:rPr>
                <w:rFonts w:ascii="Times New Roman" w:hAnsi="Times New Roman"/>
              </w:rPr>
              <w:t>3</w:t>
            </w:r>
            <w:r w:rsidRPr="00291212">
              <w:rPr>
                <w:rFonts w:ascii="Times New Roman" w:hAnsi="Times New Roman"/>
              </w:rPr>
              <w:t>00</w:t>
            </w:r>
          </w:p>
        </w:tc>
        <w:tc>
          <w:tcPr>
            <w:tcW w:w="1559" w:type="dxa"/>
          </w:tcPr>
          <w:p w:rsidR="00B3411C" w:rsidRPr="00291212" w:rsidRDefault="00B3411C" w:rsidP="00977EA9">
            <w:pPr>
              <w:rPr>
                <w:rFonts w:ascii="Times New Roman" w:hAnsi="Times New Roman"/>
              </w:rPr>
            </w:pPr>
            <w:r>
              <w:rPr>
                <w:rFonts w:ascii="Times New Roman" w:hAnsi="Times New Roman"/>
              </w:rPr>
              <w:t>Обслуживание государственного и муниципального долга</w:t>
            </w:r>
          </w:p>
        </w:tc>
        <w:tc>
          <w:tcPr>
            <w:tcW w:w="992" w:type="dxa"/>
            <w:vMerge/>
          </w:tcPr>
          <w:p w:rsidR="00B3411C" w:rsidRPr="002735CB" w:rsidRDefault="00B3411C" w:rsidP="00977EA9">
            <w:pPr>
              <w:jc w:val="right"/>
              <w:rPr>
                <w:rFonts w:ascii="Times New Roman" w:hAnsi="Times New Roman"/>
              </w:rPr>
            </w:pPr>
          </w:p>
        </w:tc>
        <w:tc>
          <w:tcPr>
            <w:tcW w:w="567" w:type="dxa"/>
          </w:tcPr>
          <w:p w:rsidR="00B3411C" w:rsidRPr="002735CB" w:rsidRDefault="00B3411C" w:rsidP="00977EA9">
            <w:pPr>
              <w:jc w:val="right"/>
              <w:rPr>
                <w:rFonts w:ascii="Times New Roman" w:hAnsi="Times New Roman"/>
              </w:rPr>
            </w:pPr>
          </w:p>
        </w:tc>
        <w:tc>
          <w:tcPr>
            <w:tcW w:w="851" w:type="dxa"/>
          </w:tcPr>
          <w:p w:rsidR="00B3411C" w:rsidRPr="002735CB" w:rsidRDefault="00B3411C" w:rsidP="00977EA9">
            <w:pPr>
              <w:jc w:val="right"/>
              <w:rPr>
                <w:rFonts w:ascii="Times New Roman" w:hAnsi="Times New Roman"/>
              </w:rPr>
            </w:pPr>
            <w:r>
              <w:rPr>
                <w:rFonts w:ascii="Times New Roman" w:hAnsi="Times New Roman"/>
              </w:rPr>
              <w:t>0</w:t>
            </w:r>
          </w:p>
        </w:tc>
        <w:tc>
          <w:tcPr>
            <w:tcW w:w="567" w:type="dxa"/>
          </w:tcPr>
          <w:p w:rsidR="00B3411C" w:rsidRPr="002735CB" w:rsidRDefault="00B3411C" w:rsidP="00977EA9">
            <w:pPr>
              <w:jc w:val="right"/>
              <w:rPr>
                <w:rFonts w:ascii="Times New Roman" w:hAnsi="Times New Roman"/>
              </w:rPr>
            </w:pPr>
            <w:r w:rsidRPr="002735CB">
              <w:rPr>
                <w:rFonts w:ascii="Times New Roman" w:hAnsi="Times New Roman"/>
              </w:rPr>
              <w:t>1</w:t>
            </w:r>
          </w:p>
        </w:tc>
        <w:tc>
          <w:tcPr>
            <w:tcW w:w="850" w:type="dxa"/>
          </w:tcPr>
          <w:p w:rsidR="00B3411C" w:rsidRPr="002735CB" w:rsidRDefault="00B3411C" w:rsidP="00977EA9">
            <w:pPr>
              <w:jc w:val="right"/>
              <w:rPr>
                <w:rFonts w:ascii="Times New Roman" w:hAnsi="Times New Roman"/>
              </w:rPr>
            </w:pPr>
            <w:r>
              <w:rPr>
                <w:rFonts w:ascii="Times New Roman" w:hAnsi="Times New Roman"/>
              </w:rPr>
              <w:t>0</w:t>
            </w:r>
          </w:p>
        </w:tc>
        <w:tc>
          <w:tcPr>
            <w:tcW w:w="567" w:type="dxa"/>
          </w:tcPr>
          <w:p w:rsidR="00B3411C" w:rsidRPr="002735CB" w:rsidRDefault="000F2361" w:rsidP="00977EA9">
            <w:pPr>
              <w:jc w:val="right"/>
              <w:rPr>
                <w:rFonts w:ascii="Times New Roman" w:hAnsi="Times New Roman"/>
              </w:rPr>
            </w:pPr>
            <w:r>
              <w:rPr>
                <w:rFonts w:ascii="Times New Roman" w:hAnsi="Times New Roman"/>
              </w:rPr>
              <w:t>0</w:t>
            </w:r>
          </w:p>
        </w:tc>
        <w:tc>
          <w:tcPr>
            <w:tcW w:w="851" w:type="dxa"/>
          </w:tcPr>
          <w:p w:rsidR="00B3411C" w:rsidRPr="002735CB" w:rsidRDefault="000F2361" w:rsidP="00977EA9">
            <w:pPr>
              <w:jc w:val="right"/>
              <w:rPr>
                <w:rFonts w:ascii="Times New Roman" w:hAnsi="Times New Roman"/>
              </w:rPr>
            </w:pPr>
            <w:r>
              <w:rPr>
                <w:rFonts w:ascii="Times New Roman" w:hAnsi="Times New Roman"/>
              </w:rPr>
              <w:t>0</w:t>
            </w:r>
          </w:p>
        </w:tc>
        <w:tc>
          <w:tcPr>
            <w:tcW w:w="567" w:type="dxa"/>
          </w:tcPr>
          <w:p w:rsidR="00B3411C" w:rsidRPr="002735CB" w:rsidRDefault="000F2361" w:rsidP="000F2361">
            <w:pPr>
              <w:jc w:val="right"/>
              <w:rPr>
                <w:rFonts w:ascii="Times New Roman" w:hAnsi="Times New Roman"/>
              </w:rPr>
            </w:pPr>
            <w:r>
              <w:rPr>
                <w:rFonts w:ascii="Times New Roman" w:hAnsi="Times New Roman"/>
              </w:rPr>
              <w:t>0</w:t>
            </w:r>
          </w:p>
        </w:tc>
        <w:tc>
          <w:tcPr>
            <w:tcW w:w="709" w:type="dxa"/>
            <w:vAlign w:val="center"/>
          </w:tcPr>
          <w:p w:rsidR="00B3411C" w:rsidRPr="002735CB" w:rsidRDefault="000F2361" w:rsidP="000F2361">
            <w:pPr>
              <w:jc w:val="center"/>
              <w:rPr>
                <w:rFonts w:ascii="Times New Roman" w:hAnsi="Times New Roman"/>
              </w:rPr>
            </w:pPr>
            <w:r>
              <w:rPr>
                <w:rFonts w:ascii="Times New Roman" w:hAnsi="Times New Roman"/>
              </w:rPr>
              <w:t>-</w:t>
            </w:r>
          </w:p>
        </w:tc>
        <w:tc>
          <w:tcPr>
            <w:tcW w:w="708" w:type="dxa"/>
            <w:vAlign w:val="center"/>
          </w:tcPr>
          <w:p w:rsidR="00B3411C" w:rsidRPr="002735CB" w:rsidRDefault="000F2361" w:rsidP="000F2361">
            <w:pPr>
              <w:jc w:val="center"/>
              <w:rPr>
                <w:rFonts w:ascii="Times New Roman" w:hAnsi="Times New Roman"/>
              </w:rPr>
            </w:pPr>
            <w:r>
              <w:rPr>
                <w:rFonts w:ascii="Times New Roman" w:hAnsi="Times New Roman"/>
              </w:rPr>
              <w:t>0</w:t>
            </w:r>
          </w:p>
        </w:tc>
        <w:tc>
          <w:tcPr>
            <w:tcW w:w="709" w:type="dxa"/>
            <w:vAlign w:val="center"/>
          </w:tcPr>
          <w:p w:rsidR="00B3411C" w:rsidRPr="002735CB" w:rsidRDefault="00D925AE" w:rsidP="000F2361">
            <w:pPr>
              <w:jc w:val="center"/>
              <w:rPr>
                <w:rFonts w:ascii="Times New Roman" w:hAnsi="Times New Roman"/>
              </w:rPr>
            </w:pPr>
            <w:r>
              <w:rPr>
                <w:rFonts w:ascii="Times New Roman" w:hAnsi="Times New Roman"/>
              </w:rPr>
              <w:t>0</w:t>
            </w:r>
          </w:p>
        </w:tc>
      </w:tr>
      <w:tr w:rsidR="00B3411C" w:rsidRPr="00406FFB" w:rsidTr="000F2361">
        <w:trPr>
          <w:trHeight w:val="270"/>
        </w:trPr>
        <w:tc>
          <w:tcPr>
            <w:tcW w:w="710" w:type="dxa"/>
          </w:tcPr>
          <w:p w:rsidR="00B3411C" w:rsidRPr="00406FFB" w:rsidRDefault="00B3411C" w:rsidP="00977EA9">
            <w:pPr>
              <w:jc w:val="both"/>
              <w:rPr>
                <w:rFonts w:ascii="Times New Roman" w:hAnsi="Times New Roman"/>
                <w:b/>
                <w:bCs/>
              </w:rPr>
            </w:pPr>
          </w:p>
        </w:tc>
        <w:tc>
          <w:tcPr>
            <w:tcW w:w="1559" w:type="dxa"/>
          </w:tcPr>
          <w:p w:rsidR="00B3411C" w:rsidRPr="00406FFB" w:rsidRDefault="00B3411C" w:rsidP="00977EA9">
            <w:pPr>
              <w:jc w:val="both"/>
              <w:rPr>
                <w:rFonts w:ascii="Times New Roman" w:hAnsi="Times New Roman"/>
                <w:b/>
                <w:bCs/>
              </w:rPr>
            </w:pPr>
            <w:r w:rsidRPr="00406FFB">
              <w:rPr>
                <w:rFonts w:ascii="Times New Roman" w:hAnsi="Times New Roman"/>
                <w:b/>
                <w:bCs/>
              </w:rPr>
              <w:t>Всего:</w:t>
            </w:r>
          </w:p>
        </w:tc>
        <w:tc>
          <w:tcPr>
            <w:tcW w:w="992" w:type="dxa"/>
            <w:vMerge/>
          </w:tcPr>
          <w:p w:rsidR="00B3411C" w:rsidRPr="00AF05BC" w:rsidRDefault="00B3411C" w:rsidP="00977EA9">
            <w:pPr>
              <w:jc w:val="right"/>
              <w:rPr>
                <w:rFonts w:ascii="Times New Roman" w:hAnsi="Times New Roman"/>
                <w:b/>
                <w:bCs/>
              </w:rPr>
            </w:pPr>
          </w:p>
        </w:tc>
        <w:tc>
          <w:tcPr>
            <w:tcW w:w="567" w:type="dxa"/>
          </w:tcPr>
          <w:p w:rsidR="00B3411C" w:rsidRPr="00AF05BC" w:rsidRDefault="00B3411C" w:rsidP="00977EA9">
            <w:pPr>
              <w:jc w:val="right"/>
              <w:rPr>
                <w:rFonts w:ascii="Times New Roman" w:hAnsi="Times New Roman"/>
                <w:b/>
              </w:rPr>
            </w:pPr>
          </w:p>
        </w:tc>
        <w:tc>
          <w:tcPr>
            <w:tcW w:w="851" w:type="dxa"/>
          </w:tcPr>
          <w:p w:rsidR="00B3411C" w:rsidRPr="00AF05BC" w:rsidRDefault="00B3411C" w:rsidP="00977EA9">
            <w:pPr>
              <w:jc w:val="right"/>
              <w:rPr>
                <w:rFonts w:ascii="Times New Roman" w:hAnsi="Times New Roman"/>
                <w:b/>
                <w:bCs/>
              </w:rPr>
            </w:pPr>
            <w:r>
              <w:rPr>
                <w:rFonts w:ascii="Times New Roman" w:hAnsi="Times New Roman"/>
                <w:b/>
                <w:bCs/>
              </w:rPr>
              <w:t>18251,8</w:t>
            </w:r>
          </w:p>
        </w:tc>
        <w:tc>
          <w:tcPr>
            <w:tcW w:w="567" w:type="dxa"/>
          </w:tcPr>
          <w:p w:rsidR="00B3411C" w:rsidRPr="00AF05BC" w:rsidRDefault="00B3411C" w:rsidP="00977EA9">
            <w:pPr>
              <w:jc w:val="right"/>
              <w:rPr>
                <w:rFonts w:ascii="Times New Roman" w:hAnsi="Times New Roman"/>
                <w:b/>
              </w:rPr>
            </w:pPr>
            <w:r w:rsidRPr="00AF05BC">
              <w:rPr>
                <w:rFonts w:ascii="Times New Roman" w:hAnsi="Times New Roman"/>
                <w:b/>
              </w:rPr>
              <w:t>100</w:t>
            </w:r>
          </w:p>
        </w:tc>
        <w:tc>
          <w:tcPr>
            <w:tcW w:w="850" w:type="dxa"/>
          </w:tcPr>
          <w:p w:rsidR="00B3411C" w:rsidRPr="00AF05BC" w:rsidRDefault="00B3411C" w:rsidP="00977EA9">
            <w:pPr>
              <w:jc w:val="right"/>
              <w:rPr>
                <w:rFonts w:ascii="Times New Roman" w:hAnsi="Times New Roman"/>
                <w:b/>
                <w:bCs/>
              </w:rPr>
            </w:pPr>
            <w:r>
              <w:rPr>
                <w:rFonts w:ascii="Times New Roman" w:hAnsi="Times New Roman"/>
                <w:b/>
                <w:bCs/>
              </w:rPr>
              <w:t>16311,9</w:t>
            </w:r>
          </w:p>
        </w:tc>
        <w:tc>
          <w:tcPr>
            <w:tcW w:w="567" w:type="dxa"/>
          </w:tcPr>
          <w:p w:rsidR="00B3411C" w:rsidRPr="00AF05BC" w:rsidRDefault="00B3411C" w:rsidP="00977EA9">
            <w:pPr>
              <w:jc w:val="right"/>
              <w:rPr>
                <w:rFonts w:ascii="Times New Roman" w:hAnsi="Times New Roman"/>
                <w:b/>
              </w:rPr>
            </w:pPr>
            <w:r w:rsidRPr="00AF05BC">
              <w:rPr>
                <w:rFonts w:ascii="Times New Roman" w:hAnsi="Times New Roman"/>
                <w:b/>
              </w:rPr>
              <w:t>100</w:t>
            </w:r>
          </w:p>
        </w:tc>
        <w:tc>
          <w:tcPr>
            <w:tcW w:w="851" w:type="dxa"/>
          </w:tcPr>
          <w:p w:rsidR="00B3411C" w:rsidRPr="00AF05BC" w:rsidRDefault="000F2361" w:rsidP="00977EA9">
            <w:pPr>
              <w:jc w:val="right"/>
              <w:rPr>
                <w:rFonts w:ascii="Times New Roman" w:hAnsi="Times New Roman"/>
                <w:b/>
                <w:bCs/>
              </w:rPr>
            </w:pPr>
            <w:r>
              <w:rPr>
                <w:rFonts w:ascii="Times New Roman" w:hAnsi="Times New Roman"/>
                <w:b/>
                <w:bCs/>
              </w:rPr>
              <w:t>16411,9</w:t>
            </w:r>
          </w:p>
        </w:tc>
        <w:tc>
          <w:tcPr>
            <w:tcW w:w="567" w:type="dxa"/>
          </w:tcPr>
          <w:p w:rsidR="00B3411C" w:rsidRPr="00AF05BC" w:rsidRDefault="00B3411C" w:rsidP="00977EA9">
            <w:pPr>
              <w:jc w:val="right"/>
              <w:rPr>
                <w:rFonts w:ascii="Times New Roman" w:hAnsi="Times New Roman"/>
                <w:b/>
              </w:rPr>
            </w:pPr>
            <w:r w:rsidRPr="00AF05BC">
              <w:rPr>
                <w:rFonts w:ascii="Times New Roman" w:hAnsi="Times New Roman"/>
                <w:b/>
              </w:rPr>
              <w:t>100</w:t>
            </w:r>
          </w:p>
        </w:tc>
        <w:tc>
          <w:tcPr>
            <w:tcW w:w="709" w:type="dxa"/>
            <w:vAlign w:val="center"/>
          </w:tcPr>
          <w:p w:rsidR="00B3411C" w:rsidRPr="00AF05BC" w:rsidRDefault="000F2361" w:rsidP="000F2361">
            <w:pPr>
              <w:jc w:val="center"/>
              <w:rPr>
                <w:rFonts w:ascii="Times New Roman" w:hAnsi="Times New Roman"/>
                <w:b/>
              </w:rPr>
            </w:pPr>
            <w:r>
              <w:rPr>
                <w:rFonts w:ascii="Times New Roman" w:hAnsi="Times New Roman"/>
                <w:b/>
              </w:rPr>
              <w:t>-</w:t>
            </w:r>
          </w:p>
        </w:tc>
        <w:tc>
          <w:tcPr>
            <w:tcW w:w="708" w:type="dxa"/>
            <w:vAlign w:val="center"/>
          </w:tcPr>
          <w:p w:rsidR="00B3411C" w:rsidRPr="00AF05BC" w:rsidRDefault="00D925AE" w:rsidP="000F2361">
            <w:pPr>
              <w:jc w:val="center"/>
              <w:rPr>
                <w:rFonts w:ascii="Times New Roman" w:hAnsi="Times New Roman"/>
                <w:b/>
              </w:rPr>
            </w:pPr>
            <w:r>
              <w:rPr>
                <w:rFonts w:ascii="Times New Roman" w:hAnsi="Times New Roman"/>
                <w:b/>
              </w:rPr>
              <w:t>-</w:t>
            </w:r>
          </w:p>
        </w:tc>
        <w:tc>
          <w:tcPr>
            <w:tcW w:w="709" w:type="dxa"/>
            <w:vAlign w:val="center"/>
          </w:tcPr>
          <w:p w:rsidR="00B3411C" w:rsidRPr="00AF05BC" w:rsidRDefault="00D925AE" w:rsidP="000F2361">
            <w:pPr>
              <w:jc w:val="center"/>
              <w:rPr>
                <w:rFonts w:ascii="Times New Roman" w:hAnsi="Times New Roman"/>
                <w:b/>
              </w:rPr>
            </w:pPr>
            <w:r>
              <w:rPr>
                <w:rFonts w:ascii="Times New Roman" w:hAnsi="Times New Roman"/>
                <w:b/>
              </w:rPr>
              <w:t>-</w:t>
            </w:r>
          </w:p>
        </w:tc>
      </w:tr>
    </w:tbl>
    <w:p w:rsidR="00977EA9" w:rsidRPr="00291212" w:rsidRDefault="00977EA9" w:rsidP="00977EA9">
      <w:pPr>
        <w:spacing w:after="0" w:line="360" w:lineRule="auto"/>
        <w:ind w:firstLine="539"/>
        <w:jc w:val="right"/>
        <w:rPr>
          <w:rFonts w:ascii="Times New Roman" w:hAnsi="Times New Roman"/>
          <w:sz w:val="20"/>
          <w:szCs w:val="20"/>
        </w:rPr>
      </w:pPr>
    </w:p>
    <w:p w:rsidR="00977EA9" w:rsidRDefault="00977EA9" w:rsidP="00084379">
      <w:pPr>
        <w:spacing w:after="0" w:line="240" w:lineRule="auto"/>
        <w:ind w:firstLine="561"/>
        <w:jc w:val="both"/>
        <w:rPr>
          <w:rFonts w:ascii="Times New Roman" w:hAnsi="Times New Roman"/>
          <w:sz w:val="28"/>
          <w:szCs w:val="28"/>
        </w:rPr>
      </w:pPr>
      <w:r w:rsidRPr="00CC6A40">
        <w:rPr>
          <w:rFonts w:ascii="Times New Roman" w:hAnsi="Times New Roman"/>
          <w:sz w:val="28"/>
          <w:szCs w:val="28"/>
        </w:rPr>
        <w:t>Как</w:t>
      </w:r>
      <w:r>
        <w:rPr>
          <w:rFonts w:ascii="Times New Roman" w:hAnsi="Times New Roman"/>
          <w:sz w:val="28"/>
          <w:szCs w:val="28"/>
        </w:rPr>
        <w:t xml:space="preserve"> показывают данные анализа, структура расходов бюджета </w:t>
      </w:r>
      <w:proofErr w:type="spellStart"/>
      <w:r w:rsidR="00D925AE">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не претерпевает существенных изменений </w:t>
      </w:r>
      <w:r w:rsidR="00D925AE">
        <w:rPr>
          <w:rFonts w:ascii="Times New Roman" w:hAnsi="Times New Roman"/>
          <w:sz w:val="28"/>
          <w:szCs w:val="28"/>
        </w:rPr>
        <w:t>в планируемом периоде</w:t>
      </w:r>
      <w:r>
        <w:rPr>
          <w:rFonts w:ascii="Times New Roman" w:hAnsi="Times New Roman"/>
          <w:sz w:val="28"/>
          <w:szCs w:val="28"/>
        </w:rPr>
        <w:t xml:space="preserve">. Приоритетными направлениями расходов </w:t>
      </w:r>
      <w:proofErr w:type="spellStart"/>
      <w:r w:rsidR="00D925AE">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в 20</w:t>
      </w:r>
      <w:r w:rsidR="00D925AE">
        <w:rPr>
          <w:rFonts w:ascii="Times New Roman" w:hAnsi="Times New Roman"/>
          <w:sz w:val="28"/>
          <w:szCs w:val="28"/>
        </w:rPr>
        <w:t>22</w:t>
      </w:r>
      <w:r>
        <w:rPr>
          <w:rFonts w:ascii="Times New Roman" w:hAnsi="Times New Roman"/>
          <w:sz w:val="28"/>
          <w:szCs w:val="28"/>
        </w:rPr>
        <w:t xml:space="preserve"> году будут являться расходы, направляемые на общегосударственные вопросы (</w:t>
      </w:r>
      <w:r w:rsidR="00D925AE">
        <w:rPr>
          <w:rFonts w:ascii="Times New Roman" w:hAnsi="Times New Roman"/>
          <w:sz w:val="28"/>
          <w:szCs w:val="28"/>
        </w:rPr>
        <w:t>28,5</w:t>
      </w:r>
      <w:r>
        <w:rPr>
          <w:rFonts w:ascii="Times New Roman" w:hAnsi="Times New Roman"/>
          <w:sz w:val="28"/>
          <w:szCs w:val="28"/>
        </w:rPr>
        <w:t>%), жилищно-коммунальное хозяйство (</w:t>
      </w:r>
      <w:r w:rsidR="00D925AE">
        <w:rPr>
          <w:rFonts w:ascii="Times New Roman" w:hAnsi="Times New Roman"/>
          <w:sz w:val="28"/>
          <w:szCs w:val="28"/>
        </w:rPr>
        <w:t>17,6</w:t>
      </w:r>
      <w:r>
        <w:rPr>
          <w:rFonts w:ascii="Times New Roman" w:hAnsi="Times New Roman"/>
          <w:sz w:val="28"/>
          <w:szCs w:val="28"/>
        </w:rPr>
        <w:t>%), национальную экономику (</w:t>
      </w:r>
      <w:r w:rsidR="00D925AE">
        <w:rPr>
          <w:rFonts w:ascii="Times New Roman" w:hAnsi="Times New Roman"/>
          <w:sz w:val="28"/>
          <w:szCs w:val="28"/>
        </w:rPr>
        <w:t>28,3</w:t>
      </w:r>
      <w:r>
        <w:rPr>
          <w:rFonts w:ascii="Times New Roman" w:hAnsi="Times New Roman"/>
          <w:sz w:val="28"/>
          <w:szCs w:val="28"/>
        </w:rPr>
        <w:t>%)</w:t>
      </w:r>
      <w:r w:rsidR="00D925AE">
        <w:rPr>
          <w:rFonts w:ascii="Times New Roman" w:hAnsi="Times New Roman"/>
          <w:sz w:val="28"/>
          <w:szCs w:val="28"/>
        </w:rPr>
        <w:t>, культуру и кинематографию (25,1%)</w:t>
      </w:r>
      <w:r>
        <w:rPr>
          <w:rFonts w:ascii="Times New Roman" w:hAnsi="Times New Roman"/>
          <w:sz w:val="28"/>
          <w:szCs w:val="28"/>
        </w:rPr>
        <w:t xml:space="preserve">. Их общий удельный вес в расходах бюджета </w:t>
      </w:r>
      <w:proofErr w:type="spellStart"/>
      <w:r w:rsidR="00D925AE">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в 20</w:t>
      </w:r>
      <w:r w:rsidR="00D925AE">
        <w:rPr>
          <w:rFonts w:ascii="Times New Roman" w:hAnsi="Times New Roman"/>
          <w:sz w:val="28"/>
          <w:szCs w:val="28"/>
        </w:rPr>
        <w:t>22</w:t>
      </w:r>
      <w:r>
        <w:rPr>
          <w:rFonts w:ascii="Times New Roman" w:hAnsi="Times New Roman"/>
          <w:sz w:val="28"/>
          <w:szCs w:val="28"/>
        </w:rPr>
        <w:t xml:space="preserve"> году составит </w:t>
      </w:r>
      <w:r w:rsidR="00D925AE">
        <w:rPr>
          <w:rFonts w:ascii="Times New Roman" w:hAnsi="Times New Roman"/>
          <w:sz w:val="28"/>
          <w:szCs w:val="28"/>
        </w:rPr>
        <w:t>99,5</w:t>
      </w:r>
      <w:r>
        <w:rPr>
          <w:rFonts w:ascii="Times New Roman" w:hAnsi="Times New Roman"/>
          <w:sz w:val="28"/>
          <w:szCs w:val="28"/>
        </w:rPr>
        <w:t xml:space="preserve"> процент</w:t>
      </w:r>
      <w:r w:rsidR="00D925AE">
        <w:rPr>
          <w:rFonts w:ascii="Times New Roman" w:hAnsi="Times New Roman"/>
          <w:sz w:val="28"/>
          <w:szCs w:val="28"/>
        </w:rPr>
        <w:t>ов</w:t>
      </w:r>
      <w:r>
        <w:rPr>
          <w:rFonts w:ascii="Times New Roman" w:hAnsi="Times New Roman"/>
          <w:sz w:val="28"/>
          <w:szCs w:val="28"/>
        </w:rPr>
        <w:t>. В плановом периоде 20</w:t>
      </w:r>
      <w:r w:rsidR="00FA57DE">
        <w:rPr>
          <w:rFonts w:ascii="Times New Roman" w:hAnsi="Times New Roman"/>
          <w:sz w:val="28"/>
          <w:szCs w:val="28"/>
        </w:rPr>
        <w:t>2</w:t>
      </w:r>
      <w:r w:rsidR="00D925AE">
        <w:rPr>
          <w:rFonts w:ascii="Times New Roman" w:hAnsi="Times New Roman"/>
          <w:sz w:val="28"/>
          <w:szCs w:val="28"/>
        </w:rPr>
        <w:t xml:space="preserve">3 и </w:t>
      </w:r>
      <w:r>
        <w:rPr>
          <w:rFonts w:ascii="Times New Roman" w:hAnsi="Times New Roman"/>
          <w:sz w:val="28"/>
          <w:szCs w:val="28"/>
        </w:rPr>
        <w:t>202</w:t>
      </w:r>
      <w:r w:rsidR="00D925AE">
        <w:rPr>
          <w:rFonts w:ascii="Times New Roman" w:hAnsi="Times New Roman"/>
          <w:sz w:val="28"/>
          <w:szCs w:val="28"/>
        </w:rPr>
        <w:t>4</w:t>
      </w:r>
      <w:r>
        <w:rPr>
          <w:rFonts w:ascii="Times New Roman" w:hAnsi="Times New Roman"/>
          <w:sz w:val="28"/>
          <w:szCs w:val="28"/>
        </w:rPr>
        <w:t xml:space="preserve"> годов приоритетные направления сохраняться, их общий удельный вес в расходах бюджета </w:t>
      </w:r>
      <w:proofErr w:type="spellStart"/>
      <w:r w:rsidR="00D925AE">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w:t>
      </w:r>
      <w:r>
        <w:rPr>
          <w:rFonts w:ascii="Times New Roman" w:hAnsi="Times New Roman"/>
          <w:sz w:val="28"/>
          <w:szCs w:val="28"/>
        </w:rPr>
        <w:t xml:space="preserve"> составит </w:t>
      </w:r>
      <w:r w:rsidR="00D925AE">
        <w:rPr>
          <w:rFonts w:ascii="Times New Roman" w:hAnsi="Times New Roman"/>
          <w:sz w:val="28"/>
          <w:szCs w:val="28"/>
        </w:rPr>
        <w:t>99,4</w:t>
      </w:r>
      <w:r>
        <w:rPr>
          <w:rFonts w:ascii="Times New Roman" w:hAnsi="Times New Roman"/>
          <w:sz w:val="28"/>
          <w:szCs w:val="28"/>
        </w:rPr>
        <w:t xml:space="preserve"> процент</w:t>
      </w:r>
      <w:r w:rsidR="00FA57DE">
        <w:rPr>
          <w:rFonts w:ascii="Times New Roman" w:hAnsi="Times New Roman"/>
          <w:sz w:val="28"/>
          <w:szCs w:val="28"/>
        </w:rPr>
        <w:t>ов</w:t>
      </w:r>
      <w:r>
        <w:rPr>
          <w:rFonts w:ascii="Times New Roman" w:hAnsi="Times New Roman"/>
          <w:sz w:val="28"/>
          <w:szCs w:val="28"/>
        </w:rPr>
        <w:t xml:space="preserve"> ежегодно.</w:t>
      </w:r>
    </w:p>
    <w:p w:rsidR="00977EA9" w:rsidRPr="00CC6A40" w:rsidRDefault="00977EA9" w:rsidP="00084379">
      <w:pPr>
        <w:spacing w:after="0" w:line="240" w:lineRule="auto"/>
        <w:ind w:firstLine="561"/>
        <w:jc w:val="both"/>
        <w:rPr>
          <w:rFonts w:ascii="Times New Roman" w:hAnsi="Times New Roman"/>
          <w:sz w:val="28"/>
          <w:szCs w:val="28"/>
        </w:rPr>
      </w:pPr>
      <w:r>
        <w:rPr>
          <w:rFonts w:ascii="Times New Roman" w:hAnsi="Times New Roman"/>
          <w:sz w:val="28"/>
          <w:szCs w:val="28"/>
        </w:rPr>
        <w:t xml:space="preserve">Значительное снижение доли в общем объеме расходов бюджета </w:t>
      </w:r>
      <w:proofErr w:type="spellStart"/>
      <w:r w:rsidR="00D925AE">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sidR="00D925AE">
        <w:rPr>
          <w:rFonts w:ascii="Times New Roman" w:hAnsi="Times New Roman"/>
          <w:sz w:val="28"/>
          <w:szCs w:val="28"/>
        </w:rPr>
        <w:t xml:space="preserve"> в плановом периоде сформировано</w:t>
      </w:r>
      <w:r>
        <w:rPr>
          <w:rFonts w:ascii="Times New Roman" w:hAnsi="Times New Roman"/>
          <w:sz w:val="28"/>
          <w:szCs w:val="28"/>
        </w:rPr>
        <w:t xml:space="preserve"> по разделу «</w:t>
      </w:r>
      <w:r w:rsidR="00D925AE">
        <w:rPr>
          <w:rFonts w:ascii="Times New Roman" w:hAnsi="Times New Roman"/>
          <w:sz w:val="28"/>
          <w:szCs w:val="28"/>
        </w:rPr>
        <w:t>Национальная экономика</w:t>
      </w:r>
      <w:r>
        <w:rPr>
          <w:rFonts w:ascii="Times New Roman" w:hAnsi="Times New Roman"/>
          <w:sz w:val="28"/>
          <w:szCs w:val="28"/>
        </w:rPr>
        <w:t xml:space="preserve">» - с </w:t>
      </w:r>
      <w:r w:rsidR="00D925AE">
        <w:rPr>
          <w:rFonts w:ascii="Times New Roman" w:hAnsi="Times New Roman"/>
          <w:sz w:val="28"/>
          <w:szCs w:val="28"/>
        </w:rPr>
        <w:t>28,3</w:t>
      </w:r>
      <w:r>
        <w:rPr>
          <w:rFonts w:ascii="Times New Roman" w:hAnsi="Times New Roman"/>
          <w:sz w:val="28"/>
          <w:szCs w:val="28"/>
        </w:rPr>
        <w:t xml:space="preserve"> процент</w:t>
      </w:r>
      <w:r w:rsidR="00FA57DE">
        <w:rPr>
          <w:rFonts w:ascii="Times New Roman" w:hAnsi="Times New Roman"/>
          <w:sz w:val="28"/>
          <w:szCs w:val="28"/>
        </w:rPr>
        <w:t>ов</w:t>
      </w:r>
      <w:r>
        <w:rPr>
          <w:rFonts w:ascii="Times New Roman" w:hAnsi="Times New Roman"/>
          <w:sz w:val="28"/>
          <w:szCs w:val="28"/>
        </w:rPr>
        <w:t xml:space="preserve"> </w:t>
      </w:r>
      <w:r w:rsidR="00D925AE">
        <w:rPr>
          <w:rFonts w:ascii="Times New Roman" w:hAnsi="Times New Roman"/>
          <w:sz w:val="28"/>
          <w:szCs w:val="28"/>
        </w:rPr>
        <w:t xml:space="preserve">на </w:t>
      </w:r>
      <w:r>
        <w:rPr>
          <w:rFonts w:ascii="Times New Roman" w:hAnsi="Times New Roman"/>
          <w:sz w:val="28"/>
          <w:szCs w:val="28"/>
        </w:rPr>
        <w:t>20</w:t>
      </w:r>
      <w:r w:rsidR="00D925AE">
        <w:rPr>
          <w:rFonts w:ascii="Times New Roman" w:hAnsi="Times New Roman"/>
          <w:sz w:val="28"/>
          <w:szCs w:val="28"/>
        </w:rPr>
        <w:t>22</w:t>
      </w:r>
      <w:r>
        <w:rPr>
          <w:rFonts w:ascii="Times New Roman" w:hAnsi="Times New Roman"/>
          <w:sz w:val="28"/>
          <w:szCs w:val="28"/>
        </w:rPr>
        <w:t xml:space="preserve"> год до </w:t>
      </w:r>
      <w:r w:rsidR="00D925AE">
        <w:rPr>
          <w:rFonts w:ascii="Times New Roman" w:hAnsi="Times New Roman"/>
          <w:sz w:val="28"/>
          <w:szCs w:val="28"/>
        </w:rPr>
        <w:t>12,3 и 12,2</w:t>
      </w:r>
      <w:r>
        <w:rPr>
          <w:rFonts w:ascii="Times New Roman" w:hAnsi="Times New Roman"/>
          <w:sz w:val="28"/>
          <w:szCs w:val="28"/>
        </w:rPr>
        <w:t xml:space="preserve"> процентов </w:t>
      </w:r>
      <w:r w:rsidR="00D925AE">
        <w:rPr>
          <w:rFonts w:ascii="Times New Roman" w:hAnsi="Times New Roman"/>
          <w:sz w:val="28"/>
          <w:szCs w:val="28"/>
        </w:rPr>
        <w:t>соответственно</w:t>
      </w:r>
      <w:r>
        <w:rPr>
          <w:rFonts w:ascii="Times New Roman" w:hAnsi="Times New Roman"/>
          <w:sz w:val="28"/>
          <w:szCs w:val="28"/>
        </w:rPr>
        <w:t>.</w:t>
      </w:r>
    </w:p>
    <w:p w:rsidR="00977EA9" w:rsidRPr="00CC6A40" w:rsidRDefault="00977EA9" w:rsidP="00084379">
      <w:pPr>
        <w:spacing w:after="0" w:line="240" w:lineRule="auto"/>
        <w:ind w:firstLine="561"/>
        <w:jc w:val="both"/>
        <w:rPr>
          <w:rFonts w:ascii="Times New Roman" w:hAnsi="Times New Roman"/>
          <w:sz w:val="28"/>
          <w:szCs w:val="28"/>
        </w:rPr>
      </w:pPr>
      <w:proofErr w:type="gramStart"/>
      <w:r>
        <w:rPr>
          <w:rFonts w:ascii="Times New Roman" w:hAnsi="Times New Roman"/>
          <w:sz w:val="28"/>
        </w:rPr>
        <w:lastRenderedPageBreak/>
        <w:t xml:space="preserve">Увеличение доли в общем объеме расходов бюджета </w:t>
      </w:r>
      <w:proofErr w:type="spellStart"/>
      <w:r w:rsidR="00171D56">
        <w:rPr>
          <w:rFonts w:ascii="Times New Roman" w:hAnsi="Times New Roman"/>
          <w:sz w:val="28"/>
          <w:szCs w:val="28"/>
        </w:rPr>
        <w:t>Хелюльского</w:t>
      </w:r>
      <w:proofErr w:type="spellEnd"/>
      <w:r w:rsidR="00171D56">
        <w:rPr>
          <w:rFonts w:ascii="Times New Roman" w:hAnsi="Times New Roman"/>
          <w:sz w:val="28"/>
          <w:szCs w:val="28"/>
        </w:rPr>
        <w:t xml:space="preserve"> </w:t>
      </w:r>
      <w:r w:rsidRPr="00194E27">
        <w:rPr>
          <w:rFonts w:ascii="Times New Roman" w:hAnsi="Times New Roman"/>
          <w:sz w:val="28"/>
          <w:szCs w:val="28"/>
        </w:rPr>
        <w:t xml:space="preserve">городского поселения </w:t>
      </w:r>
      <w:r>
        <w:rPr>
          <w:rFonts w:ascii="Times New Roman" w:hAnsi="Times New Roman"/>
          <w:sz w:val="28"/>
          <w:szCs w:val="28"/>
        </w:rPr>
        <w:t xml:space="preserve">предусмотрено </w:t>
      </w:r>
      <w:r w:rsidR="00171D56">
        <w:rPr>
          <w:rFonts w:ascii="Times New Roman" w:hAnsi="Times New Roman"/>
          <w:sz w:val="28"/>
          <w:szCs w:val="28"/>
        </w:rPr>
        <w:t xml:space="preserve"> в плановом периоде </w:t>
      </w:r>
      <w:r>
        <w:rPr>
          <w:rFonts w:ascii="Times New Roman" w:hAnsi="Times New Roman"/>
          <w:sz w:val="28"/>
          <w:szCs w:val="28"/>
        </w:rPr>
        <w:t>по раздел</w:t>
      </w:r>
      <w:r w:rsidR="00171D56">
        <w:rPr>
          <w:rFonts w:ascii="Times New Roman" w:hAnsi="Times New Roman"/>
          <w:sz w:val="28"/>
          <w:szCs w:val="28"/>
        </w:rPr>
        <w:t>ам</w:t>
      </w:r>
      <w:r>
        <w:rPr>
          <w:rFonts w:ascii="Times New Roman" w:hAnsi="Times New Roman"/>
          <w:sz w:val="28"/>
          <w:szCs w:val="28"/>
        </w:rPr>
        <w:t xml:space="preserve"> «Общегосударственные вопросы» с </w:t>
      </w:r>
      <w:r w:rsidR="00171D56">
        <w:rPr>
          <w:rFonts w:ascii="Times New Roman" w:hAnsi="Times New Roman"/>
          <w:sz w:val="28"/>
          <w:szCs w:val="28"/>
        </w:rPr>
        <w:t>28,5</w:t>
      </w:r>
      <w:r>
        <w:rPr>
          <w:rFonts w:ascii="Times New Roman" w:hAnsi="Times New Roman"/>
          <w:sz w:val="28"/>
          <w:szCs w:val="28"/>
        </w:rPr>
        <w:t xml:space="preserve"> процентов </w:t>
      </w:r>
      <w:r w:rsidR="00171D56">
        <w:rPr>
          <w:rFonts w:ascii="Times New Roman" w:hAnsi="Times New Roman"/>
          <w:sz w:val="28"/>
          <w:szCs w:val="28"/>
        </w:rPr>
        <w:t xml:space="preserve">на </w:t>
      </w:r>
      <w:r>
        <w:rPr>
          <w:rFonts w:ascii="Times New Roman" w:hAnsi="Times New Roman"/>
          <w:sz w:val="28"/>
          <w:szCs w:val="28"/>
        </w:rPr>
        <w:t xml:space="preserve"> 20</w:t>
      </w:r>
      <w:r w:rsidR="00171D56">
        <w:rPr>
          <w:rFonts w:ascii="Times New Roman" w:hAnsi="Times New Roman"/>
          <w:sz w:val="28"/>
          <w:szCs w:val="28"/>
        </w:rPr>
        <w:t>22</w:t>
      </w:r>
      <w:r>
        <w:rPr>
          <w:rFonts w:ascii="Times New Roman" w:hAnsi="Times New Roman"/>
          <w:sz w:val="28"/>
          <w:szCs w:val="28"/>
        </w:rPr>
        <w:t xml:space="preserve"> год до </w:t>
      </w:r>
      <w:r w:rsidR="00171D56">
        <w:rPr>
          <w:rFonts w:ascii="Times New Roman" w:hAnsi="Times New Roman"/>
          <w:sz w:val="28"/>
          <w:szCs w:val="28"/>
        </w:rPr>
        <w:t>31,3 и 31,7</w:t>
      </w:r>
      <w:r>
        <w:rPr>
          <w:rFonts w:ascii="Times New Roman" w:hAnsi="Times New Roman"/>
          <w:sz w:val="28"/>
          <w:szCs w:val="28"/>
        </w:rPr>
        <w:t xml:space="preserve"> процентов </w:t>
      </w:r>
      <w:r w:rsidR="00171D56">
        <w:rPr>
          <w:rFonts w:ascii="Times New Roman" w:hAnsi="Times New Roman"/>
          <w:sz w:val="28"/>
          <w:szCs w:val="28"/>
        </w:rPr>
        <w:t>на каждый год планового периода</w:t>
      </w:r>
      <w:r>
        <w:rPr>
          <w:rFonts w:ascii="Times New Roman" w:hAnsi="Times New Roman"/>
          <w:sz w:val="28"/>
          <w:szCs w:val="28"/>
        </w:rPr>
        <w:t xml:space="preserve"> </w:t>
      </w:r>
      <w:r w:rsidR="00084379">
        <w:rPr>
          <w:rFonts w:ascii="Times New Roman" w:hAnsi="Times New Roman"/>
          <w:sz w:val="28"/>
          <w:szCs w:val="28"/>
        </w:rPr>
        <w:t>соответственно</w:t>
      </w:r>
      <w:r w:rsidR="00171D56">
        <w:rPr>
          <w:rFonts w:ascii="Times New Roman" w:hAnsi="Times New Roman"/>
          <w:sz w:val="28"/>
          <w:szCs w:val="28"/>
        </w:rPr>
        <w:t>; по разделу «Жилищно-коммунальное хозяйство» с 17,6 процентов на  2022 год до 25,0 и 24,9 процентов на каждый год планового периода соответственно;</w:t>
      </w:r>
      <w:proofErr w:type="gramEnd"/>
      <w:r w:rsidR="00171D56">
        <w:rPr>
          <w:rFonts w:ascii="Times New Roman" w:hAnsi="Times New Roman"/>
          <w:sz w:val="28"/>
          <w:szCs w:val="28"/>
        </w:rPr>
        <w:t xml:space="preserve"> по разделу «культура и кинематография» с 25,1 процентов на  2022 год до 30,8 и 30,6 процентов на каждый год планового периода соответственно</w:t>
      </w:r>
    </w:p>
    <w:p w:rsidR="00B52FD5" w:rsidRDefault="00977EA9" w:rsidP="00084379">
      <w:pPr>
        <w:spacing w:after="100" w:afterAutospacing="1" w:line="240" w:lineRule="auto"/>
        <w:ind w:firstLine="539"/>
        <w:jc w:val="both"/>
        <w:rPr>
          <w:rFonts w:ascii="Times New Roman" w:hAnsi="Times New Roman"/>
          <w:sz w:val="28"/>
          <w:szCs w:val="28"/>
        </w:rPr>
      </w:pPr>
      <w:r>
        <w:rPr>
          <w:rFonts w:ascii="Times New Roman" w:hAnsi="Times New Roman"/>
          <w:sz w:val="28"/>
          <w:szCs w:val="28"/>
        </w:rPr>
        <w:t>Анализ ожидаемого исполнения расходов в 20</w:t>
      </w:r>
      <w:r w:rsidR="00171D56">
        <w:rPr>
          <w:rFonts w:ascii="Times New Roman" w:hAnsi="Times New Roman"/>
          <w:sz w:val="28"/>
          <w:szCs w:val="28"/>
        </w:rPr>
        <w:t>21</w:t>
      </w:r>
      <w:r>
        <w:rPr>
          <w:rFonts w:ascii="Times New Roman" w:hAnsi="Times New Roman"/>
          <w:sz w:val="28"/>
          <w:szCs w:val="28"/>
        </w:rPr>
        <w:t xml:space="preserve"> году по разделам и подразделам классификации расходов бюджета и расходов бюджета </w:t>
      </w:r>
      <w:proofErr w:type="spellStart"/>
      <w:r w:rsidR="00171D56">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w:t>
      </w:r>
      <w:r>
        <w:rPr>
          <w:rFonts w:ascii="Times New Roman" w:hAnsi="Times New Roman"/>
          <w:sz w:val="28"/>
          <w:szCs w:val="28"/>
        </w:rPr>
        <w:t xml:space="preserve"> на 20</w:t>
      </w:r>
      <w:r w:rsidR="00171D56">
        <w:rPr>
          <w:rFonts w:ascii="Times New Roman" w:hAnsi="Times New Roman"/>
          <w:sz w:val="28"/>
          <w:szCs w:val="28"/>
        </w:rPr>
        <w:t>22</w:t>
      </w:r>
      <w:r>
        <w:rPr>
          <w:rFonts w:ascii="Times New Roman" w:hAnsi="Times New Roman"/>
          <w:sz w:val="28"/>
          <w:szCs w:val="28"/>
        </w:rPr>
        <w:t xml:space="preserve"> год и плановый период 20</w:t>
      </w:r>
      <w:r w:rsidR="00084379">
        <w:rPr>
          <w:rFonts w:ascii="Times New Roman" w:hAnsi="Times New Roman"/>
          <w:sz w:val="28"/>
          <w:szCs w:val="28"/>
        </w:rPr>
        <w:t>2</w:t>
      </w:r>
      <w:r w:rsidR="00171D56">
        <w:rPr>
          <w:rFonts w:ascii="Times New Roman" w:hAnsi="Times New Roman"/>
          <w:sz w:val="28"/>
          <w:szCs w:val="28"/>
        </w:rPr>
        <w:t>3</w:t>
      </w:r>
      <w:r w:rsidR="00084379">
        <w:rPr>
          <w:rFonts w:ascii="Times New Roman" w:hAnsi="Times New Roman"/>
          <w:sz w:val="28"/>
          <w:szCs w:val="28"/>
        </w:rPr>
        <w:t xml:space="preserve"> и </w:t>
      </w:r>
      <w:r>
        <w:rPr>
          <w:rFonts w:ascii="Times New Roman" w:hAnsi="Times New Roman"/>
          <w:sz w:val="28"/>
          <w:szCs w:val="28"/>
        </w:rPr>
        <w:t>202</w:t>
      </w:r>
      <w:r w:rsidR="00171D56">
        <w:rPr>
          <w:rFonts w:ascii="Times New Roman" w:hAnsi="Times New Roman"/>
          <w:sz w:val="28"/>
          <w:szCs w:val="28"/>
        </w:rPr>
        <w:t>4</w:t>
      </w:r>
      <w:r>
        <w:rPr>
          <w:rFonts w:ascii="Times New Roman" w:hAnsi="Times New Roman"/>
          <w:sz w:val="28"/>
          <w:szCs w:val="28"/>
        </w:rPr>
        <w:t xml:space="preserve"> годов по разделам, подразделам классификации расходов бюджета представлен в следующей таблице:</w:t>
      </w:r>
    </w:p>
    <w:p w:rsidR="00977EA9" w:rsidRPr="009961F6" w:rsidRDefault="00977EA9" w:rsidP="00977EA9">
      <w:pPr>
        <w:tabs>
          <w:tab w:val="left" w:pos="6960"/>
        </w:tabs>
        <w:spacing w:after="0" w:line="360" w:lineRule="auto"/>
        <w:ind w:firstLine="539"/>
        <w:jc w:val="right"/>
        <w:rPr>
          <w:rFonts w:ascii="Times New Roman" w:hAnsi="Times New Roman"/>
          <w:b/>
          <w:sz w:val="28"/>
        </w:rPr>
      </w:pPr>
      <w:r w:rsidRPr="009961F6">
        <w:rPr>
          <w:rFonts w:ascii="Times New Roman" w:hAnsi="Times New Roman"/>
          <w:b/>
          <w:sz w:val="28"/>
        </w:rPr>
        <w:t>(тыс. рублей)</w:t>
      </w:r>
    </w:p>
    <w:tbl>
      <w:tblPr>
        <w:tblStyle w:val="af5"/>
        <w:tblW w:w="9782" w:type="dxa"/>
        <w:tblInd w:w="-431" w:type="dxa"/>
        <w:tblLayout w:type="fixed"/>
        <w:tblCellMar>
          <w:left w:w="28" w:type="dxa"/>
          <w:right w:w="28" w:type="dxa"/>
        </w:tblCellMar>
        <w:tblLook w:val="0000" w:firstRow="0" w:lastRow="0" w:firstColumn="0" w:lastColumn="0" w:noHBand="0" w:noVBand="0"/>
      </w:tblPr>
      <w:tblGrid>
        <w:gridCol w:w="2269"/>
        <w:gridCol w:w="567"/>
        <w:gridCol w:w="567"/>
        <w:gridCol w:w="992"/>
        <w:gridCol w:w="993"/>
        <w:gridCol w:w="992"/>
        <w:gridCol w:w="850"/>
        <w:gridCol w:w="851"/>
        <w:gridCol w:w="850"/>
        <w:gridCol w:w="851"/>
      </w:tblGrid>
      <w:tr w:rsidR="00977EA9" w:rsidRPr="00760765" w:rsidTr="00E70316">
        <w:trPr>
          <w:trHeight w:val="885"/>
          <w:tblHeader/>
        </w:trPr>
        <w:tc>
          <w:tcPr>
            <w:tcW w:w="2269" w:type="dxa"/>
            <w:vMerge w:val="restart"/>
          </w:tcPr>
          <w:p w:rsidR="00977EA9" w:rsidRPr="00760765" w:rsidRDefault="00977EA9" w:rsidP="00977EA9">
            <w:pPr>
              <w:rPr>
                <w:rFonts w:ascii="Times New Roman" w:hAnsi="Times New Roman"/>
                <w:bCs/>
              </w:rPr>
            </w:pPr>
            <w:r w:rsidRPr="00760765">
              <w:rPr>
                <w:rFonts w:ascii="Times New Roman" w:hAnsi="Times New Roman"/>
                <w:bCs/>
              </w:rPr>
              <w:t>Наименование расходов</w:t>
            </w:r>
          </w:p>
        </w:tc>
        <w:tc>
          <w:tcPr>
            <w:tcW w:w="567" w:type="dxa"/>
            <w:vMerge w:val="restart"/>
            <w:textDirection w:val="btLr"/>
          </w:tcPr>
          <w:p w:rsidR="00977EA9" w:rsidRPr="00760765" w:rsidRDefault="00977EA9" w:rsidP="00977EA9">
            <w:pPr>
              <w:ind w:left="113" w:right="113"/>
              <w:jc w:val="both"/>
              <w:rPr>
                <w:rFonts w:ascii="Times New Roman" w:hAnsi="Times New Roman"/>
              </w:rPr>
            </w:pPr>
            <w:r>
              <w:rPr>
                <w:rFonts w:ascii="Times New Roman" w:hAnsi="Times New Roman"/>
              </w:rPr>
              <w:t>Раздел</w:t>
            </w:r>
          </w:p>
        </w:tc>
        <w:tc>
          <w:tcPr>
            <w:tcW w:w="567" w:type="dxa"/>
            <w:vMerge w:val="restart"/>
            <w:textDirection w:val="btLr"/>
          </w:tcPr>
          <w:p w:rsidR="00977EA9" w:rsidRPr="00760765" w:rsidRDefault="00977EA9" w:rsidP="00977EA9">
            <w:pPr>
              <w:ind w:left="113" w:right="113"/>
              <w:jc w:val="both"/>
              <w:rPr>
                <w:rFonts w:ascii="Times New Roman" w:hAnsi="Times New Roman"/>
              </w:rPr>
            </w:pPr>
            <w:r>
              <w:rPr>
                <w:rFonts w:ascii="Times New Roman" w:hAnsi="Times New Roman"/>
              </w:rPr>
              <w:t>Подраздел</w:t>
            </w:r>
          </w:p>
        </w:tc>
        <w:tc>
          <w:tcPr>
            <w:tcW w:w="992" w:type="dxa"/>
            <w:vMerge w:val="restart"/>
          </w:tcPr>
          <w:p w:rsidR="00977EA9" w:rsidRPr="00760765" w:rsidRDefault="00977EA9" w:rsidP="00977EA9">
            <w:pPr>
              <w:rPr>
                <w:rFonts w:ascii="Times New Roman" w:hAnsi="Times New Roman"/>
              </w:rPr>
            </w:pPr>
          </w:p>
          <w:p w:rsidR="00977EA9" w:rsidRPr="00760765" w:rsidRDefault="00977EA9" w:rsidP="00171D56">
            <w:pPr>
              <w:rPr>
                <w:rFonts w:ascii="Times New Roman" w:hAnsi="Times New Roman"/>
              </w:rPr>
            </w:pPr>
            <w:r w:rsidRPr="00760765">
              <w:rPr>
                <w:rFonts w:ascii="Times New Roman" w:hAnsi="Times New Roman"/>
              </w:rPr>
              <w:t>Оценка 20</w:t>
            </w:r>
            <w:r w:rsidR="00171D56">
              <w:rPr>
                <w:rFonts w:ascii="Times New Roman" w:hAnsi="Times New Roman"/>
              </w:rPr>
              <w:t>21</w:t>
            </w:r>
            <w:r w:rsidRPr="00760765">
              <w:rPr>
                <w:rFonts w:ascii="Times New Roman" w:hAnsi="Times New Roman"/>
              </w:rPr>
              <w:t xml:space="preserve"> года</w:t>
            </w:r>
          </w:p>
        </w:tc>
        <w:tc>
          <w:tcPr>
            <w:tcW w:w="2835" w:type="dxa"/>
            <w:gridSpan w:val="3"/>
          </w:tcPr>
          <w:p w:rsidR="00977EA9" w:rsidRPr="00760765" w:rsidRDefault="00977EA9" w:rsidP="00977EA9">
            <w:pPr>
              <w:jc w:val="center"/>
              <w:rPr>
                <w:rFonts w:ascii="Times New Roman" w:hAnsi="Times New Roman"/>
              </w:rPr>
            </w:pPr>
            <w:r w:rsidRPr="00760765">
              <w:rPr>
                <w:rFonts w:ascii="Times New Roman" w:hAnsi="Times New Roman"/>
              </w:rPr>
              <w:t xml:space="preserve">Проект </w:t>
            </w:r>
            <w:proofErr w:type="gramStart"/>
            <w:r w:rsidRPr="00760765">
              <w:rPr>
                <w:rFonts w:ascii="Times New Roman" w:hAnsi="Times New Roman"/>
              </w:rPr>
              <w:t>на</w:t>
            </w:r>
            <w:proofErr w:type="gramEnd"/>
          </w:p>
        </w:tc>
        <w:tc>
          <w:tcPr>
            <w:tcW w:w="2552" w:type="dxa"/>
            <w:gridSpan w:val="3"/>
          </w:tcPr>
          <w:p w:rsidR="00977EA9" w:rsidRPr="00760765" w:rsidRDefault="00977EA9" w:rsidP="00977EA9">
            <w:pPr>
              <w:rPr>
                <w:rFonts w:ascii="Times New Roman" w:hAnsi="Times New Roman"/>
              </w:rPr>
            </w:pPr>
            <w:r w:rsidRPr="00760765">
              <w:rPr>
                <w:rFonts w:ascii="Times New Roman" w:hAnsi="Times New Roman"/>
              </w:rPr>
              <w:t xml:space="preserve">Темп прироста (снижения) расходов, % </w:t>
            </w:r>
          </w:p>
        </w:tc>
      </w:tr>
      <w:tr w:rsidR="00977EA9" w:rsidRPr="00760765" w:rsidTr="00E70316">
        <w:trPr>
          <w:trHeight w:val="293"/>
          <w:tblHeader/>
        </w:trPr>
        <w:tc>
          <w:tcPr>
            <w:tcW w:w="2269" w:type="dxa"/>
            <w:vMerge/>
          </w:tcPr>
          <w:p w:rsidR="00977EA9" w:rsidRPr="00760765" w:rsidRDefault="00977EA9" w:rsidP="00977EA9">
            <w:pPr>
              <w:rPr>
                <w:rFonts w:ascii="Times New Roman" w:hAnsi="Times New Roman"/>
                <w:bCs/>
              </w:rPr>
            </w:pPr>
          </w:p>
        </w:tc>
        <w:tc>
          <w:tcPr>
            <w:tcW w:w="567" w:type="dxa"/>
            <w:vMerge/>
          </w:tcPr>
          <w:p w:rsidR="00977EA9" w:rsidRPr="00760765" w:rsidRDefault="00977EA9" w:rsidP="00977EA9">
            <w:pPr>
              <w:rPr>
                <w:rFonts w:ascii="Times New Roman" w:hAnsi="Times New Roman"/>
                <w:bCs/>
              </w:rPr>
            </w:pPr>
          </w:p>
        </w:tc>
        <w:tc>
          <w:tcPr>
            <w:tcW w:w="567" w:type="dxa"/>
            <w:vMerge/>
          </w:tcPr>
          <w:p w:rsidR="00977EA9" w:rsidRPr="00760765" w:rsidRDefault="00977EA9" w:rsidP="00977EA9">
            <w:pPr>
              <w:rPr>
                <w:rFonts w:ascii="Times New Roman" w:hAnsi="Times New Roman"/>
                <w:bCs/>
              </w:rPr>
            </w:pPr>
          </w:p>
        </w:tc>
        <w:tc>
          <w:tcPr>
            <w:tcW w:w="992" w:type="dxa"/>
            <w:vMerge/>
          </w:tcPr>
          <w:p w:rsidR="00977EA9" w:rsidRPr="00760765" w:rsidRDefault="00977EA9" w:rsidP="00977EA9">
            <w:pPr>
              <w:rPr>
                <w:rFonts w:ascii="Times New Roman" w:hAnsi="Times New Roman"/>
              </w:rPr>
            </w:pPr>
          </w:p>
        </w:tc>
        <w:tc>
          <w:tcPr>
            <w:tcW w:w="993" w:type="dxa"/>
          </w:tcPr>
          <w:p w:rsidR="00977EA9" w:rsidRPr="00760765" w:rsidRDefault="00977EA9" w:rsidP="00171D56">
            <w:pPr>
              <w:jc w:val="center"/>
              <w:rPr>
                <w:rFonts w:ascii="Times New Roman" w:hAnsi="Times New Roman"/>
              </w:rPr>
            </w:pPr>
            <w:r w:rsidRPr="00760765">
              <w:rPr>
                <w:rFonts w:ascii="Times New Roman" w:hAnsi="Times New Roman"/>
              </w:rPr>
              <w:t>20</w:t>
            </w:r>
            <w:r w:rsidR="00171D56">
              <w:rPr>
                <w:rFonts w:ascii="Times New Roman" w:hAnsi="Times New Roman"/>
              </w:rPr>
              <w:t>22</w:t>
            </w:r>
            <w:r w:rsidRPr="00760765">
              <w:rPr>
                <w:rFonts w:ascii="Times New Roman" w:hAnsi="Times New Roman"/>
              </w:rPr>
              <w:t xml:space="preserve"> год</w:t>
            </w:r>
          </w:p>
        </w:tc>
        <w:tc>
          <w:tcPr>
            <w:tcW w:w="992" w:type="dxa"/>
          </w:tcPr>
          <w:p w:rsidR="00977EA9" w:rsidRPr="00760765" w:rsidRDefault="00977EA9" w:rsidP="00171D56">
            <w:pPr>
              <w:rPr>
                <w:rFonts w:ascii="Times New Roman" w:hAnsi="Times New Roman"/>
              </w:rPr>
            </w:pPr>
            <w:r w:rsidRPr="00760765">
              <w:rPr>
                <w:rFonts w:ascii="Times New Roman" w:hAnsi="Times New Roman"/>
              </w:rPr>
              <w:t xml:space="preserve"> 20</w:t>
            </w:r>
            <w:r w:rsidR="00084379">
              <w:rPr>
                <w:rFonts w:ascii="Times New Roman" w:hAnsi="Times New Roman"/>
              </w:rPr>
              <w:t>2</w:t>
            </w:r>
            <w:r w:rsidR="00171D56">
              <w:rPr>
                <w:rFonts w:ascii="Times New Roman" w:hAnsi="Times New Roman"/>
              </w:rPr>
              <w:t>3</w:t>
            </w:r>
            <w:r w:rsidRPr="00760765">
              <w:rPr>
                <w:rFonts w:ascii="Times New Roman" w:hAnsi="Times New Roman"/>
              </w:rPr>
              <w:t xml:space="preserve"> год</w:t>
            </w:r>
          </w:p>
        </w:tc>
        <w:tc>
          <w:tcPr>
            <w:tcW w:w="850" w:type="dxa"/>
          </w:tcPr>
          <w:p w:rsidR="00977EA9" w:rsidRPr="00760765" w:rsidRDefault="00977EA9" w:rsidP="00171D56">
            <w:pPr>
              <w:rPr>
                <w:rFonts w:ascii="Times New Roman" w:hAnsi="Times New Roman"/>
              </w:rPr>
            </w:pPr>
            <w:r w:rsidRPr="00760765">
              <w:rPr>
                <w:rFonts w:ascii="Times New Roman" w:hAnsi="Times New Roman"/>
              </w:rPr>
              <w:t xml:space="preserve"> 20</w:t>
            </w:r>
            <w:r>
              <w:rPr>
                <w:rFonts w:ascii="Times New Roman" w:hAnsi="Times New Roman"/>
              </w:rPr>
              <w:t>2</w:t>
            </w:r>
            <w:r w:rsidR="00171D56">
              <w:rPr>
                <w:rFonts w:ascii="Times New Roman" w:hAnsi="Times New Roman"/>
              </w:rPr>
              <w:t>4</w:t>
            </w:r>
            <w:r w:rsidRPr="00760765">
              <w:rPr>
                <w:rFonts w:ascii="Times New Roman" w:hAnsi="Times New Roman"/>
              </w:rPr>
              <w:t xml:space="preserve"> год</w:t>
            </w:r>
          </w:p>
        </w:tc>
        <w:tc>
          <w:tcPr>
            <w:tcW w:w="851" w:type="dxa"/>
          </w:tcPr>
          <w:p w:rsidR="00977EA9" w:rsidRPr="00760765" w:rsidRDefault="00977EA9" w:rsidP="00171D56">
            <w:pPr>
              <w:rPr>
                <w:rFonts w:ascii="Times New Roman" w:hAnsi="Times New Roman"/>
              </w:rPr>
            </w:pPr>
            <w:r w:rsidRPr="00760765">
              <w:rPr>
                <w:rFonts w:ascii="Times New Roman" w:hAnsi="Times New Roman"/>
              </w:rPr>
              <w:t>20</w:t>
            </w:r>
            <w:r w:rsidR="00171D56">
              <w:rPr>
                <w:rFonts w:ascii="Times New Roman" w:hAnsi="Times New Roman"/>
              </w:rPr>
              <w:t>22</w:t>
            </w:r>
            <w:r w:rsidRPr="00760765">
              <w:rPr>
                <w:rFonts w:ascii="Times New Roman" w:hAnsi="Times New Roman"/>
              </w:rPr>
              <w:t>г. к 20</w:t>
            </w:r>
            <w:r w:rsidR="00171D56">
              <w:rPr>
                <w:rFonts w:ascii="Times New Roman" w:hAnsi="Times New Roman"/>
              </w:rPr>
              <w:t>21</w:t>
            </w:r>
            <w:r w:rsidRPr="00760765">
              <w:rPr>
                <w:rFonts w:ascii="Times New Roman" w:hAnsi="Times New Roman"/>
              </w:rPr>
              <w:t xml:space="preserve"> г.</w:t>
            </w:r>
          </w:p>
        </w:tc>
        <w:tc>
          <w:tcPr>
            <w:tcW w:w="850" w:type="dxa"/>
          </w:tcPr>
          <w:p w:rsidR="00977EA9" w:rsidRPr="00760765" w:rsidRDefault="00977EA9" w:rsidP="00171D56">
            <w:pPr>
              <w:jc w:val="both"/>
              <w:rPr>
                <w:rFonts w:ascii="Times New Roman" w:hAnsi="Times New Roman"/>
              </w:rPr>
            </w:pPr>
            <w:r w:rsidRPr="00760765">
              <w:rPr>
                <w:rFonts w:ascii="Times New Roman" w:hAnsi="Times New Roman"/>
              </w:rPr>
              <w:t>20</w:t>
            </w:r>
            <w:r w:rsidR="00084379">
              <w:rPr>
                <w:rFonts w:ascii="Times New Roman" w:hAnsi="Times New Roman"/>
              </w:rPr>
              <w:t>2</w:t>
            </w:r>
            <w:r w:rsidR="00171D56">
              <w:rPr>
                <w:rFonts w:ascii="Times New Roman" w:hAnsi="Times New Roman"/>
              </w:rPr>
              <w:t>3</w:t>
            </w:r>
            <w:r w:rsidRPr="00760765">
              <w:rPr>
                <w:rFonts w:ascii="Times New Roman" w:hAnsi="Times New Roman"/>
              </w:rPr>
              <w:t>г. к</w:t>
            </w:r>
            <w:r w:rsidR="00171D56">
              <w:rPr>
                <w:rFonts w:ascii="Times New Roman" w:hAnsi="Times New Roman"/>
              </w:rPr>
              <w:t xml:space="preserve"> </w:t>
            </w:r>
            <w:r w:rsidRPr="00760765">
              <w:rPr>
                <w:rFonts w:ascii="Times New Roman" w:hAnsi="Times New Roman"/>
              </w:rPr>
              <w:t>20</w:t>
            </w:r>
            <w:r w:rsidR="00171D56">
              <w:rPr>
                <w:rFonts w:ascii="Times New Roman" w:hAnsi="Times New Roman"/>
              </w:rPr>
              <w:t>22</w:t>
            </w:r>
            <w:r w:rsidRPr="00760765">
              <w:rPr>
                <w:rFonts w:ascii="Times New Roman" w:hAnsi="Times New Roman"/>
              </w:rPr>
              <w:t xml:space="preserve"> г.</w:t>
            </w:r>
          </w:p>
        </w:tc>
        <w:tc>
          <w:tcPr>
            <w:tcW w:w="851" w:type="dxa"/>
          </w:tcPr>
          <w:p w:rsidR="00977EA9" w:rsidRPr="00760765" w:rsidRDefault="00977EA9" w:rsidP="00171D56">
            <w:pPr>
              <w:jc w:val="center"/>
              <w:rPr>
                <w:rFonts w:ascii="Times New Roman" w:hAnsi="Times New Roman"/>
              </w:rPr>
            </w:pPr>
            <w:r w:rsidRPr="00760765">
              <w:rPr>
                <w:rFonts w:ascii="Times New Roman" w:hAnsi="Times New Roman"/>
              </w:rPr>
              <w:t>20</w:t>
            </w:r>
            <w:r>
              <w:rPr>
                <w:rFonts w:ascii="Times New Roman" w:hAnsi="Times New Roman"/>
              </w:rPr>
              <w:t>2</w:t>
            </w:r>
            <w:r w:rsidR="00171D56">
              <w:rPr>
                <w:rFonts w:ascii="Times New Roman" w:hAnsi="Times New Roman"/>
              </w:rPr>
              <w:t>4</w:t>
            </w:r>
            <w:r w:rsidRPr="00760765">
              <w:rPr>
                <w:rFonts w:ascii="Times New Roman" w:hAnsi="Times New Roman"/>
              </w:rPr>
              <w:t>г. к 20</w:t>
            </w:r>
            <w:r w:rsidR="00084379">
              <w:rPr>
                <w:rFonts w:ascii="Times New Roman" w:hAnsi="Times New Roman"/>
              </w:rPr>
              <w:t>2</w:t>
            </w:r>
            <w:r w:rsidR="00171D56">
              <w:rPr>
                <w:rFonts w:ascii="Times New Roman" w:hAnsi="Times New Roman"/>
              </w:rPr>
              <w:t>3</w:t>
            </w:r>
            <w:r w:rsidRPr="00760765">
              <w:rPr>
                <w:rFonts w:ascii="Times New Roman" w:hAnsi="Times New Roman"/>
              </w:rPr>
              <w:t xml:space="preserve"> г.</w:t>
            </w:r>
          </w:p>
        </w:tc>
      </w:tr>
      <w:tr w:rsidR="00171D56" w:rsidRPr="00C34EA1" w:rsidTr="004A458C">
        <w:trPr>
          <w:trHeight w:val="270"/>
        </w:trPr>
        <w:tc>
          <w:tcPr>
            <w:tcW w:w="2269" w:type="dxa"/>
          </w:tcPr>
          <w:p w:rsidR="00171D56" w:rsidRPr="00D76DFB" w:rsidRDefault="00171D56" w:rsidP="00977EA9">
            <w:pPr>
              <w:rPr>
                <w:rFonts w:ascii="Times New Roman" w:hAnsi="Times New Roman"/>
                <w:b/>
              </w:rPr>
            </w:pPr>
            <w:r w:rsidRPr="00D76DFB">
              <w:rPr>
                <w:rFonts w:ascii="Times New Roman" w:hAnsi="Times New Roman"/>
                <w:b/>
              </w:rPr>
              <w:t>Общегосударственные вопросы</w:t>
            </w:r>
          </w:p>
        </w:tc>
        <w:tc>
          <w:tcPr>
            <w:tcW w:w="567" w:type="dxa"/>
          </w:tcPr>
          <w:p w:rsidR="00171D56" w:rsidRPr="00C34EA1" w:rsidRDefault="00171D56" w:rsidP="00977EA9">
            <w:pPr>
              <w:rPr>
                <w:rFonts w:ascii="Times New Roman" w:hAnsi="Times New Roman"/>
                <w:b/>
                <w:sz w:val="18"/>
                <w:szCs w:val="18"/>
              </w:rPr>
            </w:pPr>
            <w:r w:rsidRPr="00C34EA1">
              <w:rPr>
                <w:rFonts w:ascii="Times New Roman" w:hAnsi="Times New Roman"/>
                <w:b/>
                <w:sz w:val="18"/>
                <w:szCs w:val="18"/>
              </w:rPr>
              <w:t>01</w:t>
            </w:r>
          </w:p>
        </w:tc>
        <w:tc>
          <w:tcPr>
            <w:tcW w:w="567" w:type="dxa"/>
          </w:tcPr>
          <w:p w:rsidR="00171D56" w:rsidRPr="00C34EA1" w:rsidRDefault="00171D56" w:rsidP="00977EA9">
            <w:pPr>
              <w:rPr>
                <w:rFonts w:ascii="Times New Roman" w:hAnsi="Times New Roman"/>
                <w:b/>
                <w:sz w:val="18"/>
                <w:szCs w:val="18"/>
              </w:rPr>
            </w:pPr>
            <w:r w:rsidRPr="00C34EA1">
              <w:rPr>
                <w:rFonts w:ascii="Times New Roman" w:hAnsi="Times New Roman"/>
                <w:b/>
                <w:sz w:val="18"/>
                <w:szCs w:val="18"/>
              </w:rPr>
              <w:t>00</w:t>
            </w:r>
          </w:p>
        </w:tc>
        <w:tc>
          <w:tcPr>
            <w:tcW w:w="992" w:type="dxa"/>
            <w:vMerge w:val="restart"/>
            <w:textDirection w:val="tbRl"/>
            <w:vAlign w:val="center"/>
          </w:tcPr>
          <w:p w:rsidR="00171D56" w:rsidRPr="00B7335B" w:rsidRDefault="00171D56" w:rsidP="00171D56">
            <w:pPr>
              <w:spacing w:after="0" w:line="240" w:lineRule="auto"/>
              <w:ind w:left="113" w:right="113"/>
              <w:jc w:val="center"/>
              <w:rPr>
                <w:rFonts w:ascii="Times New Roman" w:eastAsia="Times New Roman" w:hAnsi="Times New Roman"/>
                <w:b/>
                <w:bCs/>
              </w:rPr>
            </w:pPr>
            <w:r>
              <w:rPr>
                <w:rFonts w:ascii="Times New Roman" w:eastAsia="Times New Roman" w:hAnsi="Times New Roman"/>
                <w:b/>
                <w:bCs/>
              </w:rPr>
              <w:t>Не представлены сведения</w:t>
            </w: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5206,6</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5105,7</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5205,7</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4A458C" w:rsidP="00977EA9">
            <w:pPr>
              <w:jc w:val="right"/>
              <w:rPr>
                <w:rFonts w:ascii="Times New Roman" w:hAnsi="Times New Roman"/>
                <w:b/>
                <w:bCs/>
              </w:rPr>
            </w:pPr>
            <w:r>
              <w:rPr>
                <w:rFonts w:ascii="Times New Roman" w:hAnsi="Times New Roman"/>
                <w:b/>
                <w:bCs/>
              </w:rPr>
              <w:t>98,1</w:t>
            </w:r>
          </w:p>
        </w:tc>
        <w:tc>
          <w:tcPr>
            <w:tcW w:w="851" w:type="dxa"/>
          </w:tcPr>
          <w:p w:rsidR="00171D56" w:rsidRPr="00B7335B" w:rsidRDefault="004A458C" w:rsidP="00977EA9">
            <w:pPr>
              <w:jc w:val="right"/>
              <w:rPr>
                <w:rFonts w:ascii="Times New Roman" w:hAnsi="Times New Roman"/>
                <w:b/>
                <w:bCs/>
              </w:rPr>
            </w:pPr>
            <w:r>
              <w:rPr>
                <w:rFonts w:ascii="Times New Roman" w:hAnsi="Times New Roman"/>
                <w:b/>
                <w:bCs/>
              </w:rPr>
              <w:t>102</w:t>
            </w:r>
          </w:p>
        </w:tc>
      </w:tr>
      <w:tr w:rsidR="00171D56" w:rsidRPr="000C4CBB" w:rsidTr="004A458C">
        <w:trPr>
          <w:trHeight w:val="255"/>
        </w:trPr>
        <w:tc>
          <w:tcPr>
            <w:tcW w:w="2269" w:type="dxa"/>
          </w:tcPr>
          <w:p w:rsidR="00171D56" w:rsidRPr="00D76DFB" w:rsidRDefault="00171D56" w:rsidP="00977EA9">
            <w:pPr>
              <w:autoSpaceDE w:val="0"/>
              <w:autoSpaceDN w:val="0"/>
              <w:adjustRightInd w:val="0"/>
              <w:jc w:val="both"/>
              <w:rPr>
                <w:rFonts w:ascii="Times New Roman" w:hAnsi="Times New Roman"/>
              </w:rPr>
            </w:pPr>
            <w:r w:rsidRPr="00D76DFB">
              <w:rPr>
                <w:rFonts w:ascii="Times New Roman" w:hAnsi="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171D56" w:rsidRPr="00EF4844" w:rsidRDefault="00171D56" w:rsidP="00977EA9">
            <w:pPr>
              <w:jc w:val="center"/>
              <w:rPr>
                <w:sz w:val="18"/>
                <w:szCs w:val="18"/>
              </w:rPr>
            </w:pPr>
            <w:r w:rsidRPr="00EF4844">
              <w:rPr>
                <w:sz w:val="18"/>
                <w:szCs w:val="18"/>
              </w:rPr>
              <w:t>01</w:t>
            </w:r>
          </w:p>
        </w:tc>
        <w:tc>
          <w:tcPr>
            <w:tcW w:w="567" w:type="dxa"/>
          </w:tcPr>
          <w:p w:rsidR="00171D56" w:rsidRPr="00EF4844" w:rsidRDefault="00171D56" w:rsidP="00977EA9">
            <w:pPr>
              <w:jc w:val="center"/>
              <w:rPr>
                <w:sz w:val="18"/>
                <w:szCs w:val="18"/>
              </w:rPr>
            </w:pPr>
            <w:r w:rsidRPr="00EF4844">
              <w:rPr>
                <w:sz w:val="18"/>
                <w:szCs w:val="18"/>
              </w:rPr>
              <w:t>04</w:t>
            </w:r>
          </w:p>
        </w:tc>
        <w:tc>
          <w:tcPr>
            <w:tcW w:w="992" w:type="dxa"/>
            <w:vMerge/>
          </w:tcPr>
          <w:p w:rsidR="00171D56" w:rsidRPr="000C4CBB" w:rsidRDefault="00171D56" w:rsidP="00975195">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3597,3</w:t>
            </w:r>
          </w:p>
        </w:tc>
        <w:tc>
          <w:tcPr>
            <w:tcW w:w="992" w:type="dxa"/>
          </w:tcPr>
          <w:p w:rsidR="00171D56" w:rsidRPr="000C4CBB" w:rsidRDefault="00D549F8" w:rsidP="00D549F8">
            <w:pPr>
              <w:jc w:val="right"/>
              <w:rPr>
                <w:rFonts w:ascii="Times New Roman" w:hAnsi="Times New Roman"/>
              </w:rPr>
            </w:pPr>
            <w:r>
              <w:rPr>
                <w:rFonts w:ascii="Times New Roman" w:hAnsi="Times New Roman"/>
              </w:rPr>
              <w:t>3930,7</w:t>
            </w:r>
          </w:p>
        </w:tc>
        <w:tc>
          <w:tcPr>
            <w:tcW w:w="850" w:type="dxa"/>
          </w:tcPr>
          <w:p w:rsidR="00171D56" w:rsidRPr="000C4CBB" w:rsidRDefault="00D549F8" w:rsidP="00977EA9">
            <w:pPr>
              <w:jc w:val="right"/>
              <w:rPr>
                <w:rFonts w:ascii="Times New Roman" w:hAnsi="Times New Roman"/>
              </w:rPr>
            </w:pPr>
            <w:r>
              <w:rPr>
                <w:rFonts w:ascii="Times New Roman" w:hAnsi="Times New Roman"/>
              </w:rPr>
              <w:t>3930,7</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109,3</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222144" w:rsidTr="004A458C">
        <w:trPr>
          <w:trHeight w:val="255"/>
        </w:trPr>
        <w:tc>
          <w:tcPr>
            <w:tcW w:w="2269" w:type="dxa"/>
          </w:tcPr>
          <w:p w:rsidR="00171D56" w:rsidRPr="00D76DFB" w:rsidRDefault="00171D56" w:rsidP="00977EA9">
            <w:pPr>
              <w:autoSpaceDE w:val="0"/>
              <w:autoSpaceDN w:val="0"/>
              <w:adjustRightInd w:val="0"/>
              <w:jc w:val="both"/>
              <w:rPr>
                <w:rFonts w:ascii="Times New Roman" w:hAnsi="Times New Roman"/>
              </w:rPr>
            </w:pPr>
            <w:r w:rsidRPr="00D76DFB">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171D56" w:rsidRPr="00EF4844" w:rsidRDefault="00171D56" w:rsidP="00977EA9">
            <w:pPr>
              <w:rPr>
                <w:rFonts w:ascii="Times New Roman" w:hAnsi="Times New Roman"/>
                <w:sz w:val="18"/>
                <w:szCs w:val="18"/>
              </w:rPr>
            </w:pPr>
            <w:r>
              <w:rPr>
                <w:rFonts w:ascii="Times New Roman" w:hAnsi="Times New Roman"/>
                <w:sz w:val="18"/>
                <w:szCs w:val="18"/>
              </w:rPr>
              <w:t>01</w:t>
            </w:r>
          </w:p>
        </w:tc>
        <w:tc>
          <w:tcPr>
            <w:tcW w:w="567" w:type="dxa"/>
          </w:tcPr>
          <w:p w:rsidR="00171D56" w:rsidRPr="00EF4844" w:rsidRDefault="00171D56" w:rsidP="00977EA9">
            <w:pPr>
              <w:rPr>
                <w:rFonts w:ascii="Times New Roman" w:hAnsi="Times New Roman"/>
                <w:sz w:val="18"/>
                <w:szCs w:val="18"/>
              </w:rPr>
            </w:pPr>
            <w:r>
              <w:rPr>
                <w:rFonts w:ascii="Times New Roman" w:hAnsi="Times New Roman"/>
                <w:sz w:val="18"/>
                <w:szCs w:val="18"/>
              </w:rPr>
              <w:t>06</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391,6</w:t>
            </w:r>
          </w:p>
        </w:tc>
        <w:tc>
          <w:tcPr>
            <w:tcW w:w="992" w:type="dxa"/>
          </w:tcPr>
          <w:p w:rsidR="00171D56" w:rsidRPr="000C4CBB" w:rsidRDefault="00D549F8" w:rsidP="00977EA9">
            <w:pPr>
              <w:jc w:val="right"/>
              <w:rPr>
                <w:rFonts w:ascii="Times New Roman" w:hAnsi="Times New Roman"/>
              </w:rPr>
            </w:pPr>
            <w:r>
              <w:rPr>
                <w:rFonts w:ascii="Times New Roman" w:hAnsi="Times New Roman"/>
              </w:rPr>
              <w:t>0</w:t>
            </w:r>
          </w:p>
        </w:tc>
        <w:tc>
          <w:tcPr>
            <w:tcW w:w="850" w:type="dxa"/>
          </w:tcPr>
          <w:p w:rsidR="00171D56" w:rsidRPr="000C4CBB" w:rsidRDefault="00D549F8" w:rsidP="00977EA9">
            <w:pPr>
              <w:jc w:val="right"/>
              <w:rPr>
                <w:rFonts w:ascii="Times New Roman" w:hAnsi="Times New Roman"/>
              </w:rPr>
            </w:pPr>
            <w:r>
              <w:rPr>
                <w:rFonts w:ascii="Times New Roman" w:hAnsi="Times New Roman"/>
              </w:rPr>
              <w:t>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0</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0</w:t>
            </w:r>
          </w:p>
        </w:tc>
      </w:tr>
      <w:tr w:rsidR="00171D56" w:rsidRPr="00222144" w:rsidTr="004A458C">
        <w:trPr>
          <w:trHeight w:val="255"/>
        </w:trPr>
        <w:tc>
          <w:tcPr>
            <w:tcW w:w="2269" w:type="dxa"/>
          </w:tcPr>
          <w:p w:rsidR="00171D56" w:rsidRPr="00D76DFB" w:rsidRDefault="00171D56" w:rsidP="00977EA9">
            <w:pPr>
              <w:autoSpaceDE w:val="0"/>
              <w:autoSpaceDN w:val="0"/>
              <w:adjustRightInd w:val="0"/>
              <w:jc w:val="both"/>
              <w:rPr>
                <w:rFonts w:ascii="Times New Roman" w:hAnsi="Times New Roman"/>
              </w:rPr>
            </w:pPr>
            <w:r w:rsidRPr="00D76DFB">
              <w:rPr>
                <w:rFonts w:ascii="Times New Roman" w:hAnsi="Times New Roman"/>
              </w:rPr>
              <w:t>Резервные фонды</w:t>
            </w:r>
          </w:p>
        </w:tc>
        <w:tc>
          <w:tcPr>
            <w:tcW w:w="567" w:type="dxa"/>
          </w:tcPr>
          <w:p w:rsidR="00171D56" w:rsidRPr="00EF4844" w:rsidRDefault="00171D56" w:rsidP="00977EA9">
            <w:pPr>
              <w:rPr>
                <w:rFonts w:ascii="Times New Roman" w:hAnsi="Times New Roman"/>
                <w:sz w:val="18"/>
                <w:szCs w:val="18"/>
              </w:rPr>
            </w:pPr>
            <w:r>
              <w:rPr>
                <w:rFonts w:ascii="Times New Roman" w:hAnsi="Times New Roman"/>
                <w:sz w:val="18"/>
                <w:szCs w:val="18"/>
              </w:rPr>
              <w:t>01</w:t>
            </w:r>
          </w:p>
        </w:tc>
        <w:tc>
          <w:tcPr>
            <w:tcW w:w="567" w:type="dxa"/>
          </w:tcPr>
          <w:p w:rsidR="00171D56" w:rsidRPr="00EF4844" w:rsidRDefault="00171D56" w:rsidP="00977EA9">
            <w:pPr>
              <w:rPr>
                <w:rFonts w:ascii="Times New Roman" w:hAnsi="Times New Roman"/>
                <w:sz w:val="18"/>
                <w:szCs w:val="18"/>
              </w:rPr>
            </w:pPr>
            <w:r>
              <w:rPr>
                <w:rFonts w:ascii="Times New Roman" w:hAnsi="Times New Roman"/>
                <w:sz w:val="18"/>
                <w:szCs w:val="18"/>
              </w:rPr>
              <w:t>11</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50,0</w:t>
            </w:r>
          </w:p>
        </w:tc>
        <w:tc>
          <w:tcPr>
            <w:tcW w:w="992" w:type="dxa"/>
          </w:tcPr>
          <w:p w:rsidR="00171D56" w:rsidRPr="000C4CBB" w:rsidRDefault="00D549F8" w:rsidP="00977EA9">
            <w:pPr>
              <w:jc w:val="right"/>
              <w:rPr>
                <w:rFonts w:ascii="Times New Roman" w:hAnsi="Times New Roman"/>
              </w:rPr>
            </w:pPr>
            <w:r>
              <w:rPr>
                <w:rFonts w:ascii="Times New Roman" w:hAnsi="Times New Roman"/>
              </w:rPr>
              <w:t>50,0</w:t>
            </w:r>
          </w:p>
        </w:tc>
        <w:tc>
          <w:tcPr>
            <w:tcW w:w="850" w:type="dxa"/>
          </w:tcPr>
          <w:p w:rsidR="00171D56" w:rsidRPr="000C4CBB" w:rsidRDefault="00D549F8" w:rsidP="00977EA9">
            <w:pPr>
              <w:jc w:val="right"/>
              <w:rPr>
                <w:rFonts w:ascii="Times New Roman" w:hAnsi="Times New Roman"/>
              </w:rPr>
            </w:pPr>
            <w:r>
              <w:rPr>
                <w:rFonts w:ascii="Times New Roman" w:hAnsi="Times New Roman"/>
              </w:rPr>
              <w:t>50,0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100</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222144" w:rsidTr="004A458C">
        <w:trPr>
          <w:trHeight w:val="255"/>
        </w:trPr>
        <w:tc>
          <w:tcPr>
            <w:tcW w:w="2269" w:type="dxa"/>
          </w:tcPr>
          <w:p w:rsidR="00171D56" w:rsidRPr="00D76DFB" w:rsidRDefault="00171D56" w:rsidP="00977EA9">
            <w:pPr>
              <w:rPr>
                <w:rFonts w:ascii="Times New Roman" w:hAnsi="Times New Roman"/>
              </w:rPr>
            </w:pPr>
            <w:r w:rsidRPr="00D76DFB">
              <w:rPr>
                <w:rFonts w:ascii="Times New Roman" w:hAnsi="Times New Roman"/>
              </w:rPr>
              <w:t xml:space="preserve">Другие </w:t>
            </w:r>
            <w:r w:rsidRPr="00D76DFB">
              <w:rPr>
                <w:rFonts w:ascii="Times New Roman" w:hAnsi="Times New Roman"/>
              </w:rPr>
              <w:lastRenderedPageBreak/>
              <w:t>общегосударственные вопросы</w:t>
            </w:r>
          </w:p>
        </w:tc>
        <w:tc>
          <w:tcPr>
            <w:tcW w:w="567" w:type="dxa"/>
          </w:tcPr>
          <w:p w:rsidR="00171D56" w:rsidRPr="00222144" w:rsidRDefault="00171D56" w:rsidP="00977EA9">
            <w:pPr>
              <w:rPr>
                <w:rFonts w:ascii="Times New Roman" w:hAnsi="Times New Roman"/>
                <w:sz w:val="18"/>
                <w:szCs w:val="18"/>
              </w:rPr>
            </w:pPr>
            <w:r>
              <w:rPr>
                <w:rFonts w:ascii="Times New Roman" w:hAnsi="Times New Roman"/>
                <w:sz w:val="18"/>
                <w:szCs w:val="18"/>
              </w:rPr>
              <w:lastRenderedPageBreak/>
              <w:t>01</w:t>
            </w:r>
          </w:p>
        </w:tc>
        <w:tc>
          <w:tcPr>
            <w:tcW w:w="567" w:type="dxa"/>
          </w:tcPr>
          <w:p w:rsidR="00171D56" w:rsidRPr="00222144" w:rsidRDefault="00171D56" w:rsidP="00977EA9">
            <w:pPr>
              <w:rPr>
                <w:rFonts w:ascii="Times New Roman" w:hAnsi="Times New Roman"/>
                <w:sz w:val="18"/>
                <w:szCs w:val="18"/>
              </w:rPr>
            </w:pPr>
            <w:r>
              <w:rPr>
                <w:rFonts w:ascii="Times New Roman" w:hAnsi="Times New Roman"/>
                <w:sz w:val="18"/>
                <w:szCs w:val="18"/>
              </w:rPr>
              <w:t>13</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1167,7</w:t>
            </w:r>
          </w:p>
        </w:tc>
        <w:tc>
          <w:tcPr>
            <w:tcW w:w="992" w:type="dxa"/>
          </w:tcPr>
          <w:p w:rsidR="00171D56" w:rsidRPr="000C4CBB" w:rsidRDefault="00D549F8" w:rsidP="00977EA9">
            <w:pPr>
              <w:jc w:val="right"/>
              <w:rPr>
                <w:rFonts w:ascii="Times New Roman" w:hAnsi="Times New Roman"/>
              </w:rPr>
            </w:pPr>
            <w:r>
              <w:rPr>
                <w:rFonts w:ascii="Times New Roman" w:hAnsi="Times New Roman"/>
              </w:rPr>
              <w:t>1125,0</w:t>
            </w:r>
          </w:p>
        </w:tc>
        <w:tc>
          <w:tcPr>
            <w:tcW w:w="850" w:type="dxa"/>
          </w:tcPr>
          <w:p w:rsidR="00171D56" w:rsidRPr="000C4CBB" w:rsidRDefault="00D549F8" w:rsidP="00977EA9">
            <w:pPr>
              <w:jc w:val="right"/>
              <w:rPr>
                <w:rFonts w:ascii="Times New Roman" w:hAnsi="Times New Roman"/>
              </w:rPr>
            </w:pPr>
            <w:r>
              <w:rPr>
                <w:rFonts w:ascii="Times New Roman" w:hAnsi="Times New Roman"/>
              </w:rPr>
              <w:t>1225,0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96,3</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2A5CB9" w:rsidTr="004A458C">
        <w:trPr>
          <w:trHeight w:val="540"/>
        </w:trPr>
        <w:tc>
          <w:tcPr>
            <w:tcW w:w="2269" w:type="dxa"/>
          </w:tcPr>
          <w:p w:rsidR="00171D56" w:rsidRPr="00D76DFB" w:rsidRDefault="00171D56" w:rsidP="00977EA9">
            <w:pPr>
              <w:autoSpaceDE w:val="0"/>
              <w:autoSpaceDN w:val="0"/>
              <w:adjustRightInd w:val="0"/>
              <w:rPr>
                <w:rFonts w:ascii="Times New Roman" w:hAnsi="Times New Roman"/>
                <w:b/>
                <w:bCs/>
              </w:rPr>
            </w:pPr>
            <w:r w:rsidRPr="00D76DFB">
              <w:rPr>
                <w:rFonts w:ascii="Times New Roman" w:hAnsi="Times New Roman"/>
                <w:b/>
                <w:bCs/>
              </w:rPr>
              <w:lastRenderedPageBreak/>
              <w:t>Национальная безопасность и правоохранительная деятельность</w:t>
            </w:r>
          </w:p>
        </w:tc>
        <w:tc>
          <w:tcPr>
            <w:tcW w:w="567" w:type="dxa"/>
          </w:tcPr>
          <w:p w:rsidR="00171D56" w:rsidRPr="002A5CB9" w:rsidRDefault="00171D56" w:rsidP="00977EA9">
            <w:pPr>
              <w:jc w:val="center"/>
              <w:rPr>
                <w:rFonts w:ascii="Times New Roman" w:hAnsi="Times New Roman"/>
                <w:b/>
                <w:sz w:val="18"/>
                <w:szCs w:val="18"/>
              </w:rPr>
            </w:pPr>
            <w:r w:rsidRPr="002A5CB9">
              <w:rPr>
                <w:rFonts w:ascii="Times New Roman" w:hAnsi="Times New Roman"/>
                <w:b/>
                <w:sz w:val="18"/>
                <w:szCs w:val="18"/>
              </w:rPr>
              <w:t>03</w:t>
            </w:r>
          </w:p>
        </w:tc>
        <w:tc>
          <w:tcPr>
            <w:tcW w:w="567" w:type="dxa"/>
          </w:tcPr>
          <w:p w:rsidR="00171D56" w:rsidRPr="002A5CB9" w:rsidRDefault="00171D56" w:rsidP="00977EA9">
            <w:pPr>
              <w:jc w:val="center"/>
              <w:rPr>
                <w:rFonts w:ascii="Times New Roman" w:hAnsi="Times New Roman"/>
                <w:b/>
                <w:sz w:val="18"/>
                <w:szCs w:val="18"/>
              </w:rPr>
            </w:pPr>
            <w:r w:rsidRPr="002A5CB9">
              <w:rPr>
                <w:rFonts w:ascii="Times New Roman" w:hAnsi="Times New Roman"/>
                <w:b/>
                <w:sz w:val="18"/>
                <w:szCs w:val="18"/>
              </w:rPr>
              <w:t>00</w:t>
            </w: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15,0</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15,0</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15,0</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4A458C" w:rsidP="00977EA9">
            <w:pPr>
              <w:jc w:val="right"/>
              <w:rPr>
                <w:rFonts w:ascii="Times New Roman" w:hAnsi="Times New Roman"/>
                <w:b/>
                <w:bCs/>
              </w:rPr>
            </w:pPr>
            <w:r>
              <w:rPr>
                <w:rFonts w:ascii="Times New Roman" w:hAnsi="Times New Roman"/>
                <w:b/>
                <w:bCs/>
              </w:rPr>
              <w:t>100</w:t>
            </w:r>
          </w:p>
        </w:tc>
        <w:tc>
          <w:tcPr>
            <w:tcW w:w="851" w:type="dxa"/>
          </w:tcPr>
          <w:p w:rsidR="00171D56" w:rsidRPr="00B7335B" w:rsidRDefault="004A458C" w:rsidP="00977EA9">
            <w:pPr>
              <w:jc w:val="right"/>
              <w:rPr>
                <w:rFonts w:ascii="Times New Roman" w:hAnsi="Times New Roman"/>
                <w:b/>
                <w:bCs/>
              </w:rPr>
            </w:pPr>
            <w:r>
              <w:rPr>
                <w:rFonts w:ascii="Times New Roman" w:hAnsi="Times New Roman"/>
                <w:b/>
                <w:bCs/>
              </w:rPr>
              <w:t>100</w:t>
            </w:r>
          </w:p>
        </w:tc>
      </w:tr>
      <w:tr w:rsidR="00171D56" w:rsidRPr="00222144" w:rsidTr="004A458C">
        <w:trPr>
          <w:trHeight w:val="540"/>
        </w:trPr>
        <w:tc>
          <w:tcPr>
            <w:tcW w:w="2269" w:type="dxa"/>
          </w:tcPr>
          <w:p w:rsidR="00171D56" w:rsidRPr="00D76DFB" w:rsidRDefault="00171D56" w:rsidP="00977EA9">
            <w:pPr>
              <w:autoSpaceDE w:val="0"/>
              <w:autoSpaceDN w:val="0"/>
              <w:adjustRightInd w:val="0"/>
              <w:rPr>
                <w:rFonts w:ascii="Times New Roman" w:hAnsi="Times New Roman"/>
              </w:rPr>
            </w:pPr>
            <w:r w:rsidRPr="00D76DFB">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567" w:type="dxa"/>
          </w:tcPr>
          <w:p w:rsidR="00171D56" w:rsidRPr="00C34EA1" w:rsidRDefault="00171D56" w:rsidP="00977EA9">
            <w:pPr>
              <w:jc w:val="center"/>
              <w:rPr>
                <w:sz w:val="18"/>
                <w:szCs w:val="18"/>
              </w:rPr>
            </w:pPr>
            <w:r w:rsidRPr="00C34EA1">
              <w:rPr>
                <w:sz w:val="18"/>
                <w:szCs w:val="18"/>
              </w:rPr>
              <w:t>03</w:t>
            </w:r>
          </w:p>
        </w:tc>
        <w:tc>
          <w:tcPr>
            <w:tcW w:w="567" w:type="dxa"/>
          </w:tcPr>
          <w:p w:rsidR="00171D56" w:rsidRPr="00C34EA1" w:rsidRDefault="00171D56" w:rsidP="00977EA9">
            <w:pPr>
              <w:jc w:val="center"/>
              <w:rPr>
                <w:sz w:val="18"/>
                <w:szCs w:val="18"/>
              </w:rPr>
            </w:pPr>
            <w:r w:rsidRPr="00C34EA1">
              <w:rPr>
                <w:sz w:val="18"/>
                <w:szCs w:val="18"/>
              </w:rPr>
              <w:t>09</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10,0</w:t>
            </w:r>
          </w:p>
        </w:tc>
        <w:tc>
          <w:tcPr>
            <w:tcW w:w="992" w:type="dxa"/>
          </w:tcPr>
          <w:p w:rsidR="00171D56" w:rsidRPr="000C4CBB" w:rsidRDefault="00D549F8" w:rsidP="00977EA9">
            <w:pPr>
              <w:jc w:val="right"/>
              <w:rPr>
                <w:rFonts w:ascii="Times New Roman" w:hAnsi="Times New Roman"/>
              </w:rPr>
            </w:pPr>
            <w:r>
              <w:rPr>
                <w:rFonts w:ascii="Times New Roman" w:hAnsi="Times New Roman"/>
              </w:rPr>
              <w:t>10,0</w:t>
            </w:r>
          </w:p>
        </w:tc>
        <w:tc>
          <w:tcPr>
            <w:tcW w:w="850" w:type="dxa"/>
          </w:tcPr>
          <w:p w:rsidR="00171D56" w:rsidRPr="000C4CBB" w:rsidRDefault="00D549F8" w:rsidP="00977EA9">
            <w:pPr>
              <w:jc w:val="right"/>
              <w:rPr>
                <w:rFonts w:ascii="Times New Roman" w:hAnsi="Times New Roman"/>
              </w:rPr>
            </w:pPr>
            <w:r>
              <w:rPr>
                <w:rFonts w:ascii="Times New Roman" w:hAnsi="Times New Roman"/>
              </w:rPr>
              <w:t>10,0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100</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222144" w:rsidTr="004A458C">
        <w:trPr>
          <w:trHeight w:val="540"/>
        </w:trPr>
        <w:tc>
          <w:tcPr>
            <w:tcW w:w="2269" w:type="dxa"/>
          </w:tcPr>
          <w:p w:rsidR="00171D56" w:rsidRPr="00D76DFB" w:rsidRDefault="00171D56" w:rsidP="00977EA9">
            <w:pPr>
              <w:autoSpaceDE w:val="0"/>
              <w:autoSpaceDN w:val="0"/>
              <w:adjustRightInd w:val="0"/>
              <w:jc w:val="both"/>
              <w:rPr>
                <w:rFonts w:ascii="Times New Roman" w:hAnsi="Times New Roman"/>
                <w:bCs/>
              </w:rPr>
            </w:pPr>
            <w:r w:rsidRPr="00D76DFB">
              <w:rPr>
                <w:rFonts w:ascii="Times New Roman" w:hAnsi="Times New Roman"/>
                <w:bCs/>
              </w:rPr>
              <w:t>Другие вопросы в области национальной безопасности и правоохранительной деятельности</w:t>
            </w:r>
          </w:p>
        </w:tc>
        <w:tc>
          <w:tcPr>
            <w:tcW w:w="567" w:type="dxa"/>
          </w:tcPr>
          <w:p w:rsidR="00171D56" w:rsidRPr="00C34EA1" w:rsidRDefault="00171D56" w:rsidP="00977EA9">
            <w:pPr>
              <w:jc w:val="center"/>
              <w:rPr>
                <w:sz w:val="18"/>
                <w:szCs w:val="18"/>
              </w:rPr>
            </w:pPr>
            <w:r>
              <w:rPr>
                <w:sz w:val="18"/>
                <w:szCs w:val="18"/>
              </w:rPr>
              <w:t>03</w:t>
            </w:r>
          </w:p>
        </w:tc>
        <w:tc>
          <w:tcPr>
            <w:tcW w:w="567" w:type="dxa"/>
          </w:tcPr>
          <w:p w:rsidR="00171D56" w:rsidRPr="00C34EA1" w:rsidRDefault="00171D56" w:rsidP="00977EA9">
            <w:pPr>
              <w:jc w:val="center"/>
              <w:rPr>
                <w:sz w:val="18"/>
                <w:szCs w:val="18"/>
              </w:rPr>
            </w:pPr>
            <w:r>
              <w:rPr>
                <w:sz w:val="18"/>
                <w:szCs w:val="18"/>
              </w:rPr>
              <w:t>14</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5195">
            <w:pPr>
              <w:jc w:val="right"/>
              <w:rPr>
                <w:rFonts w:ascii="Times New Roman" w:hAnsi="Times New Roman"/>
              </w:rPr>
            </w:pPr>
            <w:r>
              <w:rPr>
                <w:rFonts w:ascii="Times New Roman" w:hAnsi="Times New Roman"/>
              </w:rPr>
              <w:t>5,0</w:t>
            </w:r>
          </w:p>
        </w:tc>
        <w:tc>
          <w:tcPr>
            <w:tcW w:w="992" w:type="dxa"/>
          </w:tcPr>
          <w:p w:rsidR="00171D56" w:rsidRPr="000C4CBB" w:rsidRDefault="00D549F8" w:rsidP="00977EA9">
            <w:pPr>
              <w:jc w:val="right"/>
              <w:rPr>
                <w:rFonts w:ascii="Times New Roman" w:hAnsi="Times New Roman"/>
              </w:rPr>
            </w:pPr>
            <w:r>
              <w:rPr>
                <w:rFonts w:ascii="Times New Roman" w:hAnsi="Times New Roman"/>
              </w:rPr>
              <w:t>5,0</w:t>
            </w:r>
          </w:p>
        </w:tc>
        <w:tc>
          <w:tcPr>
            <w:tcW w:w="850" w:type="dxa"/>
          </w:tcPr>
          <w:p w:rsidR="00171D56" w:rsidRPr="000C4CBB" w:rsidRDefault="00D549F8" w:rsidP="00977EA9">
            <w:pPr>
              <w:jc w:val="right"/>
              <w:rPr>
                <w:rFonts w:ascii="Times New Roman" w:hAnsi="Times New Roman"/>
              </w:rPr>
            </w:pPr>
            <w:r>
              <w:rPr>
                <w:rFonts w:ascii="Times New Roman" w:hAnsi="Times New Roman"/>
              </w:rPr>
              <w:t>5,0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100</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C34EA1" w:rsidTr="004A458C">
        <w:trPr>
          <w:trHeight w:val="255"/>
        </w:trPr>
        <w:tc>
          <w:tcPr>
            <w:tcW w:w="2269" w:type="dxa"/>
          </w:tcPr>
          <w:p w:rsidR="00171D56" w:rsidRPr="00D76DFB" w:rsidRDefault="00171D56" w:rsidP="00977EA9">
            <w:pPr>
              <w:rPr>
                <w:rFonts w:ascii="Times New Roman" w:hAnsi="Times New Roman"/>
                <w:b/>
              </w:rPr>
            </w:pPr>
            <w:r w:rsidRPr="00D76DFB">
              <w:rPr>
                <w:rFonts w:ascii="Times New Roman" w:hAnsi="Times New Roman"/>
                <w:b/>
              </w:rPr>
              <w:t>Национальная экономика</w:t>
            </w:r>
          </w:p>
        </w:tc>
        <w:tc>
          <w:tcPr>
            <w:tcW w:w="567" w:type="dxa"/>
          </w:tcPr>
          <w:p w:rsidR="00171D56" w:rsidRPr="00C34EA1" w:rsidRDefault="00171D56" w:rsidP="00977EA9">
            <w:pPr>
              <w:rPr>
                <w:rFonts w:ascii="Times New Roman" w:hAnsi="Times New Roman"/>
                <w:b/>
                <w:sz w:val="18"/>
                <w:szCs w:val="18"/>
              </w:rPr>
            </w:pPr>
            <w:r w:rsidRPr="00C34EA1">
              <w:rPr>
                <w:rFonts w:ascii="Times New Roman" w:hAnsi="Times New Roman"/>
                <w:b/>
                <w:sz w:val="18"/>
                <w:szCs w:val="18"/>
              </w:rPr>
              <w:t>04</w:t>
            </w:r>
          </w:p>
        </w:tc>
        <w:tc>
          <w:tcPr>
            <w:tcW w:w="567" w:type="dxa"/>
          </w:tcPr>
          <w:p w:rsidR="00171D56" w:rsidRPr="00C34EA1" w:rsidRDefault="00171D56" w:rsidP="00977EA9">
            <w:pPr>
              <w:rPr>
                <w:rFonts w:ascii="Times New Roman" w:hAnsi="Times New Roman"/>
                <w:b/>
                <w:sz w:val="18"/>
                <w:szCs w:val="18"/>
              </w:rPr>
            </w:pPr>
            <w:r w:rsidRPr="00C34EA1">
              <w:rPr>
                <w:rFonts w:ascii="Times New Roman" w:hAnsi="Times New Roman"/>
                <w:b/>
                <w:sz w:val="18"/>
                <w:szCs w:val="18"/>
              </w:rPr>
              <w:t>00</w:t>
            </w: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5162,6</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2000,0</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2000,0</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4A458C" w:rsidP="00977EA9">
            <w:pPr>
              <w:jc w:val="right"/>
              <w:rPr>
                <w:rFonts w:ascii="Times New Roman" w:hAnsi="Times New Roman"/>
                <w:b/>
                <w:bCs/>
              </w:rPr>
            </w:pPr>
            <w:r>
              <w:rPr>
                <w:rFonts w:ascii="Times New Roman" w:hAnsi="Times New Roman"/>
                <w:b/>
                <w:bCs/>
              </w:rPr>
              <w:t>38,7</w:t>
            </w:r>
          </w:p>
        </w:tc>
        <w:tc>
          <w:tcPr>
            <w:tcW w:w="851" w:type="dxa"/>
          </w:tcPr>
          <w:p w:rsidR="00171D56" w:rsidRPr="00B7335B" w:rsidRDefault="004A458C" w:rsidP="00977EA9">
            <w:pPr>
              <w:jc w:val="right"/>
              <w:rPr>
                <w:rFonts w:ascii="Times New Roman" w:hAnsi="Times New Roman"/>
                <w:b/>
                <w:bCs/>
              </w:rPr>
            </w:pPr>
            <w:r>
              <w:rPr>
                <w:rFonts w:ascii="Times New Roman" w:hAnsi="Times New Roman"/>
                <w:b/>
                <w:bCs/>
              </w:rPr>
              <w:t>100</w:t>
            </w:r>
          </w:p>
        </w:tc>
      </w:tr>
      <w:tr w:rsidR="00171D56" w:rsidRPr="00C34EA1" w:rsidTr="004A458C">
        <w:trPr>
          <w:trHeight w:val="255"/>
        </w:trPr>
        <w:tc>
          <w:tcPr>
            <w:tcW w:w="2269" w:type="dxa"/>
          </w:tcPr>
          <w:p w:rsidR="00171D56" w:rsidRPr="00D76DFB" w:rsidRDefault="00171D56" w:rsidP="00977EA9">
            <w:pPr>
              <w:rPr>
                <w:rFonts w:ascii="Times New Roman" w:hAnsi="Times New Roman"/>
              </w:rPr>
            </w:pPr>
            <w:r w:rsidRPr="00D76DFB">
              <w:rPr>
                <w:rFonts w:ascii="Times New Roman" w:hAnsi="Times New Roman"/>
              </w:rPr>
              <w:t>Дорожное хозяйство (дорожные фонды)</w:t>
            </w:r>
          </w:p>
        </w:tc>
        <w:tc>
          <w:tcPr>
            <w:tcW w:w="567" w:type="dxa"/>
          </w:tcPr>
          <w:p w:rsidR="00171D56" w:rsidRPr="00C34EA1" w:rsidRDefault="00171D56" w:rsidP="00977EA9">
            <w:pPr>
              <w:rPr>
                <w:rFonts w:ascii="Times New Roman" w:hAnsi="Times New Roman"/>
                <w:sz w:val="18"/>
                <w:szCs w:val="18"/>
              </w:rPr>
            </w:pPr>
            <w:r w:rsidRPr="00C34EA1">
              <w:rPr>
                <w:rFonts w:ascii="Times New Roman" w:hAnsi="Times New Roman"/>
                <w:sz w:val="18"/>
                <w:szCs w:val="18"/>
              </w:rPr>
              <w:t>04</w:t>
            </w:r>
          </w:p>
        </w:tc>
        <w:tc>
          <w:tcPr>
            <w:tcW w:w="567" w:type="dxa"/>
          </w:tcPr>
          <w:p w:rsidR="00171D56" w:rsidRPr="00C34EA1" w:rsidRDefault="00171D56" w:rsidP="00977EA9">
            <w:pPr>
              <w:rPr>
                <w:rFonts w:ascii="Times New Roman" w:hAnsi="Times New Roman"/>
                <w:sz w:val="18"/>
                <w:szCs w:val="18"/>
              </w:rPr>
            </w:pPr>
            <w:r>
              <w:rPr>
                <w:rFonts w:ascii="Times New Roman" w:hAnsi="Times New Roman"/>
                <w:sz w:val="18"/>
                <w:szCs w:val="18"/>
              </w:rPr>
              <w:t>09</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5162,6</w:t>
            </w:r>
          </w:p>
        </w:tc>
        <w:tc>
          <w:tcPr>
            <w:tcW w:w="992" w:type="dxa"/>
          </w:tcPr>
          <w:p w:rsidR="00171D56" w:rsidRPr="000C4CBB" w:rsidRDefault="00D549F8" w:rsidP="00977EA9">
            <w:pPr>
              <w:jc w:val="right"/>
              <w:rPr>
                <w:rFonts w:ascii="Times New Roman" w:hAnsi="Times New Roman"/>
              </w:rPr>
            </w:pPr>
            <w:r>
              <w:rPr>
                <w:rFonts w:ascii="Times New Roman" w:hAnsi="Times New Roman"/>
              </w:rPr>
              <w:t>2000,0</w:t>
            </w:r>
          </w:p>
        </w:tc>
        <w:tc>
          <w:tcPr>
            <w:tcW w:w="850" w:type="dxa"/>
          </w:tcPr>
          <w:p w:rsidR="00171D56" w:rsidRPr="000C4CBB" w:rsidRDefault="00D549F8" w:rsidP="00977EA9">
            <w:pPr>
              <w:jc w:val="right"/>
              <w:rPr>
                <w:rFonts w:ascii="Times New Roman" w:hAnsi="Times New Roman"/>
              </w:rPr>
            </w:pPr>
            <w:r>
              <w:rPr>
                <w:rFonts w:ascii="Times New Roman" w:hAnsi="Times New Roman"/>
              </w:rPr>
              <w:t>2000,0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38,7</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4F24A7" w:rsidTr="004A458C">
        <w:trPr>
          <w:trHeight w:val="510"/>
        </w:trPr>
        <w:tc>
          <w:tcPr>
            <w:tcW w:w="2269" w:type="dxa"/>
          </w:tcPr>
          <w:p w:rsidR="00171D56" w:rsidRPr="00D76DFB" w:rsidRDefault="00171D56" w:rsidP="00977EA9">
            <w:pPr>
              <w:rPr>
                <w:rFonts w:ascii="Times New Roman" w:hAnsi="Times New Roman"/>
                <w:b/>
              </w:rPr>
            </w:pPr>
            <w:r w:rsidRPr="00D76DFB">
              <w:rPr>
                <w:rFonts w:ascii="Times New Roman" w:hAnsi="Times New Roman"/>
                <w:b/>
              </w:rPr>
              <w:t xml:space="preserve">Жилищно-коммунальное хозяйство </w:t>
            </w:r>
          </w:p>
        </w:tc>
        <w:tc>
          <w:tcPr>
            <w:tcW w:w="567" w:type="dxa"/>
          </w:tcPr>
          <w:p w:rsidR="00171D56" w:rsidRPr="004F24A7" w:rsidRDefault="00171D56" w:rsidP="00977EA9">
            <w:pPr>
              <w:rPr>
                <w:rFonts w:ascii="Times New Roman" w:hAnsi="Times New Roman"/>
                <w:b/>
                <w:sz w:val="18"/>
                <w:szCs w:val="18"/>
              </w:rPr>
            </w:pPr>
            <w:r w:rsidRPr="004F24A7">
              <w:rPr>
                <w:rFonts w:ascii="Times New Roman" w:hAnsi="Times New Roman"/>
                <w:b/>
                <w:sz w:val="18"/>
                <w:szCs w:val="18"/>
              </w:rPr>
              <w:t>05</w:t>
            </w:r>
          </w:p>
        </w:tc>
        <w:tc>
          <w:tcPr>
            <w:tcW w:w="567" w:type="dxa"/>
          </w:tcPr>
          <w:p w:rsidR="00171D56" w:rsidRPr="004F24A7" w:rsidRDefault="00171D56" w:rsidP="00977EA9">
            <w:pPr>
              <w:rPr>
                <w:rFonts w:ascii="Times New Roman" w:hAnsi="Times New Roman"/>
                <w:b/>
                <w:sz w:val="18"/>
                <w:szCs w:val="18"/>
              </w:rPr>
            </w:pPr>
            <w:r w:rsidRPr="004F24A7">
              <w:rPr>
                <w:rFonts w:ascii="Times New Roman" w:hAnsi="Times New Roman"/>
                <w:b/>
                <w:sz w:val="18"/>
                <w:szCs w:val="18"/>
              </w:rPr>
              <w:t>00</w:t>
            </w: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3204,8</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4086,0</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4086,0</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4A458C" w:rsidP="00977EA9">
            <w:pPr>
              <w:jc w:val="right"/>
              <w:rPr>
                <w:rFonts w:ascii="Times New Roman" w:hAnsi="Times New Roman"/>
                <w:b/>
                <w:bCs/>
              </w:rPr>
            </w:pPr>
            <w:r>
              <w:rPr>
                <w:rFonts w:ascii="Times New Roman" w:hAnsi="Times New Roman"/>
                <w:b/>
                <w:bCs/>
              </w:rPr>
              <w:t>127,5</w:t>
            </w:r>
          </w:p>
        </w:tc>
        <w:tc>
          <w:tcPr>
            <w:tcW w:w="851" w:type="dxa"/>
          </w:tcPr>
          <w:p w:rsidR="00171D56" w:rsidRPr="00B7335B" w:rsidRDefault="004A458C" w:rsidP="00977EA9">
            <w:pPr>
              <w:jc w:val="right"/>
              <w:rPr>
                <w:rFonts w:ascii="Times New Roman" w:hAnsi="Times New Roman"/>
                <w:b/>
                <w:bCs/>
              </w:rPr>
            </w:pPr>
            <w:r>
              <w:rPr>
                <w:rFonts w:ascii="Times New Roman" w:hAnsi="Times New Roman"/>
                <w:b/>
                <w:bCs/>
              </w:rPr>
              <w:t>100</w:t>
            </w:r>
          </w:p>
        </w:tc>
      </w:tr>
      <w:tr w:rsidR="00171D56" w:rsidRPr="00222144" w:rsidTr="004A458C">
        <w:trPr>
          <w:trHeight w:val="255"/>
        </w:trPr>
        <w:tc>
          <w:tcPr>
            <w:tcW w:w="2269" w:type="dxa"/>
          </w:tcPr>
          <w:p w:rsidR="00171D56" w:rsidRPr="00D76DFB" w:rsidRDefault="00171D56" w:rsidP="00977EA9">
            <w:pPr>
              <w:rPr>
                <w:rFonts w:ascii="Times New Roman" w:hAnsi="Times New Roman"/>
              </w:rPr>
            </w:pPr>
            <w:r w:rsidRPr="00D76DFB">
              <w:rPr>
                <w:rFonts w:ascii="Times New Roman" w:hAnsi="Times New Roman"/>
              </w:rPr>
              <w:t>Жилищное хозяйство</w:t>
            </w:r>
          </w:p>
        </w:tc>
        <w:tc>
          <w:tcPr>
            <w:tcW w:w="567" w:type="dxa"/>
          </w:tcPr>
          <w:p w:rsidR="00171D56" w:rsidRPr="00222144" w:rsidRDefault="00171D56" w:rsidP="00977EA9">
            <w:pPr>
              <w:rPr>
                <w:rFonts w:ascii="Times New Roman" w:hAnsi="Times New Roman"/>
                <w:sz w:val="18"/>
                <w:szCs w:val="18"/>
              </w:rPr>
            </w:pPr>
            <w:r>
              <w:rPr>
                <w:rFonts w:ascii="Times New Roman" w:hAnsi="Times New Roman"/>
                <w:sz w:val="18"/>
                <w:szCs w:val="18"/>
              </w:rPr>
              <w:t>05</w:t>
            </w:r>
          </w:p>
        </w:tc>
        <w:tc>
          <w:tcPr>
            <w:tcW w:w="567" w:type="dxa"/>
          </w:tcPr>
          <w:p w:rsidR="00171D56" w:rsidRPr="000C4CBB" w:rsidRDefault="00171D56" w:rsidP="00977EA9">
            <w:pPr>
              <w:rPr>
                <w:rFonts w:ascii="Times New Roman" w:hAnsi="Times New Roman"/>
                <w:sz w:val="18"/>
                <w:szCs w:val="18"/>
              </w:rPr>
            </w:pPr>
            <w:r w:rsidRPr="000C4CBB">
              <w:rPr>
                <w:rFonts w:ascii="Times New Roman" w:hAnsi="Times New Roman"/>
                <w:sz w:val="18"/>
                <w:szCs w:val="18"/>
              </w:rPr>
              <w:t>01</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789,8</w:t>
            </w:r>
          </w:p>
        </w:tc>
        <w:tc>
          <w:tcPr>
            <w:tcW w:w="992" w:type="dxa"/>
          </w:tcPr>
          <w:p w:rsidR="00171D56" w:rsidRPr="000C4CBB" w:rsidRDefault="00D549F8" w:rsidP="00977EA9">
            <w:pPr>
              <w:jc w:val="right"/>
              <w:rPr>
                <w:rFonts w:ascii="Times New Roman" w:hAnsi="Times New Roman"/>
              </w:rPr>
            </w:pPr>
            <w:r>
              <w:rPr>
                <w:rFonts w:ascii="Times New Roman" w:hAnsi="Times New Roman"/>
              </w:rPr>
              <w:t>336,0</w:t>
            </w:r>
          </w:p>
        </w:tc>
        <w:tc>
          <w:tcPr>
            <w:tcW w:w="850" w:type="dxa"/>
          </w:tcPr>
          <w:p w:rsidR="00171D56" w:rsidRPr="000C4CBB" w:rsidRDefault="00D549F8" w:rsidP="00977EA9">
            <w:pPr>
              <w:jc w:val="right"/>
              <w:rPr>
                <w:rFonts w:ascii="Times New Roman" w:hAnsi="Times New Roman"/>
              </w:rPr>
            </w:pPr>
            <w:r>
              <w:rPr>
                <w:rFonts w:ascii="Times New Roman" w:hAnsi="Times New Roman"/>
              </w:rPr>
              <w:t>336,0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42,5</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222144" w:rsidTr="004A458C">
        <w:trPr>
          <w:trHeight w:val="255"/>
        </w:trPr>
        <w:tc>
          <w:tcPr>
            <w:tcW w:w="2269" w:type="dxa"/>
          </w:tcPr>
          <w:p w:rsidR="00171D56" w:rsidRPr="00D76DFB" w:rsidRDefault="00171D56" w:rsidP="00977EA9">
            <w:pPr>
              <w:rPr>
                <w:rFonts w:ascii="Times New Roman" w:hAnsi="Times New Roman"/>
              </w:rPr>
            </w:pPr>
            <w:r w:rsidRPr="00D76DFB">
              <w:rPr>
                <w:rFonts w:ascii="Times New Roman" w:hAnsi="Times New Roman"/>
              </w:rPr>
              <w:t>Благоустройство</w:t>
            </w:r>
          </w:p>
        </w:tc>
        <w:tc>
          <w:tcPr>
            <w:tcW w:w="567" w:type="dxa"/>
          </w:tcPr>
          <w:p w:rsidR="00171D56" w:rsidRPr="00222144" w:rsidRDefault="00171D56" w:rsidP="00977EA9">
            <w:pPr>
              <w:rPr>
                <w:rFonts w:ascii="Times New Roman" w:hAnsi="Times New Roman"/>
                <w:sz w:val="18"/>
                <w:szCs w:val="18"/>
              </w:rPr>
            </w:pPr>
            <w:r>
              <w:rPr>
                <w:rFonts w:ascii="Times New Roman" w:hAnsi="Times New Roman"/>
                <w:sz w:val="18"/>
                <w:szCs w:val="18"/>
              </w:rPr>
              <w:t>05</w:t>
            </w:r>
          </w:p>
        </w:tc>
        <w:tc>
          <w:tcPr>
            <w:tcW w:w="567" w:type="dxa"/>
          </w:tcPr>
          <w:p w:rsidR="00171D56" w:rsidRPr="000C4CBB" w:rsidRDefault="00171D56" w:rsidP="00977EA9">
            <w:pPr>
              <w:rPr>
                <w:rFonts w:ascii="Times New Roman" w:hAnsi="Times New Roman"/>
                <w:sz w:val="18"/>
                <w:szCs w:val="18"/>
              </w:rPr>
            </w:pPr>
            <w:r w:rsidRPr="000C4CBB">
              <w:rPr>
                <w:rFonts w:ascii="Times New Roman" w:hAnsi="Times New Roman"/>
                <w:sz w:val="18"/>
                <w:szCs w:val="18"/>
              </w:rPr>
              <w:t>03</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2415,0</w:t>
            </w:r>
          </w:p>
        </w:tc>
        <w:tc>
          <w:tcPr>
            <w:tcW w:w="992" w:type="dxa"/>
          </w:tcPr>
          <w:p w:rsidR="00171D56" w:rsidRPr="000C4CBB" w:rsidRDefault="00D549F8" w:rsidP="00977EA9">
            <w:pPr>
              <w:jc w:val="right"/>
              <w:rPr>
                <w:rFonts w:ascii="Times New Roman" w:hAnsi="Times New Roman"/>
              </w:rPr>
            </w:pPr>
            <w:r>
              <w:rPr>
                <w:rFonts w:ascii="Times New Roman" w:hAnsi="Times New Roman"/>
              </w:rPr>
              <w:t>3750,0</w:t>
            </w:r>
          </w:p>
        </w:tc>
        <w:tc>
          <w:tcPr>
            <w:tcW w:w="850" w:type="dxa"/>
          </w:tcPr>
          <w:p w:rsidR="00171D56" w:rsidRPr="000C4CBB" w:rsidRDefault="00D549F8" w:rsidP="00977EA9">
            <w:pPr>
              <w:jc w:val="right"/>
              <w:rPr>
                <w:rFonts w:ascii="Times New Roman" w:hAnsi="Times New Roman"/>
              </w:rPr>
            </w:pPr>
            <w:r>
              <w:rPr>
                <w:rFonts w:ascii="Times New Roman" w:hAnsi="Times New Roman"/>
              </w:rPr>
              <w:t>3750,0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4A458C" w:rsidP="00977EA9">
            <w:pPr>
              <w:jc w:val="right"/>
              <w:rPr>
                <w:rFonts w:ascii="Times New Roman" w:hAnsi="Times New Roman"/>
                <w:bCs/>
              </w:rPr>
            </w:pPr>
            <w:r>
              <w:rPr>
                <w:rFonts w:ascii="Times New Roman" w:hAnsi="Times New Roman"/>
                <w:bCs/>
              </w:rPr>
              <w:t>155,3</w:t>
            </w:r>
          </w:p>
        </w:tc>
        <w:tc>
          <w:tcPr>
            <w:tcW w:w="851" w:type="dxa"/>
          </w:tcPr>
          <w:p w:rsidR="00171D56" w:rsidRPr="000C4CBB" w:rsidRDefault="004A458C" w:rsidP="00977EA9">
            <w:pPr>
              <w:jc w:val="right"/>
              <w:rPr>
                <w:rFonts w:ascii="Times New Roman" w:hAnsi="Times New Roman"/>
                <w:bCs/>
              </w:rPr>
            </w:pPr>
            <w:r>
              <w:rPr>
                <w:rFonts w:ascii="Times New Roman" w:hAnsi="Times New Roman"/>
                <w:bCs/>
              </w:rPr>
              <w:t>100</w:t>
            </w:r>
          </w:p>
        </w:tc>
      </w:tr>
      <w:tr w:rsidR="00171D56" w:rsidRPr="004F24A7" w:rsidTr="004A458C">
        <w:trPr>
          <w:trHeight w:val="255"/>
        </w:trPr>
        <w:tc>
          <w:tcPr>
            <w:tcW w:w="2269" w:type="dxa"/>
          </w:tcPr>
          <w:p w:rsidR="00171D56" w:rsidRPr="00D76DFB" w:rsidRDefault="00171D56" w:rsidP="00977EA9">
            <w:pPr>
              <w:rPr>
                <w:rFonts w:ascii="Times New Roman" w:hAnsi="Times New Roman"/>
                <w:b/>
              </w:rPr>
            </w:pPr>
            <w:r w:rsidRPr="00D76DFB">
              <w:rPr>
                <w:rFonts w:ascii="Times New Roman" w:hAnsi="Times New Roman"/>
                <w:b/>
              </w:rPr>
              <w:t>Культура, кинематография и средства массовой информации</w:t>
            </w:r>
          </w:p>
        </w:tc>
        <w:tc>
          <w:tcPr>
            <w:tcW w:w="567" w:type="dxa"/>
          </w:tcPr>
          <w:p w:rsidR="00171D56" w:rsidRPr="004F24A7" w:rsidRDefault="00171D56" w:rsidP="00977EA9">
            <w:pPr>
              <w:rPr>
                <w:rFonts w:ascii="Times New Roman" w:hAnsi="Times New Roman"/>
                <w:b/>
                <w:sz w:val="18"/>
                <w:szCs w:val="18"/>
              </w:rPr>
            </w:pPr>
            <w:r>
              <w:rPr>
                <w:rFonts w:ascii="Times New Roman" w:hAnsi="Times New Roman"/>
                <w:b/>
                <w:sz w:val="18"/>
                <w:szCs w:val="18"/>
              </w:rPr>
              <w:t>08</w:t>
            </w:r>
          </w:p>
        </w:tc>
        <w:tc>
          <w:tcPr>
            <w:tcW w:w="567" w:type="dxa"/>
          </w:tcPr>
          <w:p w:rsidR="00171D56" w:rsidRPr="004F24A7" w:rsidRDefault="00171D56" w:rsidP="00977EA9">
            <w:pPr>
              <w:rPr>
                <w:rFonts w:ascii="Times New Roman" w:hAnsi="Times New Roman"/>
                <w:b/>
                <w:sz w:val="18"/>
                <w:szCs w:val="18"/>
              </w:rPr>
            </w:pPr>
            <w:r>
              <w:rPr>
                <w:rFonts w:ascii="Times New Roman" w:hAnsi="Times New Roman"/>
                <w:b/>
                <w:sz w:val="18"/>
                <w:szCs w:val="18"/>
              </w:rPr>
              <w:t>00</w:t>
            </w: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4587,6</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5030,0</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5030,0</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795460" w:rsidP="00977EA9">
            <w:pPr>
              <w:jc w:val="right"/>
              <w:rPr>
                <w:rFonts w:ascii="Times New Roman" w:hAnsi="Times New Roman"/>
                <w:b/>
                <w:bCs/>
              </w:rPr>
            </w:pPr>
            <w:r>
              <w:rPr>
                <w:rFonts w:ascii="Times New Roman" w:hAnsi="Times New Roman"/>
                <w:b/>
                <w:bCs/>
              </w:rPr>
              <w:t>109,6</w:t>
            </w:r>
          </w:p>
        </w:tc>
        <w:tc>
          <w:tcPr>
            <w:tcW w:w="851" w:type="dxa"/>
          </w:tcPr>
          <w:p w:rsidR="00171D56" w:rsidRPr="00B7335B" w:rsidRDefault="00795460" w:rsidP="00977EA9">
            <w:pPr>
              <w:jc w:val="right"/>
              <w:rPr>
                <w:rFonts w:ascii="Times New Roman" w:hAnsi="Times New Roman"/>
                <w:b/>
                <w:bCs/>
              </w:rPr>
            </w:pPr>
            <w:r>
              <w:rPr>
                <w:rFonts w:ascii="Times New Roman" w:hAnsi="Times New Roman"/>
                <w:b/>
                <w:bCs/>
              </w:rPr>
              <w:t>100</w:t>
            </w:r>
          </w:p>
        </w:tc>
      </w:tr>
      <w:tr w:rsidR="00171D56" w:rsidRPr="00222144" w:rsidTr="004A458C">
        <w:trPr>
          <w:trHeight w:val="255"/>
        </w:trPr>
        <w:tc>
          <w:tcPr>
            <w:tcW w:w="2269" w:type="dxa"/>
          </w:tcPr>
          <w:p w:rsidR="00171D56" w:rsidRPr="00D76DFB" w:rsidRDefault="00171D56" w:rsidP="00977EA9">
            <w:pPr>
              <w:rPr>
                <w:rFonts w:ascii="Times New Roman" w:hAnsi="Times New Roman"/>
              </w:rPr>
            </w:pPr>
            <w:r w:rsidRPr="00D76DFB">
              <w:rPr>
                <w:rFonts w:ascii="Times New Roman" w:hAnsi="Times New Roman"/>
              </w:rPr>
              <w:t>Культура</w:t>
            </w:r>
          </w:p>
        </w:tc>
        <w:tc>
          <w:tcPr>
            <w:tcW w:w="567" w:type="dxa"/>
          </w:tcPr>
          <w:p w:rsidR="00171D56" w:rsidRPr="00222144" w:rsidRDefault="00171D56" w:rsidP="00977EA9">
            <w:pPr>
              <w:rPr>
                <w:rFonts w:ascii="Times New Roman" w:hAnsi="Times New Roman"/>
                <w:bCs/>
                <w:sz w:val="18"/>
                <w:szCs w:val="18"/>
              </w:rPr>
            </w:pPr>
            <w:r>
              <w:rPr>
                <w:rFonts w:ascii="Times New Roman" w:hAnsi="Times New Roman"/>
                <w:bCs/>
                <w:sz w:val="18"/>
                <w:szCs w:val="18"/>
              </w:rPr>
              <w:t>08</w:t>
            </w:r>
          </w:p>
        </w:tc>
        <w:tc>
          <w:tcPr>
            <w:tcW w:w="567" w:type="dxa"/>
          </w:tcPr>
          <w:p w:rsidR="00171D56" w:rsidRPr="000C4CBB" w:rsidRDefault="00171D56" w:rsidP="00977EA9">
            <w:pPr>
              <w:rPr>
                <w:rFonts w:ascii="Times New Roman" w:hAnsi="Times New Roman"/>
                <w:bCs/>
                <w:sz w:val="18"/>
                <w:szCs w:val="18"/>
              </w:rPr>
            </w:pPr>
            <w:r w:rsidRPr="000C4CBB">
              <w:rPr>
                <w:rFonts w:ascii="Times New Roman" w:hAnsi="Times New Roman"/>
                <w:bCs/>
                <w:sz w:val="18"/>
                <w:szCs w:val="18"/>
              </w:rPr>
              <w:t>01</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4587,6</w:t>
            </w:r>
          </w:p>
        </w:tc>
        <w:tc>
          <w:tcPr>
            <w:tcW w:w="992" w:type="dxa"/>
          </w:tcPr>
          <w:p w:rsidR="00171D56" w:rsidRPr="000C4CBB" w:rsidRDefault="00D549F8" w:rsidP="00977EA9">
            <w:pPr>
              <w:jc w:val="right"/>
              <w:rPr>
                <w:rFonts w:ascii="Times New Roman" w:hAnsi="Times New Roman"/>
              </w:rPr>
            </w:pPr>
            <w:r>
              <w:rPr>
                <w:rFonts w:ascii="Times New Roman" w:hAnsi="Times New Roman"/>
              </w:rPr>
              <w:t>5030,0</w:t>
            </w:r>
          </w:p>
        </w:tc>
        <w:tc>
          <w:tcPr>
            <w:tcW w:w="850" w:type="dxa"/>
          </w:tcPr>
          <w:p w:rsidR="00171D56" w:rsidRPr="000C4CBB" w:rsidRDefault="00D549F8" w:rsidP="00977EA9">
            <w:pPr>
              <w:jc w:val="right"/>
              <w:rPr>
                <w:rFonts w:ascii="Times New Roman" w:hAnsi="Times New Roman"/>
              </w:rPr>
            </w:pPr>
            <w:r>
              <w:rPr>
                <w:rFonts w:ascii="Times New Roman" w:hAnsi="Times New Roman"/>
              </w:rPr>
              <w:t>5030,0</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795460" w:rsidP="00977EA9">
            <w:pPr>
              <w:jc w:val="right"/>
              <w:rPr>
                <w:rFonts w:ascii="Times New Roman" w:hAnsi="Times New Roman"/>
                <w:bCs/>
              </w:rPr>
            </w:pPr>
            <w:r>
              <w:rPr>
                <w:rFonts w:ascii="Times New Roman" w:hAnsi="Times New Roman"/>
                <w:bCs/>
              </w:rPr>
              <w:t>109,6</w:t>
            </w:r>
          </w:p>
        </w:tc>
        <w:tc>
          <w:tcPr>
            <w:tcW w:w="851" w:type="dxa"/>
          </w:tcPr>
          <w:p w:rsidR="00171D56" w:rsidRPr="000C4CBB" w:rsidRDefault="00795460" w:rsidP="00977EA9">
            <w:pPr>
              <w:jc w:val="right"/>
              <w:rPr>
                <w:rFonts w:ascii="Times New Roman" w:hAnsi="Times New Roman"/>
                <w:bCs/>
              </w:rPr>
            </w:pPr>
            <w:r>
              <w:rPr>
                <w:rFonts w:ascii="Times New Roman" w:hAnsi="Times New Roman"/>
                <w:bCs/>
              </w:rPr>
              <w:t>100</w:t>
            </w:r>
          </w:p>
        </w:tc>
      </w:tr>
      <w:tr w:rsidR="00171D56" w:rsidRPr="004F24A7" w:rsidTr="004A458C">
        <w:trPr>
          <w:trHeight w:val="255"/>
        </w:trPr>
        <w:tc>
          <w:tcPr>
            <w:tcW w:w="2269" w:type="dxa"/>
          </w:tcPr>
          <w:p w:rsidR="00171D56" w:rsidRPr="00D76DFB" w:rsidRDefault="00171D56" w:rsidP="00977EA9">
            <w:pPr>
              <w:rPr>
                <w:rFonts w:ascii="Times New Roman" w:hAnsi="Times New Roman"/>
                <w:b/>
                <w:bCs/>
              </w:rPr>
            </w:pPr>
            <w:r w:rsidRPr="00D76DFB">
              <w:rPr>
                <w:rFonts w:ascii="Times New Roman" w:hAnsi="Times New Roman"/>
                <w:b/>
              </w:rPr>
              <w:t xml:space="preserve">Социальная </w:t>
            </w:r>
            <w:r w:rsidRPr="00D76DFB">
              <w:rPr>
                <w:rFonts w:ascii="Times New Roman" w:hAnsi="Times New Roman"/>
                <w:b/>
              </w:rPr>
              <w:lastRenderedPageBreak/>
              <w:t>политика</w:t>
            </w:r>
          </w:p>
        </w:tc>
        <w:tc>
          <w:tcPr>
            <w:tcW w:w="567" w:type="dxa"/>
          </w:tcPr>
          <w:p w:rsidR="00171D56" w:rsidRPr="004F24A7" w:rsidRDefault="00171D56" w:rsidP="00977EA9">
            <w:pPr>
              <w:rPr>
                <w:rFonts w:ascii="Times New Roman" w:hAnsi="Times New Roman"/>
                <w:b/>
                <w:bCs/>
                <w:sz w:val="18"/>
                <w:szCs w:val="18"/>
              </w:rPr>
            </w:pPr>
            <w:r>
              <w:rPr>
                <w:rFonts w:ascii="Times New Roman" w:hAnsi="Times New Roman"/>
                <w:b/>
                <w:bCs/>
                <w:sz w:val="18"/>
                <w:szCs w:val="18"/>
              </w:rPr>
              <w:lastRenderedPageBreak/>
              <w:t>10</w:t>
            </w:r>
          </w:p>
        </w:tc>
        <w:tc>
          <w:tcPr>
            <w:tcW w:w="567" w:type="dxa"/>
          </w:tcPr>
          <w:p w:rsidR="00171D56" w:rsidRPr="004F24A7" w:rsidRDefault="00171D56" w:rsidP="00977EA9">
            <w:pPr>
              <w:rPr>
                <w:rFonts w:ascii="Times New Roman" w:hAnsi="Times New Roman"/>
                <w:b/>
                <w:bCs/>
                <w:sz w:val="18"/>
                <w:szCs w:val="18"/>
              </w:rPr>
            </w:pPr>
            <w:r>
              <w:rPr>
                <w:rFonts w:ascii="Times New Roman" w:hAnsi="Times New Roman"/>
                <w:b/>
                <w:bCs/>
                <w:sz w:val="18"/>
                <w:szCs w:val="18"/>
              </w:rPr>
              <w:t>00</w:t>
            </w: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75,2</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75,2</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75,2</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795460" w:rsidP="00977EA9">
            <w:pPr>
              <w:jc w:val="right"/>
              <w:rPr>
                <w:rFonts w:ascii="Times New Roman" w:hAnsi="Times New Roman"/>
                <w:b/>
                <w:bCs/>
              </w:rPr>
            </w:pPr>
            <w:r>
              <w:rPr>
                <w:rFonts w:ascii="Times New Roman" w:hAnsi="Times New Roman"/>
                <w:b/>
                <w:bCs/>
              </w:rPr>
              <w:t>100</w:t>
            </w:r>
          </w:p>
        </w:tc>
        <w:tc>
          <w:tcPr>
            <w:tcW w:w="851" w:type="dxa"/>
          </w:tcPr>
          <w:p w:rsidR="00171D56" w:rsidRPr="00B7335B" w:rsidRDefault="00795460" w:rsidP="00977EA9">
            <w:pPr>
              <w:jc w:val="right"/>
              <w:rPr>
                <w:rFonts w:ascii="Times New Roman" w:hAnsi="Times New Roman"/>
                <w:b/>
                <w:bCs/>
              </w:rPr>
            </w:pPr>
            <w:r>
              <w:rPr>
                <w:rFonts w:ascii="Times New Roman" w:hAnsi="Times New Roman"/>
                <w:b/>
                <w:bCs/>
              </w:rPr>
              <w:t>100</w:t>
            </w:r>
          </w:p>
        </w:tc>
      </w:tr>
      <w:tr w:rsidR="00171D56" w:rsidRPr="00222144" w:rsidTr="004A458C">
        <w:trPr>
          <w:trHeight w:val="209"/>
        </w:trPr>
        <w:tc>
          <w:tcPr>
            <w:tcW w:w="2269" w:type="dxa"/>
          </w:tcPr>
          <w:p w:rsidR="00171D56" w:rsidRPr="00D76DFB" w:rsidRDefault="00171D56" w:rsidP="00977EA9">
            <w:pPr>
              <w:rPr>
                <w:rFonts w:ascii="Times New Roman" w:hAnsi="Times New Roman"/>
              </w:rPr>
            </w:pPr>
            <w:r w:rsidRPr="00D76DFB">
              <w:rPr>
                <w:rFonts w:ascii="Times New Roman" w:hAnsi="Times New Roman"/>
              </w:rPr>
              <w:lastRenderedPageBreak/>
              <w:t>Пенсионное обеспечение</w:t>
            </w:r>
          </w:p>
        </w:tc>
        <w:tc>
          <w:tcPr>
            <w:tcW w:w="567" w:type="dxa"/>
          </w:tcPr>
          <w:p w:rsidR="00171D56" w:rsidRPr="00222144" w:rsidRDefault="00171D56" w:rsidP="00977EA9">
            <w:pPr>
              <w:rPr>
                <w:rFonts w:ascii="Times New Roman" w:hAnsi="Times New Roman"/>
                <w:sz w:val="18"/>
                <w:szCs w:val="18"/>
              </w:rPr>
            </w:pPr>
            <w:r>
              <w:rPr>
                <w:rFonts w:ascii="Times New Roman" w:hAnsi="Times New Roman"/>
                <w:sz w:val="18"/>
                <w:szCs w:val="18"/>
              </w:rPr>
              <w:t>10</w:t>
            </w:r>
          </w:p>
        </w:tc>
        <w:tc>
          <w:tcPr>
            <w:tcW w:w="567" w:type="dxa"/>
          </w:tcPr>
          <w:p w:rsidR="00171D56" w:rsidRPr="000C4CBB" w:rsidRDefault="00171D56" w:rsidP="00977EA9">
            <w:pPr>
              <w:rPr>
                <w:rFonts w:ascii="Times New Roman" w:hAnsi="Times New Roman"/>
                <w:sz w:val="18"/>
                <w:szCs w:val="18"/>
              </w:rPr>
            </w:pPr>
            <w:r w:rsidRPr="000C4CBB">
              <w:rPr>
                <w:rFonts w:ascii="Times New Roman" w:hAnsi="Times New Roman"/>
                <w:sz w:val="18"/>
                <w:szCs w:val="18"/>
              </w:rPr>
              <w:t>01</w:t>
            </w:r>
          </w:p>
        </w:tc>
        <w:tc>
          <w:tcPr>
            <w:tcW w:w="992" w:type="dxa"/>
            <w:vMerge/>
          </w:tcPr>
          <w:p w:rsidR="00171D56" w:rsidRPr="000C4CBB" w:rsidRDefault="00171D56" w:rsidP="00977EA9">
            <w:pPr>
              <w:jc w:val="right"/>
              <w:rPr>
                <w:rFonts w:ascii="Times New Roman" w:hAnsi="Times New Roman"/>
              </w:rPr>
            </w:pPr>
          </w:p>
        </w:tc>
        <w:tc>
          <w:tcPr>
            <w:tcW w:w="993" w:type="dxa"/>
          </w:tcPr>
          <w:p w:rsidR="00171D56" w:rsidRPr="000C4CBB" w:rsidRDefault="00D549F8" w:rsidP="00977EA9">
            <w:pPr>
              <w:jc w:val="right"/>
              <w:rPr>
                <w:rFonts w:ascii="Times New Roman" w:hAnsi="Times New Roman"/>
              </w:rPr>
            </w:pPr>
            <w:r>
              <w:rPr>
                <w:rFonts w:ascii="Times New Roman" w:hAnsi="Times New Roman"/>
              </w:rPr>
              <w:t>75,2</w:t>
            </w:r>
          </w:p>
        </w:tc>
        <w:tc>
          <w:tcPr>
            <w:tcW w:w="992" w:type="dxa"/>
          </w:tcPr>
          <w:p w:rsidR="00171D56" w:rsidRPr="000C4CBB" w:rsidRDefault="00D549F8" w:rsidP="00977EA9">
            <w:pPr>
              <w:jc w:val="right"/>
              <w:rPr>
                <w:rFonts w:ascii="Times New Roman" w:hAnsi="Times New Roman"/>
              </w:rPr>
            </w:pPr>
            <w:r>
              <w:rPr>
                <w:rFonts w:ascii="Times New Roman" w:hAnsi="Times New Roman"/>
              </w:rPr>
              <w:t>75,2</w:t>
            </w:r>
          </w:p>
        </w:tc>
        <w:tc>
          <w:tcPr>
            <w:tcW w:w="850" w:type="dxa"/>
          </w:tcPr>
          <w:p w:rsidR="00171D56" w:rsidRPr="000C4CBB" w:rsidRDefault="00D549F8" w:rsidP="00977EA9">
            <w:pPr>
              <w:jc w:val="right"/>
              <w:rPr>
                <w:rFonts w:ascii="Times New Roman" w:hAnsi="Times New Roman"/>
              </w:rPr>
            </w:pPr>
            <w:r>
              <w:rPr>
                <w:rFonts w:ascii="Times New Roman" w:hAnsi="Times New Roman"/>
              </w:rPr>
              <w:t>75,2</w:t>
            </w:r>
          </w:p>
        </w:tc>
        <w:tc>
          <w:tcPr>
            <w:tcW w:w="851" w:type="dxa"/>
            <w:vAlign w:val="center"/>
          </w:tcPr>
          <w:p w:rsidR="00171D56" w:rsidRPr="000C4CBB" w:rsidRDefault="004A458C" w:rsidP="004A458C">
            <w:pPr>
              <w:jc w:val="center"/>
              <w:rPr>
                <w:rFonts w:ascii="Times New Roman" w:hAnsi="Times New Roman"/>
                <w:bCs/>
              </w:rPr>
            </w:pPr>
            <w:r>
              <w:rPr>
                <w:rFonts w:ascii="Times New Roman" w:hAnsi="Times New Roman"/>
                <w:bCs/>
              </w:rPr>
              <w:t>-</w:t>
            </w:r>
          </w:p>
        </w:tc>
        <w:tc>
          <w:tcPr>
            <w:tcW w:w="850" w:type="dxa"/>
          </w:tcPr>
          <w:p w:rsidR="00171D56" w:rsidRPr="000C4CBB" w:rsidRDefault="00795460" w:rsidP="00977EA9">
            <w:pPr>
              <w:jc w:val="right"/>
              <w:rPr>
                <w:rFonts w:ascii="Times New Roman" w:hAnsi="Times New Roman"/>
                <w:bCs/>
              </w:rPr>
            </w:pPr>
            <w:r>
              <w:rPr>
                <w:rFonts w:ascii="Times New Roman" w:hAnsi="Times New Roman"/>
                <w:bCs/>
              </w:rPr>
              <w:t>100</w:t>
            </w:r>
          </w:p>
        </w:tc>
        <w:tc>
          <w:tcPr>
            <w:tcW w:w="851" w:type="dxa"/>
          </w:tcPr>
          <w:p w:rsidR="00171D56" w:rsidRPr="000C4CBB" w:rsidRDefault="00795460" w:rsidP="00977EA9">
            <w:pPr>
              <w:jc w:val="right"/>
              <w:rPr>
                <w:rFonts w:ascii="Times New Roman" w:hAnsi="Times New Roman"/>
                <w:bCs/>
              </w:rPr>
            </w:pPr>
            <w:r>
              <w:rPr>
                <w:rFonts w:ascii="Times New Roman" w:hAnsi="Times New Roman"/>
                <w:bCs/>
              </w:rPr>
              <w:t>100</w:t>
            </w:r>
          </w:p>
        </w:tc>
      </w:tr>
      <w:tr w:rsidR="00171D56" w:rsidRPr="004F24A7" w:rsidTr="004A458C">
        <w:trPr>
          <w:trHeight w:val="270"/>
        </w:trPr>
        <w:tc>
          <w:tcPr>
            <w:tcW w:w="2269" w:type="dxa"/>
          </w:tcPr>
          <w:p w:rsidR="00171D56" w:rsidRPr="00D76DFB" w:rsidRDefault="00171D56" w:rsidP="00977EA9">
            <w:pPr>
              <w:jc w:val="both"/>
              <w:rPr>
                <w:rFonts w:ascii="Times New Roman" w:hAnsi="Times New Roman"/>
                <w:b/>
                <w:bCs/>
              </w:rPr>
            </w:pPr>
            <w:r w:rsidRPr="00D76DFB">
              <w:rPr>
                <w:rFonts w:ascii="Times New Roman" w:hAnsi="Times New Roman"/>
                <w:b/>
                <w:bCs/>
              </w:rPr>
              <w:t>Всего:</w:t>
            </w:r>
          </w:p>
        </w:tc>
        <w:tc>
          <w:tcPr>
            <w:tcW w:w="567" w:type="dxa"/>
          </w:tcPr>
          <w:p w:rsidR="00171D56" w:rsidRPr="004F24A7" w:rsidRDefault="00171D56" w:rsidP="00977EA9">
            <w:pPr>
              <w:jc w:val="both"/>
              <w:rPr>
                <w:rFonts w:ascii="Times New Roman" w:hAnsi="Times New Roman"/>
                <w:b/>
                <w:bCs/>
                <w:sz w:val="18"/>
                <w:szCs w:val="18"/>
              </w:rPr>
            </w:pPr>
          </w:p>
        </w:tc>
        <w:tc>
          <w:tcPr>
            <w:tcW w:w="567" w:type="dxa"/>
          </w:tcPr>
          <w:p w:rsidR="00171D56" w:rsidRPr="004F24A7" w:rsidRDefault="00171D56" w:rsidP="00977EA9">
            <w:pPr>
              <w:jc w:val="both"/>
              <w:rPr>
                <w:rFonts w:ascii="Times New Roman" w:hAnsi="Times New Roman"/>
                <w:b/>
                <w:bCs/>
                <w:sz w:val="18"/>
                <w:szCs w:val="18"/>
              </w:rPr>
            </w:pPr>
          </w:p>
        </w:tc>
        <w:tc>
          <w:tcPr>
            <w:tcW w:w="992" w:type="dxa"/>
            <w:vMerge/>
          </w:tcPr>
          <w:p w:rsidR="00171D56" w:rsidRPr="00B7335B" w:rsidRDefault="00171D56" w:rsidP="00977EA9">
            <w:pPr>
              <w:jc w:val="right"/>
              <w:rPr>
                <w:rFonts w:ascii="Times New Roman" w:hAnsi="Times New Roman"/>
                <w:b/>
                <w:bCs/>
              </w:rPr>
            </w:pPr>
          </w:p>
        </w:tc>
        <w:tc>
          <w:tcPr>
            <w:tcW w:w="993" w:type="dxa"/>
          </w:tcPr>
          <w:p w:rsidR="00171D56" w:rsidRPr="00B7335B" w:rsidRDefault="00D549F8" w:rsidP="00977EA9">
            <w:pPr>
              <w:jc w:val="right"/>
              <w:rPr>
                <w:rFonts w:ascii="Times New Roman" w:hAnsi="Times New Roman"/>
                <w:b/>
                <w:bCs/>
              </w:rPr>
            </w:pPr>
            <w:r>
              <w:rPr>
                <w:rFonts w:ascii="Times New Roman" w:hAnsi="Times New Roman"/>
                <w:b/>
                <w:bCs/>
              </w:rPr>
              <w:t>18251,8</w:t>
            </w:r>
          </w:p>
        </w:tc>
        <w:tc>
          <w:tcPr>
            <w:tcW w:w="992" w:type="dxa"/>
          </w:tcPr>
          <w:p w:rsidR="00171D56" w:rsidRPr="00B7335B" w:rsidRDefault="00D549F8" w:rsidP="00977EA9">
            <w:pPr>
              <w:jc w:val="right"/>
              <w:rPr>
                <w:rFonts w:ascii="Times New Roman" w:hAnsi="Times New Roman"/>
                <w:b/>
                <w:bCs/>
              </w:rPr>
            </w:pPr>
            <w:r>
              <w:rPr>
                <w:rFonts w:ascii="Times New Roman" w:hAnsi="Times New Roman"/>
                <w:b/>
                <w:bCs/>
              </w:rPr>
              <w:t>16311,9</w:t>
            </w:r>
          </w:p>
        </w:tc>
        <w:tc>
          <w:tcPr>
            <w:tcW w:w="850" w:type="dxa"/>
          </w:tcPr>
          <w:p w:rsidR="00171D56" w:rsidRPr="00B7335B" w:rsidRDefault="00D549F8" w:rsidP="00977EA9">
            <w:pPr>
              <w:jc w:val="right"/>
              <w:rPr>
                <w:rFonts w:ascii="Times New Roman" w:hAnsi="Times New Roman"/>
                <w:b/>
                <w:bCs/>
              </w:rPr>
            </w:pPr>
            <w:r>
              <w:rPr>
                <w:rFonts w:ascii="Times New Roman" w:hAnsi="Times New Roman"/>
                <w:b/>
                <w:bCs/>
              </w:rPr>
              <w:t>16411,9</w:t>
            </w:r>
          </w:p>
        </w:tc>
        <w:tc>
          <w:tcPr>
            <w:tcW w:w="851" w:type="dxa"/>
            <w:vAlign w:val="center"/>
          </w:tcPr>
          <w:p w:rsidR="00171D56" w:rsidRPr="00B7335B" w:rsidRDefault="004A458C" w:rsidP="004A458C">
            <w:pPr>
              <w:jc w:val="center"/>
              <w:rPr>
                <w:rFonts w:ascii="Times New Roman" w:hAnsi="Times New Roman"/>
                <w:b/>
                <w:bCs/>
              </w:rPr>
            </w:pPr>
            <w:r>
              <w:rPr>
                <w:rFonts w:ascii="Times New Roman" w:hAnsi="Times New Roman"/>
                <w:b/>
                <w:bCs/>
              </w:rPr>
              <w:t>-</w:t>
            </w:r>
          </w:p>
        </w:tc>
        <w:tc>
          <w:tcPr>
            <w:tcW w:w="850" w:type="dxa"/>
          </w:tcPr>
          <w:p w:rsidR="00171D56" w:rsidRPr="00B7335B" w:rsidRDefault="00795460" w:rsidP="00977EA9">
            <w:pPr>
              <w:jc w:val="right"/>
              <w:rPr>
                <w:rFonts w:ascii="Times New Roman" w:hAnsi="Times New Roman"/>
                <w:b/>
                <w:bCs/>
              </w:rPr>
            </w:pPr>
            <w:r>
              <w:rPr>
                <w:rFonts w:ascii="Times New Roman" w:hAnsi="Times New Roman"/>
                <w:b/>
                <w:bCs/>
              </w:rPr>
              <w:t>89,4</w:t>
            </w:r>
          </w:p>
        </w:tc>
        <w:tc>
          <w:tcPr>
            <w:tcW w:w="851" w:type="dxa"/>
          </w:tcPr>
          <w:p w:rsidR="00171D56" w:rsidRPr="00B7335B" w:rsidRDefault="00795460" w:rsidP="00977EA9">
            <w:pPr>
              <w:jc w:val="right"/>
              <w:rPr>
                <w:rFonts w:ascii="Times New Roman" w:hAnsi="Times New Roman"/>
                <w:b/>
                <w:bCs/>
              </w:rPr>
            </w:pPr>
            <w:r>
              <w:rPr>
                <w:rFonts w:ascii="Times New Roman" w:hAnsi="Times New Roman"/>
                <w:b/>
                <w:bCs/>
              </w:rPr>
              <w:t>100,6</w:t>
            </w:r>
          </w:p>
        </w:tc>
      </w:tr>
    </w:tbl>
    <w:p w:rsidR="00977EA9" w:rsidRDefault="00977EA9" w:rsidP="00977EA9">
      <w:pPr>
        <w:spacing w:after="0" w:line="360" w:lineRule="auto"/>
        <w:ind w:firstLine="539"/>
        <w:jc w:val="right"/>
        <w:rPr>
          <w:rFonts w:ascii="Times New Roman" w:hAnsi="Times New Roman"/>
          <w:sz w:val="28"/>
        </w:rPr>
      </w:pPr>
    </w:p>
    <w:p w:rsidR="00977EA9" w:rsidRPr="00564BCD" w:rsidRDefault="00795460" w:rsidP="005D76F1">
      <w:pPr>
        <w:autoSpaceDE w:val="0"/>
        <w:autoSpaceDN w:val="0"/>
        <w:adjustRightInd w:val="0"/>
        <w:spacing w:after="0" w:line="240" w:lineRule="auto"/>
        <w:ind w:firstLine="708"/>
        <w:jc w:val="both"/>
        <w:rPr>
          <w:rFonts w:ascii="Times New Roman" w:hAnsi="Times New Roman"/>
          <w:sz w:val="28"/>
          <w:szCs w:val="28"/>
        </w:rPr>
      </w:pPr>
      <w:r w:rsidRPr="00795460">
        <w:rPr>
          <w:rFonts w:ascii="Times New Roman" w:hAnsi="Times New Roman"/>
          <w:bCs/>
          <w:sz w:val="28"/>
          <w:szCs w:val="28"/>
        </w:rPr>
        <w:t>В плановом периоде 2023 и 20214 годов и</w:t>
      </w:r>
      <w:r w:rsidR="00977EA9" w:rsidRPr="00795460">
        <w:rPr>
          <w:rFonts w:ascii="Times New Roman" w:hAnsi="Times New Roman"/>
          <w:bCs/>
          <w:sz w:val="28"/>
          <w:szCs w:val="28"/>
        </w:rPr>
        <w:t>з 1</w:t>
      </w:r>
      <w:r>
        <w:rPr>
          <w:rFonts w:ascii="Times New Roman" w:hAnsi="Times New Roman"/>
          <w:bCs/>
          <w:sz w:val="28"/>
          <w:szCs w:val="28"/>
        </w:rPr>
        <w:t>11</w:t>
      </w:r>
      <w:r w:rsidR="00977EA9" w:rsidRPr="00795460">
        <w:rPr>
          <w:rFonts w:ascii="Times New Roman" w:hAnsi="Times New Roman"/>
          <w:bCs/>
          <w:sz w:val="28"/>
          <w:szCs w:val="28"/>
        </w:rPr>
        <w:t>4 подразделов</w:t>
      </w:r>
      <w:r w:rsidR="00977EA9" w:rsidRPr="00564BCD">
        <w:rPr>
          <w:rFonts w:ascii="Times New Roman" w:hAnsi="Times New Roman"/>
          <w:b/>
          <w:bCs/>
          <w:sz w:val="28"/>
          <w:szCs w:val="28"/>
        </w:rPr>
        <w:t xml:space="preserve"> </w:t>
      </w:r>
      <w:r w:rsidR="00977EA9" w:rsidRPr="00564BCD">
        <w:rPr>
          <w:rFonts w:ascii="Times New Roman" w:hAnsi="Times New Roman"/>
          <w:sz w:val="28"/>
          <w:szCs w:val="28"/>
        </w:rPr>
        <w:t xml:space="preserve">классификации расходов бюджетов, по которым проектом Решения о бюджете предусмотрены бюджетные ассигнования, </w:t>
      </w:r>
      <w:r w:rsidR="00977EA9" w:rsidRPr="00564BCD">
        <w:rPr>
          <w:rFonts w:ascii="Times New Roman" w:hAnsi="Times New Roman"/>
          <w:b/>
          <w:bCs/>
          <w:sz w:val="28"/>
          <w:szCs w:val="28"/>
        </w:rPr>
        <w:t>увеличение</w:t>
      </w:r>
      <w:r>
        <w:rPr>
          <w:rFonts w:ascii="Times New Roman" w:hAnsi="Times New Roman"/>
          <w:b/>
          <w:bCs/>
          <w:sz w:val="28"/>
          <w:szCs w:val="28"/>
        </w:rPr>
        <w:t xml:space="preserve"> </w:t>
      </w:r>
      <w:r w:rsidRPr="00795460">
        <w:rPr>
          <w:rFonts w:ascii="Times New Roman" w:hAnsi="Times New Roman"/>
          <w:bCs/>
          <w:sz w:val="28"/>
          <w:szCs w:val="28"/>
        </w:rPr>
        <w:t>на 2023 год</w:t>
      </w:r>
      <w:r w:rsidR="00977EA9" w:rsidRPr="00564BCD">
        <w:rPr>
          <w:rFonts w:ascii="Times New Roman" w:hAnsi="Times New Roman"/>
          <w:b/>
          <w:bCs/>
          <w:sz w:val="28"/>
          <w:szCs w:val="28"/>
        </w:rPr>
        <w:t xml:space="preserve"> </w:t>
      </w:r>
      <w:r w:rsidR="00977EA9" w:rsidRPr="00564BCD">
        <w:rPr>
          <w:rFonts w:ascii="Times New Roman" w:hAnsi="Times New Roman"/>
          <w:sz w:val="28"/>
          <w:szCs w:val="28"/>
        </w:rPr>
        <w:t xml:space="preserve">по сравнению с </w:t>
      </w:r>
      <w:r>
        <w:rPr>
          <w:rFonts w:ascii="Times New Roman" w:hAnsi="Times New Roman"/>
          <w:sz w:val="28"/>
          <w:szCs w:val="28"/>
        </w:rPr>
        <w:t xml:space="preserve">планируемым очередным годом </w:t>
      </w:r>
      <w:r w:rsidR="00977EA9" w:rsidRPr="00564BCD">
        <w:rPr>
          <w:rFonts w:ascii="Times New Roman" w:hAnsi="Times New Roman"/>
          <w:sz w:val="28"/>
          <w:szCs w:val="28"/>
        </w:rPr>
        <w:t xml:space="preserve"> предусматривается </w:t>
      </w:r>
      <w:r w:rsidR="00977EA9" w:rsidRPr="00564BCD">
        <w:rPr>
          <w:rFonts w:ascii="Times New Roman" w:hAnsi="Times New Roman"/>
          <w:b/>
          <w:bCs/>
          <w:sz w:val="28"/>
          <w:szCs w:val="28"/>
        </w:rPr>
        <w:t xml:space="preserve">по </w:t>
      </w:r>
      <w:r>
        <w:rPr>
          <w:rFonts w:ascii="Times New Roman" w:hAnsi="Times New Roman"/>
          <w:b/>
          <w:bCs/>
          <w:sz w:val="28"/>
          <w:szCs w:val="28"/>
        </w:rPr>
        <w:t>3</w:t>
      </w:r>
      <w:r w:rsidR="00977EA9" w:rsidRPr="00564BCD">
        <w:rPr>
          <w:rFonts w:ascii="Times New Roman" w:hAnsi="Times New Roman"/>
          <w:b/>
          <w:bCs/>
          <w:sz w:val="28"/>
          <w:szCs w:val="28"/>
        </w:rPr>
        <w:t xml:space="preserve"> подразделам</w:t>
      </w:r>
      <w:r w:rsidR="004A795B">
        <w:rPr>
          <w:rFonts w:ascii="Times New Roman" w:hAnsi="Times New Roman"/>
          <w:sz w:val="28"/>
          <w:szCs w:val="28"/>
        </w:rPr>
        <w:t xml:space="preserve">. </w:t>
      </w:r>
      <w:r>
        <w:rPr>
          <w:rFonts w:ascii="Times New Roman" w:hAnsi="Times New Roman"/>
          <w:sz w:val="28"/>
          <w:szCs w:val="28"/>
        </w:rPr>
        <w:t>На</w:t>
      </w:r>
      <w:r w:rsidR="004A795B">
        <w:rPr>
          <w:rFonts w:ascii="Times New Roman" w:hAnsi="Times New Roman"/>
          <w:sz w:val="28"/>
          <w:szCs w:val="28"/>
        </w:rPr>
        <w:t xml:space="preserve"> планов</w:t>
      </w:r>
      <w:r>
        <w:rPr>
          <w:rFonts w:ascii="Times New Roman" w:hAnsi="Times New Roman"/>
          <w:sz w:val="28"/>
          <w:szCs w:val="28"/>
        </w:rPr>
        <w:t>ый</w:t>
      </w:r>
      <w:r w:rsidR="004A795B">
        <w:rPr>
          <w:rFonts w:ascii="Times New Roman" w:hAnsi="Times New Roman"/>
          <w:sz w:val="28"/>
          <w:szCs w:val="28"/>
        </w:rPr>
        <w:t xml:space="preserve"> </w:t>
      </w:r>
      <w:r>
        <w:rPr>
          <w:rFonts w:ascii="Times New Roman" w:hAnsi="Times New Roman"/>
          <w:sz w:val="28"/>
          <w:szCs w:val="28"/>
        </w:rPr>
        <w:t xml:space="preserve">2024 </w:t>
      </w:r>
      <w:r w:rsidR="00977EA9" w:rsidRPr="00564BCD">
        <w:rPr>
          <w:rFonts w:ascii="Times New Roman" w:hAnsi="Times New Roman"/>
          <w:sz w:val="28"/>
          <w:szCs w:val="28"/>
        </w:rPr>
        <w:t xml:space="preserve">год увеличение </w:t>
      </w:r>
      <w:r>
        <w:rPr>
          <w:rFonts w:ascii="Times New Roman" w:hAnsi="Times New Roman"/>
          <w:sz w:val="28"/>
          <w:szCs w:val="28"/>
        </w:rPr>
        <w:t xml:space="preserve"> не </w:t>
      </w:r>
      <w:r w:rsidR="00977EA9" w:rsidRPr="00564BCD">
        <w:rPr>
          <w:rFonts w:ascii="Times New Roman" w:hAnsi="Times New Roman"/>
          <w:sz w:val="28"/>
          <w:szCs w:val="28"/>
        </w:rPr>
        <w:t xml:space="preserve">прогнозируется </w:t>
      </w:r>
      <w:r>
        <w:rPr>
          <w:rFonts w:ascii="Times New Roman" w:hAnsi="Times New Roman"/>
          <w:sz w:val="28"/>
          <w:szCs w:val="28"/>
        </w:rPr>
        <w:t>ни по одному</w:t>
      </w:r>
      <w:r w:rsidR="00977EA9" w:rsidRPr="00564BCD">
        <w:rPr>
          <w:rFonts w:ascii="Times New Roman" w:hAnsi="Times New Roman"/>
          <w:sz w:val="28"/>
          <w:szCs w:val="28"/>
        </w:rPr>
        <w:t xml:space="preserve"> подраздел</w:t>
      </w:r>
      <w:r>
        <w:rPr>
          <w:rFonts w:ascii="Times New Roman" w:hAnsi="Times New Roman"/>
          <w:sz w:val="28"/>
          <w:szCs w:val="28"/>
        </w:rPr>
        <w:t>у</w:t>
      </w:r>
      <w:r w:rsidR="00977EA9" w:rsidRPr="00564BCD">
        <w:rPr>
          <w:rFonts w:ascii="Times New Roman" w:hAnsi="Times New Roman"/>
          <w:sz w:val="28"/>
          <w:szCs w:val="28"/>
        </w:rPr>
        <w:t xml:space="preserve"> классификации расходов бюджетов по сравнению </w:t>
      </w:r>
      <w:r>
        <w:rPr>
          <w:rFonts w:ascii="Times New Roman" w:hAnsi="Times New Roman"/>
          <w:sz w:val="28"/>
          <w:szCs w:val="28"/>
        </w:rPr>
        <w:t>с</w:t>
      </w:r>
      <w:r w:rsidR="004A795B">
        <w:rPr>
          <w:rFonts w:ascii="Times New Roman" w:hAnsi="Times New Roman"/>
          <w:sz w:val="28"/>
          <w:szCs w:val="28"/>
        </w:rPr>
        <w:t xml:space="preserve"> предыдущ</w:t>
      </w:r>
      <w:r>
        <w:rPr>
          <w:rFonts w:ascii="Times New Roman" w:hAnsi="Times New Roman"/>
          <w:sz w:val="28"/>
          <w:szCs w:val="28"/>
        </w:rPr>
        <w:t>и</w:t>
      </w:r>
      <w:r w:rsidR="004A795B">
        <w:rPr>
          <w:rFonts w:ascii="Times New Roman" w:hAnsi="Times New Roman"/>
          <w:sz w:val="28"/>
          <w:szCs w:val="28"/>
        </w:rPr>
        <w:t>м год</w:t>
      </w:r>
      <w:r>
        <w:rPr>
          <w:rFonts w:ascii="Times New Roman" w:hAnsi="Times New Roman"/>
          <w:sz w:val="28"/>
          <w:szCs w:val="28"/>
        </w:rPr>
        <w:t>ом</w:t>
      </w:r>
      <w:r w:rsidR="00977EA9" w:rsidRPr="00564BCD">
        <w:rPr>
          <w:rFonts w:ascii="Times New Roman" w:hAnsi="Times New Roman"/>
          <w:sz w:val="28"/>
          <w:szCs w:val="28"/>
        </w:rPr>
        <w:t>.</w:t>
      </w:r>
    </w:p>
    <w:p w:rsidR="00977EA9" w:rsidRPr="00564BCD" w:rsidRDefault="00795460" w:rsidP="005D76F1">
      <w:pPr>
        <w:autoSpaceDE w:val="0"/>
        <w:autoSpaceDN w:val="0"/>
        <w:adjustRightInd w:val="0"/>
        <w:spacing w:after="0" w:line="240" w:lineRule="auto"/>
        <w:ind w:firstLine="561"/>
        <w:jc w:val="both"/>
        <w:rPr>
          <w:rFonts w:ascii="Times New Roman" w:hAnsi="Times New Roman"/>
          <w:sz w:val="28"/>
          <w:szCs w:val="28"/>
        </w:rPr>
      </w:pPr>
      <w:r>
        <w:rPr>
          <w:rFonts w:ascii="Times New Roman" w:hAnsi="Times New Roman"/>
          <w:b/>
          <w:bCs/>
          <w:sz w:val="28"/>
          <w:szCs w:val="28"/>
        </w:rPr>
        <w:t>У</w:t>
      </w:r>
      <w:r w:rsidR="00977EA9" w:rsidRPr="00564BCD">
        <w:rPr>
          <w:rFonts w:ascii="Times New Roman" w:hAnsi="Times New Roman"/>
          <w:b/>
          <w:bCs/>
          <w:sz w:val="28"/>
          <w:szCs w:val="28"/>
        </w:rPr>
        <w:t xml:space="preserve">меньшение </w:t>
      </w:r>
      <w:r w:rsidR="00977EA9" w:rsidRPr="00564BCD">
        <w:rPr>
          <w:rFonts w:ascii="Times New Roman" w:hAnsi="Times New Roman"/>
          <w:sz w:val="28"/>
          <w:szCs w:val="28"/>
        </w:rPr>
        <w:t xml:space="preserve">бюджетных ассигнований </w:t>
      </w:r>
      <w:r>
        <w:rPr>
          <w:rFonts w:ascii="Times New Roman" w:hAnsi="Times New Roman"/>
          <w:sz w:val="28"/>
          <w:szCs w:val="28"/>
        </w:rPr>
        <w:t xml:space="preserve"> на 2023 год по сравнению с 2022 годом </w:t>
      </w:r>
      <w:proofErr w:type="gramStart"/>
      <w:r>
        <w:rPr>
          <w:rFonts w:ascii="Times New Roman" w:hAnsi="Times New Roman"/>
          <w:sz w:val="28"/>
          <w:szCs w:val="28"/>
        </w:rPr>
        <w:t>запланированы</w:t>
      </w:r>
      <w:proofErr w:type="gramEnd"/>
      <w:r>
        <w:rPr>
          <w:rFonts w:ascii="Times New Roman" w:hAnsi="Times New Roman"/>
          <w:sz w:val="28"/>
          <w:szCs w:val="28"/>
        </w:rPr>
        <w:t xml:space="preserve"> </w:t>
      </w:r>
      <w:r w:rsidR="00977EA9" w:rsidRPr="00564BCD">
        <w:rPr>
          <w:rFonts w:ascii="Times New Roman" w:hAnsi="Times New Roman"/>
          <w:b/>
          <w:bCs/>
          <w:sz w:val="28"/>
          <w:szCs w:val="28"/>
        </w:rPr>
        <w:t xml:space="preserve">по </w:t>
      </w:r>
      <w:r>
        <w:rPr>
          <w:rFonts w:ascii="Times New Roman" w:hAnsi="Times New Roman"/>
          <w:b/>
          <w:bCs/>
          <w:sz w:val="28"/>
          <w:szCs w:val="28"/>
        </w:rPr>
        <w:t>3</w:t>
      </w:r>
      <w:r w:rsidR="00977EA9" w:rsidRPr="00564BCD">
        <w:rPr>
          <w:rFonts w:ascii="Times New Roman" w:hAnsi="Times New Roman"/>
          <w:b/>
          <w:bCs/>
          <w:sz w:val="28"/>
          <w:szCs w:val="28"/>
        </w:rPr>
        <w:t xml:space="preserve"> из 1</w:t>
      </w:r>
      <w:r>
        <w:rPr>
          <w:rFonts w:ascii="Times New Roman" w:hAnsi="Times New Roman"/>
          <w:b/>
          <w:bCs/>
          <w:sz w:val="28"/>
          <w:szCs w:val="28"/>
        </w:rPr>
        <w:t>1</w:t>
      </w:r>
      <w:r w:rsidR="00977EA9" w:rsidRPr="00564BCD">
        <w:rPr>
          <w:rFonts w:ascii="Times New Roman" w:hAnsi="Times New Roman"/>
          <w:b/>
          <w:bCs/>
          <w:sz w:val="28"/>
          <w:szCs w:val="28"/>
        </w:rPr>
        <w:t xml:space="preserve"> подраздел</w:t>
      </w:r>
      <w:r>
        <w:rPr>
          <w:rFonts w:ascii="Times New Roman" w:hAnsi="Times New Roman"/>
          <w:b/>
          <w:bCs/>
          <w:sz w:val="28"/>
          <w:szCs w:val="28"/>
        </w:rPr>
        <w:t>ов</w:t>
      </w:r>
      <w:r w:rsidR="00977EA9" w:rsidRPr="00564BCD">
        <w:rPr>
          <w:rFonts w:ascii="Times New Roman" w:hAnsi="Times New Roman"/>
          <w:sz w:val="28"/>
          <w:szCs w:val="28"/>
        </w:rPr>
        <w:t xml:space="preserve">. </w:t>
      </w:r>
      <w:r>
        <w:rPr>
          <w:rFonts w:ascii="Times New Roman" w:hAnsi="Times New Roman"/>
          <w:sz w:val="28"/>
          <w:szCs w:val="28"/>
        </w:rPr>
        <w:t>На 2024 год сокращение по сравнению с предыдущим годом планового периода не запланировано ни по одному подразделу классификации расходов бюджетов.</w:t>
      </w:r>
    </w:p>
    <w:p w:rsidR="00977EA9" w:rsidRDefault="00977EA9" w:rsidP="005D76F1">
      <w:pPr>
        <w:autoSpaceDE w:val="0"/>
        <w:autoSpaceDN w:val="0"/>
        <w:adjustRightInd w:val="0"/>
        <w:spacing w:after="0" w:line="240" w:lineRule="auto"/>
        <w:ind w:firstLine="561"/>
        <w:jc w:val="both"/>
        <w:rPr>
          <w:rFonts w:ascii="Times New Roman" w:hAnsi="Times New Roman"/>
          <w:sz w:val="28"/>
          <w:szCs w:val="28"/>
        </w:rPr>
      </w:pPr>
      <w:proofErr w:type="gramStart"/>
      <w:r w:rsidRPr="00564BCD">
        <w:rPr>
          <w:rFonts w:ascii="Times New Roman" w:hAnsi="Times New Roman"/>
          <w:bCs/>
          <w:sz w:val="28"/>
          <w:szCs w:val="28"/>
        </w:rPr>
        <w:t>В бюджете поселения на 20</w:t>
      </w:r>
      <w:r w:rsidR="009A5D1E">
        <w:rPr>
          <w:rFonts w:ascii="Times New Roman" w:hAnsi="Times New Roman"/>
          <w:bCs/>
          <w:sz w:val="28"/>
          <w:szCs w:val="28"/>
        </w:rPr>
        <w:t>22</w:t>
      </w:r>
      <w:r w:rsidRPr="00564BCD">
        <w:rPr>
          <w:rFonts w:ascii="Times New Roman" w:hAnsi="Times New Roman"/>
          <w:bCs/>
          <w:sz w:val="28"/>
          <w:szCs w:val="28"/>
        </w:rPr>
        <w:t xml:space="preserve"> год и плановый период 20</w:t>
      </w:r>
      <w:r w:rsidR="00C45B69">
        <w:rPr>
          <w:rFonts w:ascii="Times New Roman" w:hAnsi="Times New Roman"/>
          <w:bCs/>
          <w:sz w:val="28"/>
          <w:szCs w:val="28"/>
        </w:rPr>
        <w:t>2</w:t>
      </w:r>
      <w:r w:rsidR="009A5D1E">
        <w:rPr>
          <w:rFonts w:ascii="Times New Roman" w:hAnsi="Times New Roman"/>
          <w:bCs/>
          <w:sz w:val="28"/>
          <w:szCs w:val="28"/>
        </w:rPr>
        <w:t xml:space="preserve">2 и </w:t>
      </w:r>
      <w:r w:rsidRPr="00564BCD">
        <w:rPr>
          <w:rFonts w:ascii="Times New Roman" w:hAnsi="Times New Roman"/>
          <w:bCs/>
          <w:sz w:val="28"/>
          <w:szCs w:val="28"/>
        </w:rPr>
        <w:t>202</w:t>
      </w:r>
      <w:r w:rsidR="009A5D1E">
        <w:rPr>
          <w:rFonts w:ascii="Times New Roman" w:hAnsi="Times New Roman"/>
          <w:bCs/>
          <w:sz w:val="28"/>
          <w:szCs w:val="28"/>
        </w:rPr>
        <w:t>4</w:t>
      </w:r>
      <w:r w:rsidRPr="00564BCD">
        <w:rPr>
          <w:rFonts w:ascii="Times New Roman" w:hAnsi="Times New Roman"/>
          <w:bCs/>
          <w:sz w:val="28"/>
          <w:szCs w:val="28"/>
        </w:rPr>
        <w:t xml:space="preserve"> год</w:t>
      </w:r>
      <w:r w:rsidR="00C45B69">
        <w:rPr>
          <w:rFonts w:ascii="Times New Roman" w:hAnsi="Times New Roman"/>
          <w:bCs/>
          <w:sz w:val="28"/>
          <w:szCs w:val="28"/>
        </w:rPr>
        <w:t>ов</w:t>
      </w:r>
      <w:r w:rsidRPr="00564BCD">
        <w:rPr>
          <w:rFonts w:ascii="Times New Roman" w:hAnsi="Times New Roman"/>
          <w:bCs/>
          <w:sz w:val="28"/>
          <w:szCs w:val="28"/>
        </w:rPr>
        <w:t xml:space="preserve"> предусмотрены средства на создание резервного фонда </w:t>
      </w:r>
      <w:proofErr w:type="spellStart"/>
      <w:r w:rsidR="009A5D1E">
        <w:rPr>
          <w:rFonts w:ascii="Times New Roman" w:hAnsi="Times New Roman"/>
          <w:bCs/>
          <w:sz w:val="28"/>
          <w:szCs w:val="28"/>
        </w:rPr>
        <w:t>Хелюльского</w:t>
      </w:r>
      <w:proofErr w:type="spellEnd"/>
      <w:r w:rsidR="009A5D1E">
        <w:rPr>
          <w:rFonts w:ascii="Times New Roman" w:hAnsi="Times New Roman"/>
          <w:bCs/>
          <w:sz w:val="28"/>
          <w:szCs w:val="28"/>
        </w:rPr>
        <w:t xml:space="preserve"> </w:t>
      </w:r>
      <w:r w:rsidRPr="00564BCD">
        <w:rPr>
          <w:rFonts w:ascii="Times New Roman" w:hAnsi="Times New Roman"/>
          <w:bCs/>
          <w:sz w:val="28"/>
          <w:szCs w:val="28"/>
        </w:rPr>
        <w:t xml:space="preserve">городского поселения, направляемые на </w:t>
      </w:r>
      <w:r w:rsidRPr="00564BCD">
        <w:rPr>
          <w:rFonts w:ascii="Times New Roman" w:hAnsi="Times New Roman"/>
          <w:sz w:val="28"/>
          <w:szCs w:val="28"/>
        </w:rPr>
        <w:t xml:space="preserve">финансовое обеспечение непредвиденных расходов, возникших в текущем финансовом году </w:t>
      </w:r>
      <w:r w:rsidR="009A5D1E">
        <w:rPr>
          <w:rFonts w:ascii="Times New Roman" w:hAnsi="Times New Roman"/>
          <w:sz w:val="28"/>
          <w:szCs w:val="28"/>
        </w:rPr>
        <w:t>по 50,0 тыс. руб. ежегодно, что составляет менее 1</w:t>
      </w:r>
      <w:r w:rsidRPr="00564BCD">
        <w:rPr>
          <w:rFonts w:ascii="Times New Roman" w:hAnsi="Times New Roman"/>
          <w:sz w:val="28"/>
          <w:szCs w:val="28"/>
        </w:rPr>
        <w:t xml:space="preserve">% от общих расходов бюджета ежегодно, </w:t>
      </w:r>
      <w:r w:rsidR="009A5D1E">
        <w:rPr>
          <w:rFonts w:ascii="Times New Roman" w:hAnsi="Times New Roman"/>
          <w:sz w:val="28"/>
          <w:szCs w:val="28"/>
        </w:rPr>
        <w:t>и</w:t>
      </w:r>
      <w:r w:rsidRPr="00564BCD">
        <w:rPr>
          <w:rFonts w:ascii="Times New Roman" w:hAnsi="Times New Roman"/>
          <w:sz w:val="28"/>
          <w:szCs w:val="28"/>
        </w:rPr>
        <w:t xml:space="preserve"> не превышает предельных ограничений, установленных статьей 81 Бюджетного кодекса Российской Федерации.</w:t>
      </w:r>
      <w:proofErr w:type="gramEnd"/>
    </w:p>
    <w:p w:rsidR="009A5D1E" w:rsidRDefault="009A5D1E" w:rsidP="005D76F1">
      <w:pPr>
        <w:autoSpaceDE w:val="0"/>
        <w:autoSpaceDN w:val="0"/>
        <w:adjustRightInd w:val="0"/>
        <w:spacing w:after="0" w:line="240" w:lineRule="auto"/>
        <w:ind w:firstLine="561"/>
        <w:jc w:val="both"/>
        <w:rPr>
          <w:rFonts w:ascii="Times New Roman" w:hAnsi="Times New Roman"/>
          <w:color w:val="22272F"/>
          <w:sz w:val="28"/>
          <w:szCs w:val="28"/>
          <w:shd w:val="clear" w:color="auto" w:fill="FFFFFF"/>
        </w:rPr>
      </w:pPr>
      <w:r>
        <w:rPr>
          <w:rFonts w:ascii="Times New Roman" w:hAnsi="Times New Roman"/>
          <w:sz w:val="28"/>
          <w:szCs w:val="28"/>
        </w:rPr>
        <w:t>Согласно ч.3 ст.184.1 БК РФ,  решением о бюджете утвержда</w:t>
      </w:r>
      <w:r w:rsidR="00C60DB9">
        <w:rPr>
          <w:rFonts w:ascii="Times New Roman" w:hAnsi="Times New Roman"/>
          <w:sz w:val="28"/>
          <w:szCs w:val="28"/>
        </w:rPr>
        <w:t>е</w:t>
      </w:r>
      <w:r>
        <w:rPr>
          <w:rFonts w:ascii="Times New Roman" w:hAnsi="Times New Roman"/>
          <w:sz w:val="28"/>
          <w:szCs w:val="28"/>
        </w:rPr>
        <w:t xml:space="preserve">тся </w:t>
      </w:r>
      <w:r w:rsidRPr="00C60DB9">
        <w:rPr>
          <w:rFonts w:ascii="Times New Roman" w:hAnsi="Times New Roman"/>
          <w:color w:val="22272F"/>
          <w:sz w:val="28"/>
          <w:szCs w:val="28"/>
          <w:shd w:val="clear" w:color="auto" w:fill="FFFFFF"/>
        </w:rPr>
        <w:t>общий объем бюджетных ассигнований, направляемых на исполнение публичных нормативных обязательств</w:t>
      </w:r>
      <w:r w:rsidR="00C60DB9">
        <w:rPr>
          <w:rFonts w:ascii="Times New Roman" w:hAnsi="Times New Roman"/>
          <w:color w:val="22272F"/>
          <w:sz w:val="28"/>
          <w:szCs w:val="28"/>
          <w:shd w:val="clear" w:color="auto" w:fill="FFFFFF"/>
        </w:rPr>
        <w:t>.</w:t>
      </w:r>
    </w:p>
    <w:p w:rsidR="00C60DB9" w:rsidRPr="00C60DB9" w:rsidRDefault="00C60DB9" w:rsidP="00C60DB9">
      <w:pPr>
        <w:spacing w:after="0" w:line="240" w:lineRule="auto"/>
        <w:ind w:firstLine="709"/>
        <w:jc w:val="both"/>
        <w:rPr>
          <w:rFonts w:ascii="Times New Roman" w:hAnsi="Times New Roman"/>
          <w:sz w:val="28"/>
          <w:szCs w:val="28"/>
        </w:rPr>
      </w:pPr>
      <w:proofErr w:type="gramStart"/>
      <w:r>
        <w:rPr>
          <w:rFonts w:ascii="Times New Roman" w:hAnsi="Times New Roman"/>
          <w:color w:val="22272F"/>
          <w:sz w:val="28"/>
          <w:szCs w:val="28"/>
          <w:shd w:val="clear" w:color="auto" w:fill="FFFFFF"/>
        </w:rPr>
        <w:t xml:space="preserve">Проект Решения о бюджете  </w:t>
      </w:r>
      <w:proofErr w:type="spellStart"/>
      <w:r>
        <w:rPr>
          <w:rFonts w:ascii="Times New Roman" w:hAnsi="Times New Roman"/>
          <w:color w:val="22272F"/>
          <w:sz w:val="28"/>
          <w:szCs w:val="28"/>
          <w:shd w:val="clear" w:color="auto" w:fill="FFFFFF"/>
        </w:rPr>
        <w:t>Хелюльского</w:t>
      </w:r>
      <w:proofErr w:type="spellEnd"/>
      <w:r>
        <w:rPr>
          <w:rFonts w:ascii="Times New Roman" w:hAnsi="Times New Roman"/>
          <w:color w:val="22272F"/>
          <w:sz w:val="28"/>
          <w:szCs w:val="28"/>
          <w:shd w:val="clear" w:color="auto" w:fill="FFFFFF"/>
        </w:rPr>
        <w:t xml:space="preserve"> городского поселения на 2022 год и плановый период 2023-2024 годы не содержит статью, утверждающую  </w:t>
      </w:r>
      <w:r w:rsidRPr="00C60DB9">
        <w:rPr>
          <w:rFonts w:ascii="Times New Roman" w:hAnsi="Times New Roman"/>
          <w:color w:val="22272F"/>
          <w:sz w:val="28"/>
          <w:szCs w:val="28"/>
          <w:shd w:val="clear" w:color="auto" w:fill="FFFFFF"/>
        </w:rPr>
        <w:t>общий объем бюджетных ассигнований, направляемых на исполнение публичных нормативных обязательств</w:t>
      </w:r>
      <w:r>
        <w:rPr>
          <w:rFonts w:ascii="Times New Roman" w:hAnsi="Times New Roman"/>
          <w:color w:val="22272F"/>
          <w:sz w:val="28"/>
          <w:szCs w:val="28"/>
          <w:shd w:val="clear" w:color="auto" w:fill="FFFFFF"/>
        </w:rPr>
        <w:t xml:space="preserve">, тогда как в приложениях 2 и 3 распределение </w:t>
      </w:r>
      <w:r w:rsidRPr="00464648">
        <w:rPr>
          <w:rFonts w:ascii="Times New Roman" w:hAnsi="Times New Roman"/>
          <w:sz w:val="28"/>
          <w:szCs w:val="28"/>
        </w:rPr>
        <w:t>бюджетны</w:t>
      </w:r>
      <w:r>
        <w:rPr>
          <w:rFonts w:ascii="Times New Roman" w:hAnsi="Times New Roman"/>
          <w:sz w:val="28"/>
          <w:szCs w:val="28"/>
        </w:rPr>
        <w:t>х</w:t>
      </w:r>
      <w:r w:rsidRPr="00464648">
        <w:rPr>
          <w:rFonts w:ascii="Times New Roman" w:hAnsi="Times New Roman"/>
          <w:sz w:val="28"/>
          <w:szCs w:val="28"/>
        </w:rPr>
        <w:t xml:space="preserve"> ассигновани</w:t>
      </w:r>
      <w:r>
        <w:rPr>
          <w:rFonts w:ascii="Times New Roman" w:hAnsi="Times New Roman"/>
          <w:sz w:val="28"/>
          <w:szCs w:val="28"/>
        </w:rPr>
        <w:t>й</w:t>
      </w:r>
      <w:r w:rsidRPr="00464648">
        <w:rPr>
          <w:rFonts w:ascii="Times New Roman" w:hAnsi="Times New Roman"/>
          <w:sz w:val="28"/>
          <w:szCs w:val="28"/>
        </w:rPr>
        <w:t xml:space="preserve"> на исполнение публичных нормативных обязательств по разделу 1000 «Социальная политика» подразделу 1001 «Пенсионное обеспечение» на выплаты ежемесячной доплаты к трудовой пенсии</w:t>
      </w:r>
      <w:proofErr w:type="gramEnd"/>
      <w:r w:rsidRPr="00464648">
        <w:rPr>
          <w:rFonts w:ascii="Times New Roman" w:hAnsi="Times New Roman"/>
          <w:sz w:val="28"/>
          <w:szCs w:val="28"/>
        </w:rPr>
        <w:t xml:space="preserve"> по старости (инвалидности) муниципальным служащим, </w:t>
      </w:r>
      <w:proofErr w:type="gramStart"/>
      <w:r w:rsidRPr="00464648">
        <w:rPr>
          <w:rFonts w:ascii="Times New Roman" w:hAnsi="Times New Roman"/>
          <w:sz w:val="28"/>
          <w:szCs w:val="28"/>
        </w:rPr>
        <w:t>лицам</w:t>
      </w:r>
      <w:proofErr w:type="gramEnd"/>
      <w:r w:rsidRPr="00464648">
        <w:rPr>
          <w:rFonts w:ascii="Times New Roman" w:hAnsi="Times New Roman"/>
          <w:sz w:val="28"/>
          <w:szCs w:val="28"/>
        </w:rPr>
        <w:t xml:space="preserve"> замещавшим муниципальные должности, </w:t>
      </w:r>
      <w:r>
        <w:rPr>
          <w:rFonts w:ascii="Times New Roman" w:hAnsi="Times New Roman"/>
          <w:sz w:val="28"/>
          <w:szCs w:val="28"/>
        </w:rPr>
        <w:t xml:space="preserve">и проходившим </w:t>
      </w:r>
      <w:r>
        <w:rPr>
          <w:rFonts w:ascii="Times New Roman" w:hAnsi="Times New Roman"/>
          <w:sz w:val="28"/>
          <w:szCs w:val="28"/>
        </w:rPr>
        <w:lastRenderedPageBreak/>
        <w:t xml:space="preserve">муниципальную службу в органах местного самоуправления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и находящимся на трудовой пенсии по старости (инвалидности)</w:t>
      </w:r>
      <w:r w:rsidRPr="00464648">
        <w:rPr>
          <w:rFonts w:ascii="Times New Roman" w:hAnsi="Times New Roman"/>
          <w:sz w:val="28"/>
          <w:szCs w:val="28"/>
        </w:rPr>
        <w:t xml:space="preserve"> в объеме на 20</w:t>
      </w:r>
      <w:r>
        <w:rPr>
          <w:rFonts w:ascii="Times New Roman" w:hAnsi="Times New Roman"/>
          <w:sz w:val="28"/>
          <w:szCs w:val="28"/>
        </w:rPr>
        <w:t>22 – 2024годы</w:t>
      </w:r>
      <w:r w:rsidRPr="00464648">
        <w:rPr>
          <w:rFonts w:ascii="Times New Roman" w:hAnsi="Times New Roman"/>
          <w:sz w:val="28"/>
          <w:szCs w:val="28"/>
        </w:rPr>
        <w:t xml:space="preserve"> по </w:t>
      </w:r>
      <w:r>
        <w:rPr>
          <w:rFonts w:ascii="Times New Roman" w:hAnsi="Times New Roman"/>
          <w:sz w:val="28"/>
          <w:szCs w:val="28"/>
        </w:rPr>
        <w:t>75,2</w:t>
      </w:r>
      <w:r w:rsidRPr="00464648">
        <w:rPr>
          <w:rFonts w:ascii="Times New Roman" w:hAnsi="Times New Roman"/>
          <w:sz w:val="28"/>
          <w:szCs w:val="28"/>
        </w:rPr>
        <w:t xml:space="preserve"> тыс. руб</w:t>
      </w:r>
      <w:r>
        <w:rPr>
          <w:rFonts w:ascii="Times New Roman" w:hAnsi="Times New Roman"/>
          <w:sz w:val="28"/>
          <w:szCs w:val="28"/>
        </w:rPr>
        <w:t>. ежегодно.</w:t>
      </w:r>
      <w:r w:rsidRPr="00464648">
        <w:rPr>
          <w:rFonts w:ascii="Times New Roman" w:hAnsi="Times New Roman"/>
          <w:sz w:val="28"/>
          <w:szCs w:val="28"/>
        </w:rPr>
        <w:t xml:space="preserve"> </w:t>
      </w:r>
    </w:p>
    <w:p w:rsidR="00977EA9" w:rsidRPr="00464648" w:rsidRDefault="00977EA9" w:rsidP="005D76F1">
      <w:pPr>
        <w:spacing w:after="0" w:line="240" w:lineRule="auto"/>
        <w:ind w:firstLine="709"/>
        <w:jc w:val="both"/>
        <w:rPr>
          <w:rFonts w:ascii="Times New Roman" w:hAnsi="Times New Roman"/>
          <w:sz w:val="28"/>
          <w:szCs w:val="28"/>
        </w:rPr>
      </w:pPr>
      <w:r w:rsidRPr="00464648">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w:t>
      </w:r>
      <w:r w:rsidR="00C60DB9">
        <w:rPr>
          <w:rFonts w:ascii="Times New Roman" w:hAnsi="Times New Roman"/>
          <w:sz w:val="28"/>
          <w:szCs w:val="28"/>
        </w:rPr>
        <w:t>22</w:t>
      </w:r>
      <w:r w:rsidRPr="00464648">
        <w:rPr>
          <w:rFonts w:ascii="Times New Roman" w:hAnsi="Times New Roman"/>
          <w:sz w:val="28"/>
          <w:szCs w:val="28"/>
        </w:rPr>
        <w:t xml:space="preserve"> – 202</w:t>
      </w:r>
      <w:r w:rsidR="00C60DB9">
        <w:rPr>
          <w:rFonts w:ascii="Times New Roman" w:hAnsi="Times New Roman"/>
          <w:sz w:val="28"/>
          <w:szCs w:val="28"/>
        </w:rPr>
        <w:t>4</w:t>
      </w:r>
      <w:r w:rsidRPr="00464648">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w:t>
      </w:r>
      <w:r w:rsidR="00C60DB9">
        <w:rPr>
          <w:rFonts w:ascii="Times New Roman" w:hAnsi="Times New Roman"/>
          <w:sz w:val="28"/>
          <w:szCs w:val="28"/>
        </w:rPr>
        <w:t>.</w:t>
      </w:r>
      <w:r w:rsidRPr="00464648">
        <w:rPr>
          <w:rFonts w:ascii="Times New Roman" w:hAnsi="Times New Roman"/>
          <w:sz w:val="28"/>
          <w:szCs w:val="28"/>
        </w:rPr>
        <w:t xml:space="preserve"> </w:t>
      </w:r>
      <w:proofErr w:type="gramStart"/>
      <w:r w:rsidRPr="00464648">
        <w:rPr>
          <w:rFonts w:ascii="Times New Roman" w:hAnsi="Times New Roman"/>
          <w:sz w:val="28"/>
          <w:szCs w:val="28"/>
        </w:rPr>
        <w:t>Объем бюджетных ассигнований, направляемый на исполнение публичных нормативных обязательств составит</w:t>
      </w:r>
      <w:proofErr w:type="gramEnd"/>
      <w:r w:rsidR="00D74E36">
        <w:rPr>
          <w:rFonts w:ascii="Times New Roman" w:hAnsi="Times New Roman"/>
          <w:sz w:val="28"/>
          <w:szCs w:val="28"/>
        </w:rPr>
        <w:t xml:space="preserve"> менее</w:t>
      </w:r>
      <w:r w:rsidRPr="00464648">
        <w:rPr>
          <w:rFonts w:ascii="Times New Roman" w:hAnsi="Times New Roman"/>
          <w:sz w:val="28"/>
          <w:szCs w:val="28"/>
        </w:rPr>
        <w:t xml:space="preserve"> 1% в общей сумме расходов бюджета ежегодно.</w:t>
      </w:r>
    </w:p>
    <w:p w:rsidR="004F76AD" w:rsidRDefault="00977EA9" w:rsidP="005D76F1">
      <w:pPr>
        <w:autoSpaceDE w:val="0"/>
        <w:autoSpaceDN w:val="0"/>
        <w:adjustRightInd w:val="0"/>
        <w:spacing w:after="0" w:line="240" w:lineRule="auto"/>
        <w:ind w:firstLine="720"/>
        <w:jc w:val="both"/>
        <w:rPr>
          <w:rFonts w:ascii="Times New Roman" w:hAnsi="Times New Roman"/>
          <w:sz w:val="28"/>
          <w:szCs w:val="28"/>
        </w:rPr>
      </w:pPr>
      <w:bookmarkStart w:id="3" w:name="sub_184136"/>
      <w:r w:rsidRPr="00464648">
        <w:rPr>
          <w:rFonts w:ascii="Times New Roman" w:hAnsi="Times New Roman"/>
          <w:sz w:val="28"/>
          <w:szCs w:val="28"/>
          <w:lang w:eastAsia="ru-RU"/>
        </w:rPr>
        <w:t xml:space="preserve">Согласно </w:t>
      </w:r>
      <w:r w:rsidRPr="00464648">
        <w:rPr>
          <w:rFonts w:ascii="Times New Roman" w:hAnsi="Times New Roman"/>
          <w:sz w:val="28"/>
          <w:szCs w:val="28"/>
        </w:rPr>
        <w:t>приложению №</w:t>
      </w:r>
      <w:r w:rsidR="00D74E36">
        <w:rPr>
          <w:rFonts w:ascii="Times New Roman" w:hAnsi="Times New Roman"/>
          <w:sz w:val="28"/>
          <w:szCs w:val="28"/>
        </w:rPr>
        <w:t>3</w:t>
      </w:r>
      <w:r w:rsidRPr="00464648">
        <w:rPr>
          <w:rFonts w:ascii="Times New Roman" w:hAnsi="Times New Roman"/>
          <w:sz w:val="28"/>
          <w:szCs w:val="28"/>
        </w:rPr>
        <w:t xml:space="preserve"> «Ведомственная структура расходов бюджета </w:t>
      </w:r>
      <w:r w:rsidR="00D74E36">
        <w:rPr>
          <w:rFonts w:ascii="Times New Roman" w:hAnsi="Times New Roman"/>
          <w:sz w:val="28"/>
          <w:szCs w:val="28"/>
        </w:rPr>
        <w:t>Х</w:t>
      </w:r>
      <w:r w:rsidRPr="00464648">
        <w:rPr>
          <w:rFonts w:ascii="Times New Roman" w:hAnsi="Times New Roman"/>
          <w:sz w:val="28"/>
          <w:szCs w:val="28"/>
        </w:rPr>
        <w:t>ГП на 20</w:t>
      </w:r>
      <w:r w:rsidR="00D74E36">
        <w:rPr>
          <w:rFonts w:ascii="Times New Roman" w:hAnsi="Times New Roman"/>
          <w:sz w:val="28"/>
          <w:szCs w:val="28"/>
        </w:rPr>
        <w:t>22</w:t>
      </w:r>
      <w:r w:rsidRPr="00464648">
        <w:rPr>
          <w:rFonts w:ascii="Times New Roman" w:hAnsi="Times New Roman"/>
          <w:sz w:val="28"/>
          <w:szCs w:val="28"/>
        </w:rPr>
        <w:t xml:space="preserve"> год и плановый период 20</w:t>
      </w:r>
      <w:r w:rsidR="004F76AD">
        <w:rPr>
          <w:rFonts w:ascii="Times New Roman" w:hAnsi="Times New Roman"/>
          <w:sz w:val="28"/>
          <w:szCs w:val="28"/>
        </w:rPr>
        <w:t>2</w:t>
      </w:r>
      <w:r w:rsidR="00D74E36">
        <w:rPr>
          <w:rFonts w:ascii="Times New Roman" w:hAnsi="Times New Roman"/>
          <w:sz w:val="28"/>
          <w:szCs w:val="28"/>
        </w:rPr>
        <w:t>3 -</w:t>
      </w:r>
      <w:r w:rsidR="004F76AD">
        <w:rPr>
          <w:rFonts w:ascii="Times New Roman" w:hAnsi="Times New Roman"/>
          <w:sz w:val="28"/>
          <w:szCs w:val="28"/>
        </w:rPr>
        <w:t xml:space="preserve"> </w:t>
      </w:r>
      <w:r w:rsidRPr="00464648">
        <w:rPr>
          <w:rFonts w:ascii="Times New Roman" w:hAnsi="Times New Roman"/>
          <w:sz w:val="28"/>
          <w:szCs w:val="28"/>
        </w:rPr>
        <w:t>202</w:t>
      </w:r>
      <w:r w:rsidR="004F76AD">
        <w:rPr>
          <w:rFonts w:ascii="Times New Roman" w:hAnsi="Times New Roman"/>
          <w:sz w:val="28"/>
          <w:szCs w:val="28"/>
        </w:rPr>
        <w:t>1</w:t>
      </w:r>
      <w:r w:rsidRPr="00464648">
        <w:rPr>
          <w:rFonts w:ascii="Times New Roman" w:hAnsi="Times New Roman"/>
          <w:sz w:val="28"/>
          <w:szCs w:val="28"/>
        </w:rPr>
        <w:t xml:space="preserve"> год</w:t>
      </w:r>
      <w:r w:rsidR="00D74E36">
        <w:rPr>
          <w:rFonts w:ascii="Times New Roman" w:hAnsi="Times New Roman"/>
          <w:sz w:val="28"/>
          <w:szCs w:val="28"/>
        </w:rPr>
        <w:t>ы</w:t>
      </w:r>
      <w:r w:rsidRPr="00464648">
        <w:rPr>
          <w:rFonts w:ascii="Times New Roman" w:hAnsi="Times New Roman"/>
          <w:sz w:val="28"/>
          <w:szCs w:val="28"/>
        </w:rPr>
        <w:t>» (далее Приложение №</w:t>
      </w:r>
      <w:r w:rsidR="00D74E36">
        <w:rPr>
          <w:rFonts w:ascii="Times New Roman" w:hAnsi="Times New Roman"/>
          <w:sz w:val="28"/>
          <w:szCs w:val="28"/>
        </w:rPr>
        <w:t>3</w:t>
      </w:r>
      <w:r w:rsidRPr="00464648">
        <w:rPr>
          <w:rFonts w:ascii="Times New Roman" w:hAnsi="Times New Roman"/>
          <w:sz w:val="28"/>
          <w:szCs w:val="28"/>
        </w:rPr>
        <w:t xml:space="preserve"> к Проекту), в бюджете поселения предусмотрены иные межбюджетные трансферты, передаваемые из бюджета поселения</w:t>
      </w:r>
      <w:r w:rsidR="00D74E36">
        <w:rPr>
          <w:rFonts w:ascii="Times New Roman" w:hAnsi="Times New Roman"/>
          <w:sz w:val="28"/>
          <w:szCs w:val="28"/>
        </w:rPr>
        <w:t xml:space="preserve"> на 2022 год</w:t>
      </w:r>
      <w:r w:rsidRPr="00464648">
        <w:rPr>
          <w:rFonts w:ascii="Times New Roman" w:hAnsi="Times New Roman"/>
          <w:sz w:val="28"/>
          <w:szCs w:val="28"/>
        </w:rPr>
        <w:t xml:space="preserve"> в сумме </w:t>
      </w:r>
      <w:r w:rsidR="00D74E36">
        <w:rPr>
          <w:rFonts w:ascii="Times New Roman" w:hAnsi="Times New Roman"/>
          <w:sz w:val="28"/>
          <w:szCs w:val="28"/>
        </w:rPr>
        <w:t>391,6</w:t>
      </w:r>
      <w:r w:rsidRPr="00464648">
        <w:rPr>
          <w:rFonts w:ascii="Times New Roman" w:hAnsi="Times New Roman"/>
          <w:sz w:val="28"/>
          <w:szCs w:val="28"/>
        </w:rPr>
        <w:t xml:space="preserve"> тыс. руб.</w:t>
      </w:r>
      <w:r w:rsidR="00D74E36">
        <w:rPr>
          <w:rFonts w:ascii="Times New Roman" w:hAnsi="Times New Roman"/>
          <w:sz w:val="28"/>
          <w:szCs w:val="28"/>
        </w:rPr>
        <w:t xml:space="preserve"> на осуществление деятельности контрольно-счетного органа муниципального образования.</w:t>
      </w:r>
      <w:r w:rsidRPr="00464648">
        <w:rPr>
          <w:rFonts w:ascii="Times New Roman" w:hAnsi="Times New Roman"/>
          <w:sz w:val="28"/>
          <w:szCs w:val="28"/>
        </w:rPr>
        <w:t xml:space="preserve"> </w:t>
      </w:r>
    </w:p>
    <w:p w:rsidR="004F76AD" w:rsidRPr="00D74E36" w:rsidRDefault="004F76AD" w:rsidP="00D74E36">
      <w:pPr>
        <w:autoSpaceDE w:val="0"/>
        <w:autoSpaceDN w:val="0"/>
        <w:adjustRightInd w:val="0"/>
        <w:spacing w:after="100" w:afterAutospacing="1" w:line="240" w:lineRule="auto"/>
        <w:ind w:firstLine="720"/>
        <w:jc w:val="both"/>
        <w:rPr>
          <w:rFonts w:ascii="Times New Roman" w:hAnsi="Times New Roman"/>
          <w:sz w:val="28"/>
          <w:szCs w:val="28"/>
          <w:u w:val="single"/>
        </w:rPr>
      </w:pPr>
      <w:proofErr w:type="gramStart"/>
      <w:r w:rsidRPr="005D11E2">
        <w:rPr>
          <w:rFonts w:ascii="Times New Roman" w:hAnsi="Times New Roman"/>
          <w:b/>
          <w:sz w:val="28"/>
          <w:szCs w:val="28"/>
        </w:rPr>
        <w:t>В п.</w:t>
      </w:r>
      <w:r w:rsidR="00D74E36">
        <w:rPr>
          <w:rFonts w:ascii="Times New Roman" w:hAnsi="Times New Roman"/>
          <w:b/>
          <w:sz w:val="28"/>
          <w:szCs w:val="28"/>
        </w:rPr>
        <w:t>5</w:t>
      </w:r>
      <w:r w:rsidRPr="005D11E2">
        <w:rPr>
          <w:rFonts w:ascii="Times New Roman" w:hAnsi="Times New Roman"/>
          <w:b/>
          <w:sz w:val="28"/>
          <w:szCs w:val="28"/>
        </w:rPr>
        <w:t xml:space="preserve"> ст.</w:t>
      </w:r>
      <w:r w:rsidR="00D74E36">
        <w:rPr>
          <w:rFonts w:ascii="Times New Roman" w:hAnsi="Times New Roman"/>
          <w:b/>
          <w:sz w:val="28"/>
          <w:szCs w:val="28"/>
        </w:rPr>
        <w:t>10</w:t>
      </w:r>
      <w:r w:rsidRPr="005D11E2">
        <w:rPr>
          <w:rFonts w:ascii="Times New Roman" w:hAnsi="Times New Roman"/>
          <w:b/>
          <w:sz w:val="28"/>
          <w:szCs w:val="28"/>
        </w:rPr>
        <w:t xml:space="preserve"> проекта</w:t>
      </w:r>
      <w:r>
        <w:rPr>
          <w:rFonts w:ascii="Times New Roman" w:hAnsi="Times New Roman"/>
          <w:sz w:val="28"/>
          <w:szCs w:val="28"/>
        </w:rPr>
        <w:t xml:space="preserve"> Решения о бюджете</w:t>
      </w:r>
      <w:r w:rsidR="005D11E2">
        <w:rPr>
          <w:rFonts w:ascii="Times New Roman" w:hAnsi="Times New Roman"/>
          <w:sz w:val="28"/>
          <w:szCs w:val="28"/>
        </w:rPr>
        <w:t>,</w:t>
      </w:r>
      <w:r>
        <w:rPr>
          <w:rFonts w:ascii="Times New Roman" w:hAnsi="Times New Roman"/>
          <w:sz w:val="28"/>
          <w:szCs w:val="28"/>
        </w:rPr>
        <w:t xml:space="preserve"> Администрации </w:t>
      </w:r>
      <w:proofErr w:type="spellStart"/>
      <w:r w:rsidR="00D74E36">
        <w:rPr>
          <w:rFonts w:ascii="Times New Roman" w:hAnsi="Times New Roman"/>
          <w:sz w:val="28"/>
          <w:szCs w:val="28"/>
        </w:rPr>
        <w:t>Хелюльского</w:t>
      </w:r>
      <w:proofErr w:type="spellEnd"/>
      <w:r w:rsidR="00D74E36">
        <w:rPr>
          <w:rFonts w:ascii="Times New Roman" w:hAnsi="Times New Roman"/>
          <w:sz w:val="28"/>
          <w:szCs w:val="28"/>
        </w:rPr>
        <w:t xml:space="preserve"> </w:t>
      </w:r>
      <w:r>
        <w:rPr>
          <w:rFonts w:ascii="Times New Roman" w:hAnsi="Times New Roman"/>
          <w:sz w:val="28"/>
          <w:szCs w:val="28"/>
        </w:rPr>
        <w:t xml:space="preserve"> городского поселения дается право на заключение соглашений с </w:t>
      </w:r>
      <w:r w:rsidRPr="004F76AD">
        <w:rPr>
          <w:rFonts w:ascii="Times New Roman" w:hAnsi="Times New Roman"/>
          <w:b/>
          <w:sz w:val="28"/>
          <w:szCs w:val="28"/>
        </w:rPr>
        <w:t>Администрацией</w:t>
      </w:r>
      <w:r>
        <w:rPr>
          <w:rFonts w:ascii="Times New Roman" w:hAnsi="Times New Roman"/>
          <w:sz w:val="28"/>
          <w:szCs w:val="28"/>
        </w:rPr>
        <w:t xml:space="preserve"> Сортавальского муниципального района, тогда как Соглашение о передаче полномочий контрольно-счетного органа </w:t>
      </w:r>
      <w:proofErr w:type="spellStart"/>
      <w:r w:rsidR="00D74E36">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исполнение которого передаются межбюджетные трансферты из бюджета </w:t>
      </w:r>
      <w:proofErr w:type="spellStart"/>
      <w:r w:rsidR="00D74E36">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бюджету Сортавальского муниципального района) по осуществлению внешнего муниципального финансового контроля</w:t>
      </w:r>
      <w:r w:rsidR="005D11E2">
        <w:rPr>
          <w:rFonts w:ascii="Times New Roman" w:hAnsi="Times New Roman"/>
          <w:sz w:val="28"/>
          <w:szCs w:val="28"/>
        </w:rPr>
        <w:t>,</w:t>
      </w:r>
      <w:r>
        <w:rPr>
          <w:rFonts w:ascii="Times New Roman" w:hAnsi="Times New Roman"/>
          <w:sz w:val="28"/>
          <w:szCs w:val="28"/>
        </w:rPr>
        <w:t xml:space="preserve"> из года в год заключаются</w:t>
      </w:r>
      <w:proofErr w:type="gramEnd"/>
      <w:r>
        <w:rPr>
          <w:rFonts w:ascii="Times New Roman" w:hAnsi="Times New Roman"/>
          <w:sz w:val="28"/>
          <w:szCs w:val="28"/>
        </w:rPr>
        <w:t xml:space="preserve"> между Советом Сортавальского муниципального района, </w:t>
      </w:r>
      <w:r w:rsidRPr="00D74E36">
        <w:rPr>
          <w:rFonts w:ascii="Times New Roman" w:hAnsi="Times New Roman"/>
          <w:sz w:val="28"/>
          <w:szCs w:val="28"/>
          <w:u w:val="single"/>
        </w:rPr>
        <w:t>Контрольно-счетным комитетом СМР</w:t>
      </w:r>
      <w:r>
        <w:rPr>
          <w:rFonts w:ascii="Times New Roman" w:hAnsi="Times New Roman"/>
          <w:sz w:val="28"/>
          <w:szCs w:val="28"/>
        </w:rPr>
        <w:t xml:space="preserve"> и Администрацией </w:t>
      </w:r>
      <w:proofErr w:type="spellStart"/>
      <w:r w:rsidR="00D74E36">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005D11E2">
        <w:rPr>
          <w:rFonts w:ascii="Times New Roman" w:hAnsi="Times New Roman"/>
          <w:sz w:val="28"/>
          <w:szCs w:val="28"/>
        </w:rPr>
        <w:t xml:space="preserve">. </w:t>
      </w:r>
      <w:r w:rsidR="005D11E2" w:rsidRPr="00D74E36">
        <w:rPr>
          <w:rFonts w:ascii="Times New Roman" w:hAnsi="Times New Roman"/>
          <w:sz w:val="28"/>
          <w:szCs w:val="28"/>
          <w:u w:val="single"/>
        </w:rPr>
        <w:t>Администрация Сортавальского муниципального района, как сторона Соглашения, не участвует.</w:t>
      </w:r>
      <w:r w:rsidRPr="00D74E36">
        <w:rPr>
          <w:rFonts w:ascii="Times New Roman" w:hAnsi="Times New Roman"/>
          <w:sz w:val="28"/>
          <w:szCs w:val="28"/>
          <w:u w:val="single"/>
        </w:rPr>
        <w:t xml:space="preserve"> </w:t>
      </w:r>
    </w:p>
    <w:bookmarkEnd w:id="3"/>
    <w:p w:rsidR="00977EA9" w:rsidRDefault="00977EA9" w:rsidP="005D76F1">
      <w:pPr>
        <w:autoSpaceDE w:val="0"/>
        <w:autoSpaceDN w:val="0"/>
        <w:adjustRightInd w:val="0"/>
        <w:spacing w:after="0" w:line="240" w:lineRule="auto"/>
        <w:jc w:val="both"/>
        <w:rPr>
          <w:rFonts w:ascii="Times New Roman" w:hAnsi="Times New Roman"/>
          <w:sz w:val="28"/>
          <w:szCs w:val="28"/>
        </w:rPr>
      </w:pPr>
      <w:r w:rsidRPr="002D5A75">
        <w:rPr>
          <w:rFonts w:ascii="Times New Roman" w:hAnsi="Times New Roman"/>
          <w:b/>
          <w:bCs/>
          <w:sz w:val="28"/>
          <w:szCs w:val="28"/>
        </w:rPr>
        <w:t>Распределение бюджетных ассигнований по группам видов расходов на</w:t>
      </w:r>
      <w:r>
        <w:rPr>
          <w:rFonts w:ascii="Times New Roman" w:hAnsi="Times New Roman"/>
          <w:b/>
          <w:bCs/>
          <w:sz w:val="28"/>
          <w:szCs w:val="28"/>
        </w:rPr>
        <w:t xml:space="preserve"> </w:t>
      </w:r>
      <w:r w:rsidRPr="002D5A75">
        <w:rPr>
          <w:rFonts w:ascii="Times New Roman" w:hAnsi="Times New Roman"/>
          <w:b/>
          <w:bCs/>
          <w:sz w:val="28"/>
          <w:szCs w:val="28"/>
        </w:rPr>
        <w:t>20</w:t>
      </w:r>
      <w:r w:rsidR="00D74E36">
        <w:rPr>
          <w:rFonts w:ascii="Times New Roman" w:hAnsi="Times New Roman"/>
          <w:b/>
          <w:bCs/>
          <w:sz w:val="28"/>
          <w:szCs w:val="28"/>
        </w:rPr>
        <w:t>22</w:t>
      </w:r>
      <w:r w:rsidRPr="002D5A75">
        <w:rPr>
          <w:rFonts w:ascii="Times New Roman" w:hAnsi="Times New Roman"/>
          <w:b/>
          <w:bCs/>
          <w:sz w:val="28"/>
          <w:szCs w:val="28"/>
        </w:rPr>
        <w:t xml:space="preserve">год </w:t>
      </w:r>
      <w:r>
        <w:rPr>
          <w:rFonts w:ascii="Times New Roman" w:hAnsi="Times New Roman"/>
          <w:b/>
          <w:bCs/>
          <w:sz w:val="28"/>
          <w:szCs w:val="28"/>
        </w:rPr>
        <w:t>и  плановый период 20</w:t>
      </w:r>
      <w:r w:rsidR="005D11E2">
        <w:rPr>
          <w:rFonts w:ascii="Times New Roman" w:hAnsi="Times New Roman"/>
          <w:b/>
          <w:bCs/>
          <w:sz w:val="28"/>
          <w:szCs w:val="28"/>
        </w:rPr>
        <w:t>2</w:t>
      </w:r>
      <w:r w:rsidR="00D74E36">
        <w:rPr>
          <w:rFonts w:ascii="Times New Roman" w:hAnsi="Times New Roman"/>
          <w:b/>
          <w:bCs/>
          <w:sz w:val="28"/>
          <w:szCs w:val="28"/>
        </w:rPr>
        <w:t>3-</w:t>
      </w:r>
      <w:r>
        <w:rPr>
          <w:rFonts w:ascii="Times New Roman" w:hAnsi="Times New Roman"/>
          <w:b/>
          <w:bCs/>
          <w:sz w:val="28"/>
          <w:szCs w:val="28"/>
        </w:rPr>
        <w:t>202</w:t>
      </w:r>
      <w:r w:rsidR="00D74E36">
        <w:rPr>
          <w:rFonts w:ascii="Times New Roman" w:hAnsi="Times New Roman"/>
          <w:b/>
          <w:bCs/>
          <w:sz w:val="28"/>
          <w:szCs w:val="28"/>
        </w:rPr>
        <w:t>4</w:t>
      </w:r>
      <w:r>
        <w:rPr>
          <w:rFonts w:ascii="Times New Roman" w:hAnsi="Times New Roman"/>
          <w:b/>
          <w:bCs/>
          <w:sz w:val="28"/>
          <w:szCs w:val="28"/>
        </w:rPr>
        <w:t xml:space="preserve"> год</w:t>
      </w:r>
      <w:r w:rsidR="00D74E36">
        <w:rPr>
          <w:rFonts w:ascii="Times New Roman" w:hAnsi="Times New Roman"/>
          <w:b/>
          <w:bCs/>
          <w:sz w:val="28"/>
          <w:szCs w:val="28"/>
        </w:rPr>
        <w:t>ы</w:t>
      </w:r>
      <w:r>
        <w:rPr>
          <w:rFonts w:ascii="Times New Roman" w:hAnsi="Times New Roman"/>
          <w:b/>
          <w:bCs/>
          <w:sz w:val="28"/>
          <w:szCs w:val="28"/>
        </w:rPr>
        <w:t xml:space="preserve"> </w:t>
      </w:r>
      <w:r w:rsidRPr="002D5A75">
        <w:rPr>
          <w:rFonts w:ascii="Times New Roman" w:hAnsi="Times New Roman"/>
          <w:sz w:val="28"/>
          <w:szCs w:val="28"/>
        </w:rPr>
        <w:t>приведено в следующей таблице.</w:t>
      </w:r>
    </w:p>
    <w:p w:rsidR="00977EA9" w:rsidRPr="00B3477F" w:rsidRDefault="00977EA9" w:rsidP="00977EA9">
      <w:pPr>
        <w:autoSpaceDE w:val="0"/>
        <w:autoSpaceDN w:val="0"/>
        <w:adjustRightInd w:val="0"/>
        <w:spacing w:after="0" w:line="240" w:lineRule="auto"/>
        <w:jc w:val="right"/>
        <w:rPr>
          <w:rFonts w:ascii="Times New Roman" w:hAnsi="Times New Roman"/>
          <w:b/>
          <w:sz w:val="28"/>
          <w:szCs w:val="28"/>
        </w:rPr>
      </w:pPr>
      <w:r w:rsidRPr="00B3477F">
        <w:rPr>
          <w:rFonts w:ascii="Times New Roman" w:hAnsi="Times New Roman"/>
          <w:b/>
          <w:sz w:val="28"/>
          <w:szCs w:val="28"/>
        </w:rPr>
        <w:t>(тыс. рублей)</w:t>
      </w:r>
    </w:p>
    <w:tbl>
      <w:tblPr>
        <w:tblStyle w:val="af5"/>
        <w:tblW w:w="9776" w:type="dxa"/>
        <w:tblLayout w:type="fixed"/>
        <w:tblLook w:val="0000" w:firstRow="0" w:lastRow="0" w:firstColumn="0" w:lastColumn="0" w:noHBand="0" w:noVBand="0"/>
      </w:tblPr>
      <w:tblGrid>
        <w:gridCol w:w="2405"/>
        <w:gridCol w:w="567"/>
        <w:gridCol w:w="992"/>
        <w:gridCol w:w="851"/>
        <w:gridCol w:w="850"/>
        <w:gridCol w:w="709"/>
        <w:gridCol w:w="992"/>
        <w:gridCol w:w="709"/>
        <w:gridCol w:w="992"/>
        <w:gridCol w:w="709"/>
      </w:tblGrid>
      <w:tr w:rsidR="00977EA9" w:rsidRPr="007E59B4" w:rsidTr="00464648">
        <w:trPr>
          <w:trHeight w:val="885"/>
          <w:tblHeader/>
        </w:trPr>
        <w:tc>
          <w:tcPr>
            <w:tcW w:w="2405" w:type="dxa"/>
            <w:vMerge w:val="restart"/>
          </w:tcPr>
          <w:p w:rsidR="00977EA9" w:rsidRPr="007E59B4" w:rsidRDefault="00977EA9" w:rsidP="00977EA9">
            <w:pPr>
              <w:jc w:val="center"/>
              <w:rPr>
                <w:rFonts w:ascii="Times New Roman" w:hAnsi="Times New Roman"/>
                <w:bCs/>
              </w:rPr>
            </w:pPr>
            <w:r w:rsidRPr="007E59B4">
              <w:rPr>
                <w:rFonts w:ascii="Times New Roman" w:hAnsi="Times New Roman"/>
                <w:bCs/>
              </w:rPr>
              <w:t>Наименование вида расходов</w:t>
            </w:r>
          </w:p>
        </w:tc>
        <w:tc>
          <w:tcPr>
            <w:tcW w:w="567" w:type="dxa"/>
            <w:vMerge w:val="restart"/>
            <w:textDirection w:val="btLr"/>
          </w:tcPr>
          <w:p w:rsidR="00977EA9" w:rsidRPr="007E59B4" w:rsidRDefault="00977EA9" w:rsidP="00977EA9">
            <w:pPr>
              <w:ind w:left="113" w:right="113"/>
              <w:jc w:val="center"/>
              <w:rPr>
                <w:rFonts w:ascii="Times New Roman" w:hAnsi="Times New Roman"/>
                <w:sz w:val="16"/>
                <w:szCs w:val="16"/>
              </w:rPr>
            </w:pPr>
            <w:r w:rsidRPr="007E59B4">
              <w:rPr>
                <w:rFonts w:ascii="Times New Roman" w:hAnsi="Times New Roman"/>
                <w:sz w:val="16"/>
                <w:szCs w:val="16"/>
              </w:rPr>
              <w:t>Код вида расходов</w:t>
            </w:r>
          </w:p>
        </w:tc>
        <w:tc>
          <w:tcPr>
            <w:tcW w:w="992" w:type="dxa"/>
            <w:vMerge w:val="restart"/>
          </w:tcPr>
          <w:p w:rsidR="00977EA9" w:rsidRPr="007E59B4" w:rsidRDefault="00B50A00" w:rsidP="00D74E36">
            <w:pPr>
              <w:jc w:val="center"/>
              <w:rPr>
                <w:rFonts w:ascii="Times New Roman" w:hAnsi="Times New Roman"/>
              </w:rPr>
            </w:pPr>
            <w:r>
              <w:rPr>
                <w:rFonts w:ascii="Times New Roman" w:hAnsi="Times New Roman"/>
              </w:rPr>
              <w:t xml:space="preserve">Ожидаемая оценка </w:t>
            </w:r>
            <w:r>
              <w:rPr>
                <w:rFonts w:ascii="Times New Roman" w:hAnsi="Times New Roman"/>
              </w:rPr>
              <w:lastRenderedPageBreak/>
              <w:t>20</w:t>
            </w:r>
            <w:r w:rsidR="00D74E36">
              <w:rPr>
                <w:rFonts w:ascii="Times New Roman" w:hAnsi="Times New Roman"/>
              </w:rPr>
              <w:t>21</w:t>
            </w:r>
            <w:r>
              <w:rPr>
                <w:rFonts w:ascii="Times New Roman" w:hAnsi="Times New Roman"/>
              </w:rPr>
              <w:t>г.</w:t>
            </w:r>
          </w:p>
        </w:tc>
        <w:tc>
          <w:tcPr>
            <w:tcW w:w="851" w:type="dxa"/>
            <w:vMerge w:val="restart"/>
          </w:tcPr>
          <w:p w:rsidR="00977EA9" w:rsidRPr="007E59B4" w:rsidRDefault="00977EA9" w:rsidP="00977EA9">
            <w:pPr>
              <w:jc w:val="center"/>
              <w:rPr>
                <w:rFonts w:ascii="Times New Roman" w:hAnsi="Times New Roman"/>
              </w:rPr>
            </w:pPr>
            <w:r w:rsidRPr="007E59B4">
              <w:rPr>
                <w:rFonts w:ascii="Times New Roman" w:hAnsi="Times New Roman"/>
              </w:rPr>
              <w:lastRenderedPageBreak/>
              <w:t>Доля в общих расхо</w:t>
            </w:r>
            <w:r w:rsidRPr="007E59B4">
              <w:rPr>
                <w:rFonts w:ascii="Times New Roman" w:hAnsi="Times New Roman"/>
              </w:rPr>
              <w:lastRenderedPageBreak/>
              <w:t>дах %</w:t>
            </w:r>
          </w:p>
        </w:tc>
        <w:tc>
          <w:tcPr>
            <w:tcW w:w="4961" w:type="dxa"/>
            <w:gridSpan w:val="6"/>
          </w:tcPr>
          <w:p w:rsidR="00977EA9" w:rsidRPr="007E59B4" w:rsidRDefault="00977EA9" w:rsidP="00977EA9">
            <w:pPr>
              <w:jc w:val="center"/>
              <w:rPr>
                <w:rFonts w:ascii="Times New Roman" w:hAnsi="Times New Roman"/>
              </w:rPr>
            </w:pPr>
            <w:r w:rsidRPr="007E59B4">
              <w:rPr>
                <w:rFonts w:ascii="Times New Roman" w:hAnsi="Times New Roman"/>
              </w:rPr>
              <w:lastRenderedPageBreak/>
              <w:t xml:space="preserve">Проект </w:t>
            </w:r>
            <w:proofErr w:type="gramStart"/>
            <w:r w:rsidRPr="007E59B4">
              <w:rPr>
                <w:rFonts w:ascii="Times New Roman" w:hAnsi="Times New Roman"/>
              </w:rPr>
              <w:t>на</w:t>
            </w:r>
            <w:proofErr w:type="gramEnd"/>
          </w:p>
        </w:tc>
      </w:tr>
      <w:tr w:rsidR="00977EA9" w:rsidRPr="007E59B4" w:rsidTr="00464648">
        <w:trPr>
          <w:trHeight w:val="293"/>
          <w:tblHeader/>
        </w:trPr>
        <w:tc>
          <w:tcPr>
            <w:tcW w:w="2405" w:type="dxa"/>
            <w:vMerge/>
          </w:tcPr>
          <w:p w:rsidR="00977EA9" w:rsidRPr="007E59B4" w:rsidRDefault="00977EA9" w:rsidP="00977EA9">
            <w:pPr>
              <w:jc w:val="center"/>
              <w:rPr>
                <w:rFonts w:ascii="Times New Roman" w:hAnsi="Times New Roman"/>
                <w:bCs/>
              </w:rPr>
            </w:pPr>
          </w:p>
        </w:tc>
        <w:tc>
          <w:tcPr>
            <w:tcW w:w="567" w:type="dxa"/>
            <w:vMerge/>
          </w:tcPr>
          <w:p w:rsidR="00977EA9" w:rsidRPr="007E59B4" w:rsidRDefault="00977EA9" w:rsidP="00977EA9">
            <w:pPr>
              <w:jc w:val="center"/>
              <w:rPr>
                <w:rFonts w:ascii="Times New Roman" w:hAnsi="Times New Roman"/>
              </w:rPr>
            </w:pPr>
          </w:p>
        </w:tc>
        <w:tc>
          <w:tcPr>
            <w:tcW w:w="992" w:type="dxa"/>
            <w:vMerge/>
          </w:tcPr>
          <w:p w:rsidR="00977EA9" w:rsidRPr="007E59B4" w:rsidRDefault="00977EA9" w:rsidP="00977EA9">
            <w:pPr>
              <w:jc w:val="center"/>
              <w:rPr>
                <w:rFonts w:ascii="Times New Roman" w:hAnsi="Times New Roman"/>
              </w:rPr>
            </w:pPr>
          </w:p>
        </w:tc>
        <w:tc>
          <w:tcPr>
            <w:tcW w:w="851" w:type="dxa"/>
            <w:vMerge/>
          </w:tcPr>
          <w:p w:rsidR="00977EA9" w:rsidRPr="007E59B4" w:rsidRDefault="00977EA9" w:rsidP="00977EA9">
            <w:pPr>
              <w:jc w:val="center"/>
              <w:rPr>
                <w:rFonts w:ascii="Times New Roman" w:hAnsi="Times New Roman"/>
              </w:rPr>
            </w:pPr>
          </w:p>
        </w:tc>
        <w:tc>
          <w:tcPr>
            <w:tcW w:w="850" w:type="dxa"/>
          </w:tcPr>
          <w:p w:rsidR="00977EA9" w:rsidRPr="007E59B4" w:rsidRDefault="00977EA9" w:rsidP="00D74E36">
            <w:pPr>
              <w:jc w:val="center"/>
              <w:rPr>
                <w:rFonts w:ascii="Times New Roman" w:hAnsi="Times New Roman"/>
              </w:rPr>
            </w:pPr>
            <w:r w:rsidRPr="007E59B4">
              <w:rPr>
                <w:rFonts w:ascii="Times New Roman" w:hAnsi="Times New Roman"/>
              </w:rPr>
              <w:t>20</w:t>
            </w:r>
            <w:r w:rsidR="00D74E36">
              <w:rPr>
                <w:rFonts w:ascii="Times New Roman" w:hAnsi="Times New Roman"/>
              </w:rPr>
              <w:t>22</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c>
          <w:tcPr>
            <w:tcW w:w="992" w:type="dxa"/>
          </w:tcPr>
          <w:p w:rsidR="00977EA9" w:rsidRPr="007E59B4" w:rsidRDefault="00977EA9" w:rsidP="00D74E36">
            <w:pPr>
              <w:jc w:val="center"/>
              <w:rPr>
                <w:rFonts w:ascii="Times New Roman" w:hAnsi="Times New Roman"/>
              </w:rPr>
            </w:pPr>
            <w:r w:rsidRPr="007E59B4">
              <w:rPr>
                <w:rFonts w:ascii="Times New Roman" w:hAnsi="Times New Roman"/>
              </w:rPr>
              <w:t>20</w:t>
            </w:r>
            <w:r w:rsidR="005D11E2">
              <w:rPr>
                <w:rFonts w:ascii="Times New Roman" w:hAnsi="Times New Roman"/>
              </w:rPr>
              <w:t>2</w:t>
            </w:r>
            <w:r w:rsidR="00D74E36">
              <w:rPr>
                <w:rFonts w:ascii="Times New Roman" w:hAnsi="Times New Roman"/>
              </w:rPr>
              <w:t>3</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c>
          <w:tcPr>
            <w:tcW w:w="992" w:type="dxa"/>
          </w:tcPr>
          <w:p w:rsidR="00977EA9" w:rsidRPr="007E59B4" w:rsidRDefault="00977EA9" w:rsidP="00D74E36">
            <w:pPr>
              <w:jc w:val="center"/>
              <w:rPr>
                <w:rFonts w:ascii="Times New Roman" w:hAnsi="Times New Roman"/>
              </w:rPr>
            </w:pPr>
            <w:r w:rsidRPr="007E59B4">
              <w:rPr>
                <w:rFonts w:ascii="Times New Roman" w:hAnsi="Times New Roman"/>
              </w:rPr>
              <w:t>202</w:t>
            </w:r>
            <w:r w:rsidR="00D74E36">
              <w:rPr>
                <w:rFonts w:ascii="Times New Roman" w:hAnsi="Times New Roman"/>
              </w:rPr>
              <w:t>4</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r>
      <w:tr w:rsidR="00D74E36" w:rsidRPr="007E59B4" w:rsidTr="00D74E36">
        <w:trPr>
          <w:trHeight w:val="622"/>
        </w:trPr>
        <w:tc>
          <w:tcPr>
            <w:tcW w:w="2405" w:type="dxa"/>
          </w:tcPr>
          <w:p w:rsidR="00D74E36" w:rsidRPr="007E59B4" w:rsidRDefault="00D74E36" w:rsidP="00977EA9">
            <w:pPr>
              <w:jc w:val="center"/>
              <w:rPr>
                <w:rFonts w:ascii="Times New Roman" w:hAnsi="Times New Roman"/>
                <w:b/>
                <w:bCs/>
                <w:sz w:val="18"/>
                <w:szCs w:val="18"/>
              </w:rPr>
            </w:pPr>
            <w:r w:rsidRPr="007E59B4">
              <w:rPr>
                <w:rFonts w:ascii="Times New Roman" w:hAnsi="Times New Roman"/>
                <w:b/>
                <w:sz w:val="18"/>
                <w:szCs w:val="18"/>
              </w:rPr>
              <w:lastRenderedPageBreak/>
              <w:t>Всего расходов:</w:t>
            </w:r>
          </w:p>
        </w:tc>
        <w:tc>
          <w:tcPr>
            <w:tcW w:w="567" w:type="dxa"/>
          </w:tcPr>
          <w:p w:rsidR="00D74E36" w:rsidRPr="007E59B4" w:rsidRDefault="00D74E36" w:rsidP="00977EA9">
            <w:pPr>
              <w:spacing w:after="0" w:line="240" w:lineRule="auto"/>
              <w:jc w:val="right"/>
              <w:rPr>
                <w:rFonts w:ascii="Times New Roman" w:hAnsi="Times New Roman"/>
                <w:b/>
                <w:color w:val="000000"/>
              </w:rPr>
            </w:pPr>
          </w:p>
        </w:tc>
        <w:tc>
          <w:tcPr>
            <w:tcW w:w="992" w:type="dxa"/>
            <w:vMerge w:val="restart"/>
            <w:textDirection w:val="tbRl"/>
            <w:vAlign w:val="center"/>
          </w:tcPr>
          <w:p w:rsidR="00D74E36" w:rsidRPr="007E59B4" w:rsidRDefault="00D74E36" w:rsidP="00D74E36">
            <w:pPr>
              <w:ind w:left="113" w:right="113"/>
              <w:jc w:val="center"/>
              <w:rPr>
                <w:rFonts w:ascii="Times New Roman" w:hAnsi="Times New Roman"/>
                <w:b/>
                <w:color w:val="000000"/>
              </w:rPr>
            </w:pPr>
            <w:r>
              <w:rPr>
                <w:rFonts w:ascii="Times New Roman" w:eastAsia="Times New Roman" w:hAnsi="Times New Roman"/>
                <w:b/>
                <w:bCs/>
              </w:rPr>
              <w:t>Не представлены сведения</w:t>
            </w:r>
          </w:p>
        </w:tc>
        <w:tc>
          <w:tcPr>
            <w:tcW w:w="851" w:type="dxa"/>
          </w:tcPr>
          <w:p w:rsidR="00D74E36" w:rsidRPr="007E59B4" w:rsidRDefault="00D74E36" w:rsidP="00977EA9">
            <w:pPr>
              <w:jc w:val="right"/>
              <w:rPr>
                <w:rFonts w:ascii="Times New Roman" w:hAnsi="Times New Roman"/>
                <w:b/>
                <w:color w:val="000000"/>
              </w:rPr>
            </w:pPr>
          </w:p>
        </w:tc>
        <w:tc>
          <w:tcPr>
            <w:tcW w:w="850" w:type="dxa"/>
          </w:tcPr>
          <w:p w:rsidR="00D74E36" w:rsidRPr="00D74E36" w:rsidRDefault="00D74E36" w:rsidP="00977EA9">
            <w:pPr>
              <w:jc w:val="right"/>
              <w:rPr>
                <w:rFonts w:ascii="Times New Roman" w:hAnsi="Times New Roman"/>
                <w:b/>
                <w:color w:val="000000"/>
                <w:sz w:val="18"/>
                <w:szCs w:val="18"/>
              </w:rPr>
            </w:pPr>
            <w:r w:rsidRPr="00D74E36">
              <w:rPr>
                <w:rFonts w:ascii="Times New Roman" w:hAnsi="Times New Roman"/>
                <w:b/>
                <w:color w:val="000000"/>
                <w:sz w:val="18"/>
                <w:szCs w:val="18"/>
              </w:rPr>
              <w:t>18251,8</w:t>
            </w:r>
          </w:p>
        </w:tc>
        <w:tc>
          <w:tcPr>
            <w:tcW w:w="709"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100</w:t>
            </w:r>
          </w:p>
        </w:tc>
        <w:tc>
          <w:tcPr>
            <w:tcW w:w="992" w:type="dxa"/>
          </w:tcPr>
          <w:p w:rsidR="00D74E36" w:rsidRPr="007E59B4" w:rsidRDefault="006F265B" w:rsidP="00977EA9">
            <w:pPr>
              <w:jc w:val="right"/>
              <w:rPr>
                <w:rFonts w:ascii="Times New Roman" w:hAnsi="Times New Roman"/>
                <w:b/>
                <w:color w:val="000000"/>
              </w:rPr>
            </w:pPr>
            <w:r>
              <w:rPr>
                <w:rFonts w:ascii="Times New Roman" w:hAnsi="Times New Roman"/>
                <w:b/>
                <w:color w:val="000000"/>
              </w:rPr>
              <w:t>16311,9</w:t>
            </w:r>
          </w:p>
        </w:tc>
        <w:tc>
          <w:tcPr>
            <w:tcW w:w="709"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100</w:t>
            </w:r>
          </w:p>
        </w:tc>
        <w:tc>
          <w:tcPr>
            <w:tcW w:w="992" w:type="dxa"/>
          </w:tcPr>
          <w:p w:rsidR="00D74E36" w:rsidRPr="007E59B4" w:rsidRDefault="004F13FE" w:rsidP="00977EA9">
            <w:pPr>
              <w:jc w:val="right"/>
              <w:rPr>
                <w:rFonts w:ascii="Times New Roman" w:hAnsi="Times New Roman"/>
                <w:b/>
                <w:color w:val="000000"/>
              </w:rPr>
            </w:pPr>
            <w:r>
              <w:rPr>
                <w:rFonts w:ascii="Times New Roman" w:hAnsi="Times New Roman"/>
                <w:b/>
                <w:color w:val="000000"/>
              </w:rPr>
              <w:t>16411,9</w:t>
            </w:r>
          </w:p>
        </w:tc>
        <w:tc>
          <w:tcPr>
            <w:tcW w:w="709"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100</w:t>
            </w:r>
          </w:p>
        </w:tc>
      </w:tr>
      <w:tr w:rsidR="00D74E36" w:rsidRPr="007E59B4" w:rsidTr="00977EA9">
        <w:trPr>
          <w:trHeight w:val="1269"/>
        </w:trPr>
        <w:tc>
          <w:tcPr>
            <w:tcW w:w="2405" w:type="dxa"/>
          </w:tcPr>
          <w:p w:rsidR="00D74E36" w:rsidRPr="007E59B4" w:rsidRDefault="00D74E36" w:rsidP="00977EA9">
            <w:pPr>
              <w:jc w:val="both"/>
              <w:rPr>
                <w:rFonts w:ascii="Times New Roman" w:hAnsi="Times New Roman"/>
                <w:b/>
                <w:sz w:val="18"/>
                <w:szCs w:val="18"/>
              </w:rPr>
            </w:pPr>
            <w:r w:rsidRPr="007E59B4">
              <w:rPr>
                <w:rFonts w:ascii="Times New Roman" w:hAnsi="Times New Roman"/>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100</w:t>
            </w:r>
          </w:p>
        </w:tc>
        <w:tc>
          <w:tcPr>
            <w:tcW w:w="992" w:type="dxa"/>
            <w:vMerge/>
          </w:tcPr>
          <w:p w:rsidR="00D74E36" w:rsidRPr="007E59B4" w:rsidRDefault="00D74E36" w:rsidP="00977EA9">
            <w:pPr>
              <w:jc w:val="right"/>
              <w:rPr>
                <w:rFonts w:ascii="Times New Roman" w:hAnsi="Times New Roman"/>
                <w:color w:val="000000"/>
              </w:rPr>
            </w:pPr>
          </w:p>
        </w:tc>
        <w:tc>
          <w:tcPr>
            <w:tcW w:w="851" w:type="dxa"/>
          </w:tcPr>
          <w:p w:rsidR="00D74E36" w:rsidRPr="007E59B4" w:rsidRDefault="00D74E36" w:rsidP="00977EA9">
            <w:pPr>
              <w:jc w:val="right"/>
              <w:rPr>
                <w:rFonts w:ascii="Times New Roman" w:hAnsi="Times New Roman"/>
                <w:color w:val="000000"/>
              </w:rPr>
            </w:pPr>
          </w:p>
        </w:tc>
        <w:tc>
          <w:tcPr>
            <w:tcW w:w="850" w:type="dxa"/>
          </w:tcPr>
          <w:p w:rsidR="00D74E36" w:rsidRPr="007E59B4" w:rsidRDefault="006F265B" w:rsidP="00977EA9">
            <w:pPr>
              <w:jc w:val="right"/>
              <w:rPr>
                <w:rFonts w:ascii="Times New Roman" w:hAnsi="Times New Roman"/>
                <w:color w:val="000000"/>
              </w:rPr>
            </w:pPr>
            <w:r>
              <w:rPr>
                <w:rFonts w:ascii="Times New Roman" w:hAnsi="Times New Roman"/>
                <w:color w:val="000000"/>
              </w:rPr>
              <w:t>3300,7</w:t>
            </w:r>
          </w:p>
        </w:tc>
        <w:tc>
          <w:tcPr>
            <w:tcW w:w="709" w:type="dxa"/>
          </w:tcPr>
          <w:p w:rsidR="00D74E36" w:rsidRPr="007E59B4" w:rsidRDefault="006F265B" w:rsidP="00977EA9">
            <w:pPr>
              <w:jc w:val="right"/>
              <w:rPr>
                <w:rFonts w:ascii="Times New Roman" w:hAnsi="Times New Roman"/>
                <w:color w:val="000000"/>
              </w:rPr>
            </w:pPr>
            <w:r>
              <w:rPr>
                <w:rFonts w:ascii="Times New Roman" w:hAnsi="Times New Roman"/>
                <w:color w:val="000000"/>
              </w:rPr>
              <w:t>18,1</w:t>
            </w:r>
          </w:p>
        </w:tc>
        <w:tc>
          <w:tcPr>
            <w:tcW w:w="992" w:type="dxa"/>
          </w:tcPr>
          <w:p w:rsidR="00D74E36" w:rsidRPr="007E59B4" w:rsidRDefault="006F265B" w:rsidP="00977EA9">
            <w:pPr>
              <w:jc w:val="right"/>
              <w:rPr>
                <w:rFonts w:ascii="Times New Roman" w:hAnsi="Times New Roman"/>
                <w:color w:val="000000"/>
              </w:rPr>
            </w:pPr>
            <w:r>
              <w:rPr>
                <w:rFonts w:ascii="Times New Roman" w:hAnsi="Times New Roman"/>
                <w:color w:val="000000"/>
              </w:rPr>
              <w:t>3630,7</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22,3</w:t>
            </w:r>
          </w:p>
        </w:tc>
        <w:tc>
          <w:tcPr>
            <w:tcW w:w="992" w:type="dxa"/>
          </w:tcPr>
          <w:p w:rsidR="00D74E36" w:rsidRPr="007E59B4" w:rsidRDefault="004F13FE" w:rsidP="00977EA9">
            <w:pPr>
              <w:jc w:val="right"/>
              <w:rPr>
                <w:rFonts w:ascii="Times New Roman" w:hAnsi="Times New Roman"/>
                <w:color w:val="000000"/>
              </w:rPr>
            </w:pPr>
            <w:r>
              <w:rPr>
                <w:rFonts w:ascii="Times New Roman" w:hAnsi="Times New Roman"/>
                <w:color w:val="000000"/>
              </w:rPr>
              <w:t>3630,7</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22,1</w:t>
            </w:r>
          </w:p>
        </w:tc>
      </w:tr>
      <w:tr w:rsidR="00D74E36" w:rsidRPr="007E59B4" w:rsidTr="00977EA9">
        <w:trPr>
          <w:trHeight w:val="831"/>
        </w:trPr>
        <w:tc>
          <w:tcPr>
            <w:tcW w:w="2405" w:type="dxa"/>
          </w:tcPr>
          <w:p w:rsidR="00D74E36" w:rsidRPr="007E59B4" w:rsidRDefault="00D74E36"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Закупка товаров, работ и услуг для обеспечения государственных (муниципальных) нужд</w:t>
            </w:r>
          </w:p>
        </w:tc>
        <w:tc>
          <w:tcPr>
            <w:tcW w:w="567"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200</w:t>
            </w:r>
          </w:p>
        </w:tc>
        <w:tc>
          <w:tcPr>
            <w:tcW w:w="992" w:type="dxa"/>
            <w:vMerge/>
          </w:tcPr>
          <w:p w:rsidR="00D74E36" w:rsidRPr="007E59B4" w:rsidRDefault="00D74E36" w:rsidP="00977EA9">
            <w:pPr>
              <w:jc w:val="right"/>
              <w:rPr>
                <w:rFonts w:ascii="Times New Roman" w:hAnsi="Times New Roman"/>
                <w:color w:val="000000"/>
              </w:rPr>
            </w:pPr>
          </w:p>
        </w:tc>
        <w:tc>
          <w:tcPr>
            <w:tcW w:w="851" w:type="dxa"/>
          </w:tcPr>
          <w:p w:rsidR="00D74E36" w:rsidRPr="007E59B4" w:rsidRDefault="00D74E36" w:rsidP="00977EA9">
            <w:pPr>
              <w:jc w:val="right"/>
              <w:rPr>
                <w:rFonts w:ascii="Times New Roman" w:hAnsi="Times New Roman"/>
                <w:color w:val="000000"/>
              </w:rPr>
            </w:pPr>
          </w:p>
        </w:tc>
        <w:tc>
          <w:tcPr>
            <w:tcW w:w="850" w:type="dxa"/>
          </w:tcPr>
          <w:p w:rsidR="00D74E36" w:rsidRPr="007E59B4" w:rsidRDefault="006F265B" w:rsidP="00977EA9">
            <w:pPr>
              <w:jc w:val="right"/>
              <w:rPr>
                <w:rFonts w:ascii="Times New Roman" w:hAnsi="Times New Roman"/>
                <w:color w:val="000000"/>
              </w:rPr>
            </w:pPr>
            <w:r>
              <w:rPr>
                <w:rFonts w:ascii="Times New Roman" w:hAnsi="Times New Roman"/>
                <w:color w:val="000000"/>
              </w:rPr>
              <w:t>9734,7</w:t>
            </w:r>
          </w:p>
        </w:tc>
        <w:tc>
          <w:tcPr>
            <w:tcW w:w="709" w:type="dxa"/>
          </w:tcPr>
          <w:p w:rsidR="00D74E36" w:rsidRPr="007E59B4" w:rsidRDefault="006F265B" w:rsidP="00977EA9">
            <w:pPr>
              <w:jc w:val="right"/>
              <w:rPr>
                <w:rFonts w:ascii="Times New Roman" w:hAnsi="Times New Roman"/>
                <w:color w:val="000000"/>
              </w:rPr>
            </w:pPr>
            <w:r>
              <w:rPr>
                <w:rFonts w:ascii="Times New Roman" w:hAnsi="Times New Roman"/>
                <w:color w:val="000000"/>
              </w:rPr>
              <w:t>53,3</w:t>
            </w:r>
          </w:p>
        </w:tc>
        <w:tc>
          <w:tcPr>
            <w:tcW w:w="992" w:type="dxa"/>
          </w:tcPr>
          <w:p w:rsidR="00D74E36" w:rsidRPr="007E59B4" w:rsidRDefault="000F0DD9" w:rsidP="00977EA9">
            <w:pPr>
              <w:jc w:val="right"/>
              <w:rPr>
                <w:rFonts w:ascii="Times New Roman" w:hAnsi="Times New Roman"/>
                <w:color w:val="000000"/>
              </w:rPr>
            </w:pPr>
            <w:r>
              <w:rPr>
                <w:rFonts w:ascii="Times New Roman" w:hAnsi="Times New Roman"/>
                <w:color w:val="000000"/>
              </w:rPr>
              <w:t>7361,0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45,1</w:t>
            </w:r>
          </w:p>
        </w:tc>
        <w:tc>
          <w:tcPr>
            <w:tcW w:w="992" w:type="dxa"/>
          </w:tcPr>
          <w:p w:rsidR="00D74E36" w:rsidRPr="007E59B4" w:rsidRDefault="004F13FE" w:rsidP="00977EA9">
            <w:pPr>
              <w:jc w:val="right"/>
              <w:rPr>
                <w:rFonts w:ascii="Times New Roman" w:hAnsi="Times New Roman"/>
                <w:color w:val="000000"/>
              </w:rPr>
            </w:pPr>
            <w:r>
              <w:rPr>
                <w:rFonts w:ascii="Times New Roman" w:hAnsi="Times New Roman"/>
                <w:color w:val="000000"/>
              </w:rPr>
              <w:t>7461,0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45,5</w:t>
            </w:r>
          </w:p>
        </w:tc>
      </w:tr>
      <w:tr w:rsidR="00D74E36" w:rsidRPr="007E59B4" w:rsidTr="00977EA9">
        <w:trPr>
          <w:trHeight w:val="549"/>
        </w:trPr>
        <w:tc>
          <w:tcPr>
            <w:tcW w:w="2405" w:type="dxa"/>
          </w:tcPr>
          <w:p w:rsidR="00D74E36" w:rsidRPr="007E59B4" w:rsidRDefault="00D74E36"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Социальное обеспечение и иные выплаты населению</w:t>
            </w:r>
          </w:p>
        </w:tc>
        <w:tc>
          <w:tcPr>
            <w:tcW w:w="567"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300</w:t>
            </w:r>
          </w:p>
        </w:tc>
        <w:tc>
          <w:tcPr>
            <w:tcW w:w="992" w:type="dxa"/>
            <w:vMerge/>
          </w:tcPr>
          <w:p w:rsidR="00D74E36" w:rsidRPr="007E59B4" w:rsidRDefault="00D74E36" w:rsidP="00977EA9">
            <w:pPr>
              <w:jc w:val="right"/>
              <w:rPr>
                <w:rFonts w:ascii="Times New Roman" w:hAnsi="Times New Roman"/>
                <w:color w:val="000000"/>
              </w:rPr>
            </w:pPr>
          </w:p>
        </w:tc>
        <w:tc>
          <w:tcPr>
            <w:tcW w:w="851" w:type="dxa"/>
          </w:tcPr>
          <w:p w:rsidR="00D74E36" w:rsidRPr="007E59B4" w:rsidRDefault="00D74E36" w:rsidP="00977EA9">
            <w:pPr>
              <w:jc w:val="right"/>
              <w:rPr>
                <w:rFonts w:ascii="Times New Roman" w:hAnsi="Times New Roman"/>
                <w:color w:val="000000"/>
              </w:rPr>
            </w:pPr>
          </w:p>
        </w:tc>
        <w:tc>
          <w:tcPr>
            <w:tcW w:w="850" w:type="dxa"/>
          </w:tcPr>
          <w:p w:rsidR="00D74E36" w:rsidRPr="007E59B4" w:rsidRDefault="006F265B" w:rsidP="00977EA9">
            <w:pPr>
              <w:jc w:val="right"/>
              <w:rPr>
                <w:rFonts w:ascii="Times New Roman" w:hAnsi="Times New Roman"/>
                <w:color w:val="000000"/>
              </w:rPr>
            </w:pPr>
            <w:r>
              <w:rPr>
                <w:rFonts w:ascii="Times New Roman" w:hAnsi="Times New Roman"/>
                <w:color w:val="000000"/>
              </w:rPr>
              <w:t>75,2</w:t>
            </w:r>
          </w:p>
        </w:tc>
        <w:tc>
          <w:tcPr>
            <w:tcW w:w="709" w:type="dxa"/>
          </w:tcPr>
          <w:p w:rsidR="00D74E36" w:rsidRPr="007E59B4" w:rsidRDefault="006F265B" w:rsidP="00977EA9">
            <w:pPr>
              <w:jc w:val="right"/>
              <w:rPr>
                <w:rFonts w:ascii="Times New Roman" w:hAnsi="Times New Roman"/>
                <w:color w:val="000000"/>
              </w:rPr>
            </w:pPr>
            <w:r>
              <w:rPr>
                <w:rFonts w:ascii="Times New Roman" w:hAnsi="Times New Roman"/>
                <w:color w:val="000000"/>
              </w:rPr>
              <w:t>0,4</w:t>
            </w:r>
          </w:p>
        </w:tc>
        <w:tc>
          <w:tcPr>
            <w:tcW w:w="992" w:type="dxa"/>
          </w:tcPr>
          <w:p w:rsidR="00D74E36" w:rsidRPr="007E59B4" w:rsidRDefault="000F0DD9" w:rsidP="00977EA9">
            <w:pPr>
              <w:jc w:val="right"/>
              <w:rPr>
                <w:rFonts w:ascii="Times New Roman" w:hAnsi="Times New Roman"/>
                <w:color w:val="000000"/>
              </w:rPr>
            </w:pPr>
            <w:r>
              <w:rPr>
                <w:rFonts w:ascii="Times New Roman" w:hAnsi="Times New Roman"/>
                <w:color w:val="000000"/>
              </w:rPr>
              <w:t>75,2</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0,5</w:t>
            </w:r>
          </w:p>
        </w:tc>
        <w:tc>
          <w:tcPr>
            <w:tcW w:w="992" w:type="dxa"/>
          </w:tcPr>
          <w:p w:rsidR="00D74E36" w:rsidRPr="007E59B4" w:rsidRDefault="004F13FE" w:rsidP="00977EA9">
            <w:pPr>
              <w:jc w:val="right"/>
              <w:rPr>
                <w:rFonts w:ascii="Times New Roman" w:hAnsi="Times New Roman"/>
                <w:color w:val="000000"/>
              </w:rPr>
            </w:pPr>
            <w:r>
              <w:rPr>
                <w:rFonts w:ascii="Times New Roman" w:hAnsi="Times New Roman"/>
                <w:color w:val="000000"/>
              </w:rPr>
              <w:t>75,2</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0,5</w:t>
            </w:r>
          </w:p>
        </w:tc>
      </w:tr>
      <w:tr w:rsidR="00D74E36" w:rsidRPr="007E59B4" w:rsidTr="00977EA9">
        <w:trPr>
          <w:trHeight w:val="679"/>
        </w:trPr>
        <w:tc>
          <w:tcPr>
            <w:tcW w:w="2405" w:type="dxa"/>
          </w:tcPr>
          <w:p w:rsidR="00D74E36" w:rsidRPr="007E59B4" w:rsidRDefault="00D74E36"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Межбюджетные трансферты</w:t>
            </w:r>
          </w:p>
        </w:tc>
        <w:tc>
          <w:tcPr>
            <w:tcW w:w="567" w:type="dxa"/>
          </w:tcPr>
          <w:p w:rsidR="00D74E36" w:rsidRPr="007E59B4" w:rsidRDefault="00D74E36" w:rsidP="00977EA9">
            <w:pPr>
              <w:jc w:val="right"/>
              <w:rPr>
                <w:rFonts w:ascii="Times New Roman" w:hAnsi="Times New Roman"/>
                <w:b/>
                <w:color w:val="000000"/>
              </w:rPr>
            </w:pPr>
            <w:r w:rsidRPr="007E59B4">
              <w:rPr>
                <w:rFonts w:ascii="Times New Roman" w:hAnsi="Times New Roman"/>
                <w:b/>
                <w:color w:val="000000"/>
              </w:rPr>
              <w:t>500</w:t>
            </w:r>
          </w:p>
        </w:tc>
        <w:tc>
          <w:tcPr>
            <w:tcW w:w="992" w:type="dxa"/>
            <w:vMerge/>
          </w:tcPr>
          <w:p w:rsidR="00D74E36" w:rsidRPr="007E59B4" w:rsidRDefault="00D74E36" w:rsidP="00977EA9">
            <w:pPr>
              <w:jc w:val="right"/>
              <w:rPr>
                <w:rFonts w:ascii="Times New Roman" w:hAnsi="Times New Roman"/>
                <w:color w:val="000000"/>
              </w:rPr>
            </w:pPr>
          </w:p>
        </w:tc>
        <w:tc>
          <w:tcPr>
            <w:tcW w:w="851" w:type="dxa"/>
          </w:tcPr>
          <w:p w:rsidR="00D74E36" w:rsidRPr="007E59B4" w:rsidRDefault="00D74E36" w:rsidP="00977EA9">
            <w:pPr>
              <w:jc w:val="right"/>
              <w:rPr>
                <w:rFonts w:ascii="Times New Roman" w:hAnsi="Times New Roman"/>
                <w:color w:val="000000"/>
              </w:rPr>
            </w:pPr>
          </w:p>
        </w:tc>
        <w:tc>
          <w:tcPr>
            <w:tcW w:w="850" w:type="dxa"/>
          </w:tcPr>
          <w:p w:rsidR="00D74E36" w:rsidRPr="007E59B4" w:rsidRDefault="006F265B" w:rsidP="00977EA9">
            <w:pPr>
              <w:jc w:val="right"/>
              <w:rPr>
                <w:rFonts w:ascii="Times New Roman" w:hAnsi="Times New Roman"/>
                <w:color w:val="000000"/>
              </w:rPr>
            </w:pPr>
            <w:r>
              <w:rPr>
                <w:rFonts w:ascii="Times New Roman" w:hAnsi="Times New Roman"/>
                <w:color w:val="000000"/>
              </w:rPr>
              <w:t>391,6</w:t>
            </w:r>
          </w:p>
        </w:tc>
        <w:tc>
          <w:tcPr>
            <w:tcW w:w="709" w:type="dxa"/>
          </w:tcPr>
          <w:p w:rsidR="00D74E36" w:rsidRPr="007E59B4" w:rsidRDefault="006F265B" w:rsidP="00977EA9">
            <w:pPr>
              <w:jc w:val="right"/>
              <w:rPr>
                <w:rFonts w:ascii="Times New Roman" w:hAnsi="Times New Roman"/>
                <w:color w:val="000000"/>
              </w:rPr>
            </w:pPr>
            <w:r>
              <w:rPr>
                <w:rFonts w:ascii="Times New Roman" w:hAnsi="Times New Roman"/>
                <w:color w:val="000000"/>
              </w:rPr>
              <w:t>2,1</w:t>
            </w:r>
          </w:p>
        </w:tc>
        <w:tc>
          <w:tcPr>
            <w:tcW w:w="992" w:type="dxa"/>
          </w:tcPr>
          <w:p w:rsidR="00D74E36" w:rsidRPr="007E59B4" w:rsidRDefault="000F0DD9" w:rsidP="00977EA9">
            <w:pPr>
              <w:jc w:val="right"/>
              <w:rPr>
                <w:rFonts w:ascii="Times New Roman" w:hAnsi="Times New Roman"/>
                <w:color w:val="000000"/>
              </w:rPr>
            </w:pPr>
            <w:r>
              <w:rPr>
                <w:rFonts w:ascii="Times New Roman" w:hAnsi="Times New Roman"/>
                <w:color w:val="000000"/>
              </w:rPr>
              <w:t>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0</w:t>
            </w:r>
          </w:p>
        </w:tc>
        <w:tc>
          <w:tcPr>
            <w:tcW w:w="992" w:type="dxa"/>
          </w:tcPr>
          <w:p w:rsidR="00D74E36" w:rsidRPr="007E59B4" w:rsidRDefault="004F13FE" w:rsidP="00977EA9">
            <w:pPr>
              <w:jc w:val="right"/>
              <w:rPr>
                <w:rFonts w:ascii="Times New Roman" w:hAnsi="Times New Roman"/>
                <w:color w:val="000000"/>
              </w:rPr>
            </w:pPr>
            <w:r>
              <w:rPr>
                <w:rFonts w:ascii="Times New Roman" w:hAnsi="Times New Roman"/>
                <w:color w:val="000000"/>
              </w:rPr>
              <w:t>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0</w:t>
            </w:r>
          </w:p>
        </w:tc>
      </w:tr>
      <w:tr w:rsidR="006F265B" w:rsidRPr="007E59B4" w:rsidTr="00977EA9">
        <w:trPr>
          <w:trHeight w:val="679"/>
        </w:trPr>
        <w:tc>
          <w:tcPr>
            <w:tcW w:w="2405" w:type="dxa"/>
          </w:tcPr>
          <w:p w:rsidR="006F265B" w:rsidRPr="007E59B4" w:rsidRDefault="006F265B" w:rsidP="00977EA9">
            <w:pPr>
              <w:autoSpaceDE w:val="0"/>
              <w:autoSpaceDN w:val="0"/>
              <w:adjustRightInd w:val="0"/>
              <w:jc w:val="both"/>
              <w:rPr>
                <w:rFonts w:ascii="Times New Roman" w:hAnsi="Times New Roman"/>
                <w:b/>
                <w:sz w:val="18"/>
                <w:szCs w:val="18"/>
              </w:rPr>
            </w:pPr>
            <w:r>
              <w:rPr>
                <w:rFonts w:ascii="Times New Roman" w:hAnsi="Times New Roman"/>
                <w:b/>
                <w:sz w:val="18"/>
                <w:szCs w:val="18"/>
              </w:rPr>
              <w:t>Предоставление субсидий бюджетным, автономным учреждениям и иным некоммерческим организациям</w:t>
            </w:r>
          </w:p>
        </w:tc>
        <w:tc>
          <w:tcPr>
            <w:tcW w:w="567" w:type="dxa"/>
          </w:tcPr>
          <w:p w:rsidR="006F265B" w:rsidRPr="007E59B4" w:rsidRDefault="006F265B" w:rsidP="00977EA9">
            <w:pPr>
              <w:jc w:val="right"/>
              <w:rPr>
                <w:rFonts w:ascii="Times New Roman" w:hAnsi="Times New Roman"/>
                <w:b/>
                <w:color w:val="000000"/>
              </w:rPr>
            </w:pPr>
            <w:r>
              <w:rPr>
                <w:rFonts w:ascii="Times New Roman" w:hAnsi="Times New Roman"/>
                <w:b/>
                <w:color w:val="000000"/>
              </w:rPr>
              <w:t>600</w:t>
            </w:r>
          </w:p>
        </w:tc>
        <w:tc>
          <w:tcPr>
            <w:tcW w:w="992" w:type="dxa"/>
            <w:vMerge/>
          </w:tcPr>
          <w:p w:rsidR="006F265B" w:rsidRPr="007E59B4" w:rsidRDefault="006F265B" w:rsidP="00977EA9">
            <w:pPr>
              <w:jc w:val="right"/>
              <w:rPr>
                <w:rFonts w:ascii="Times New Roman" w:hAnsi="Times New Roman"/>
                <w:color w:val="000000"/>
              </w:rPr>
            </w:pPr>
          </w:p>
        </w:tc>
        <w:tc>
          <w:tcPr>
            <w:tcW w:w="851" w:type="dxa"/>
          </w:tcPr>
          <w:p w:rsidR="006F265B" w:rsidRPr="007E59B4" w:rsidRDefault="006F265B" w:rsidP="00977EA9">
            <w:pPr>
              <w:jc w:val="right"/>
              <w:rPr>
                <w:rFonts w:ascii="Times New Roman" w:hAnsi="Times New Roman"/>
                <w:color w:val="000000"/>
              </w:rPr>
            </w:pPr>
          </w:p>
        </w:tc>
        <w:tc>
          <w:tcPr>
            <w:tcW w:w="850" w:type="dxa"/>
          </w:tcPr>
          <w:p w:rsidR="006F265B" w:rsidRDefault="006F265B" w:rsidP="00977EA9">
            <w:pPr>
              <w:jc w:val="right"/>
              <w:rPr>
                <w:rFonts w:ascii="Times New Roman" w:hAnsi="Times New Roman"/>
                <w:color w:val="000000"/>
              </w:rPr>
            </w:pPr>
            <w:r>
              <w:rPr>
                <w:rFonts w:ascii="Times New Roman" w:hAnsi="Times New Roman"/>
                <w:color w:val="000000"/>
              </w:rPr>
              <w:t>4557,6</w:t>
            </w:r>
          </w:p>
        </w:tc>
        <w:tc>
          <w:tcPr>
            <w:tcW w:w="709" w:type="dxa"/>
          </w:tcPr>
          <w:p w:rsidR="006F265B" w:rsidRPr="007E59B4" w:rsidRDefault="006F265B" w:rsidP="00977EA9">
            <w:pPr>
              <w:jc w:val="right"/>
              <w:rPr>
                <w:rFonts w:ascii="Times New Roman" w:hAnsi="Times New Roman"/>
                <w:color w:val="000000"/>
              </w:rPr>
            </w:pPr>
            <w:r>
              <w:rPr>
                <w:rFonts w:ascii="Times New Roman" w:hAnsi="Times New Roman"/>
                <w:color w:val="000000"/>
              </w:rPr>
              <w:t>25,0</w:t>
            </w:r>
          </w:p>
        </w:tc>
        <w:tc>
          <w:tcPr>
            <w:tcW w:w="992" w:type="dxa"/>
          </w:tcPr>
          <w:p w:rsidR="006F265B" w:rsidRDefault="000F0DD9" w:rsidP="00977EA9">
            <w:pPr>
              <w:jc w:val="right"/>
              <w:rPr>
                <w:rFonts w:ascii="Times New Roman" w:hAnsi="Times New Roman"/>
                <w:color w:val="000000"/>
              </w:rPr>
            </w:pPr>
            <w:r>
              <w:rPr>
                <w:rFonts w:ascii="Times New Roman" w:hAnsi="Times New Roman"/>
                <w:color w:val="000000"/>
              </w:rPr>
              <w:t>5000,0</w:t>
            </w:r>
          </w:p>
        </w:tc>
        <w:tc>
          <w:tcPr>
            <w:tcW w:w="709" w:type="dxa"/>
          </w:tcPr>
          <w:p w:rsidR="006F265B" w:rsidRPr="007E59B4" w:rsidRDefault="004F13FE" w:rsidP="00977EA9">
            <w:pPr>
              <w:jc w:val="right"/>
              <w:rPr>
                <w:rFonts w:ascii="Times New Roman" w:hAnsi="Times New Roman"/>
                <w:color w:val="000000"/>
              </w:rPr>
            </w:pPr>
            <w:r>
              <w:rPr>
                <w:rFonts w:ascii="Times New Roman" w:hAnsi="Times New Roman"/>
                <w:color w:val="000000"/>
              </w:rPr>
              <w:t>30,7</w:t>
            </w:r>
          </w:p>
        </w:tc>
        <w:tc>
          <w:tcPr>
            <w:tcW w:w="992" w:type="dxa"/>
          </w:tcPr>
          <w:p w:rsidR="006F265B" w:rsidRDefault="004F13FE" w:rsidP="00977EA9">
            <w:pPr>
              <w:jc w:val="right"/>
              <w:rPr>
                <w:rFonts w:ascii="Times New Roman" w:hAnsi="Times New Roman"/>
                <w:color w:val="000000"/>
              </w:rPr>
            </w:pPr>
            <w:r>
              <w:rPr>
                <w:rFonts w:ascii="Times New Roman" w:hAnsi="Times New Roman"/>
                <w:color w:val="000000"/>
              </w:rPr>
              <w:t>5000,0</w:t>
            </w:r>
          </w:p>
        </w:tc>
        <w:tc>
          <w:tcPr>
            <w:tcW w:w="709" w:type="dxa"/>
          </w:tcPr>
          <w:p w:rsidR="006F265B" w:rsidRDefault="004F13FE" w:rsidP="00977EA9">
            <w:pPr>
              <w:jc w:val="right"/>
              <w:rPr>
                <w:rFonts w:ascii="Times New Roman" w:hAnsi="Times New Roman"/>
                <w:color w:val="000000"/>
              </w:rPr>
            </w:pPr>
            <w:r>
              <w:rPr>
                <w:rFonts w:ascii="Times New Roman" w:hAnsi="Times New Roman"/>
                <w:color w:val="000000"/>
              </w:rPr>
              <w:t>30,5</w:t>
            </w:r>
          </w:p>
        </w:tc>
      </w:tr>
      <w:tr w:rsidR="00D74E36" w:rsidRPr="007E59B4" w:rsidTr="00977EA9">
        <w:trPr>
          <w:trHeight w:val="675"/>
        </w:trPr>
        <w:tc>
          <w:tcPr>
            <w:tcW w:w="2405" w:type="dxa"/>
          </w:tcPr>
          <w:p w:rsidR="00D74E36" w:rsidRPr="007E59B4" w:rsidRDefault="00D74E36"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Иные бюджетные ассигнования</w:t>
            </w:r>
          </w:p>
        </w:tc>
        <w:tc>
          <w:tcPr>
            <w:tcW w:w="567" w:type="dxa"/>
          </w:tcPr>
          <w:p w:rsidR="00D74E36" w:rsidRPr="007E59B4" w:rsidRDefault="00D74E36" w:rsidP="00977EA9">
            <w:pPr>
              <w:spacing w:after="0" w:line="240" w:lineRule="auto"/>
              <w:jc w:val="right"/>
              <w:rPr>
                <w:rFonts w:ascii="Times New Roman" w:hAnsi="Times New Roman"/>
                <w:b/>
                <w:color w:val="000000"/>
              </w:rPr>
            </w:pPr>
            <w:r w:rsidRPr="007E59B4">
              <w:rPr>
                <w:rFonts w:ascii="Times New Roman" w:hAnsi="Times New Roman"/>
                <w:b/>
                <w:color w:val="000000"/>
              </w:rPr>
              <w:t>800</w:t>
            </w:r>
          </w:p>
        </w:tc>
        <w:tc>
          <w:tcPr>
            <w:tcW w:w="992" w:type="dxa"/>
            <w:vMerge/>
          </w:tcPr>
          <w:p w:rsidR="00D74E36" w:rsidRPr="007E59B4" w:rsidRDefault="00D74E36" w:rsidP="00977EA9">
            <w:pPr>
              <w:jc w:val="right"/>
              <w:rPr>
                <w:rFonts w:ascii="Times New Roman" w:hAnsi="Times New Roman"/>
                <w:color w:val="000000"/>
              </w:rPr>
            </w:pPr>
          </w:p>
        </w:tc>
        <w:tc>
          <w:tcPr>
            <w:tcW w:w="851" w:type="dxa"/>
          </w:tcPr>
          <w:p w:rsidR="00D74E36" w:rsidRPr="007E59B4" w:rsidRDefault="00D74E36" w:rsidP="00977EA9">
            <w:pPr>
              <w:jc w:val="right"/>
              <w:rPr>
                <w:rFonts w:ascii="Times New Roman" w:hAnsi="Times New Roman"/>
                <w:color w:val="000000"/>
              </w:rPr>
            </w:pPr>
          </w:p>
        </w:tc>
        <w:tc>
          <w:tcPr>
            <w:tcW w:w="850" w:type="dxa"/>
          </w:tcPr>
          <w:p w:rsidR="00D74E36" w:rsidRPr="007E59B4" w:rsidRDefault="006F265B" w:rsidP="00977EA9">
            <w:pPr>
              <w:jc w:val="right"/>
              <w:rPr>
                <w:rFonts w:ascii="Times New Roman" w:hAnsi="Times New Roman"/>
                <w:color w:val="000000"/>
              </w:rPr>
            </w:pPr>
            <w:r>
              <w:rPr>
                <w:rFonts w:ascii="Times New Roman" w:hAnsi="Times New Roman"/>
                <w:color w:val="000000"/>
              </w:rPr>
              <w:t>192,0</w:t>
            </w:r>
          </w:p>
        </w:tc>
        <w:tc>
          <w:tcPr>
            <w:tcW w:w="709" w:type="dxa"/>
          </w:tcPr>
          <w:p w:rsidR="00D74E36" w:rsidRPr="007E59B4" w:rsidRDefault="006F265B" w:rsidP="00977EA9">
            <w:pPr>
              <w:jc w:val="right"/>
              <w:rPr>
                <w:rFonts w:ascii="Times New Roman" w:hAnsi="Times New Roman"/>
                <w:color w:val="000000"/>
              </w:rPr>
            </w:pPr>
            <w:r>
              <w:rPr>
                <w:rFonts w:ascii="Times New Roman" w:hAnsi="Times New Roman"/>
                <w:color w:val="000000"/>
              </w:rPr>
              <w:t>1,1</w:t>
            </w:r>
          </w:p>
        </w:tc>
        <w:tc>
          <w:tcPr>
            <w:tcW w:w="992" w:type="dxa"/>
          </w:tcPr>
          <w:p w:rsidR="00D74E36" w:rsidRPr="007E59B4" w:rsidRDefault="000F0DD9" w:rsidP="00977EA9">
            <w:pPr>
              <w:jc w:val="right"/>
              <w:rPr>
                <w:rFonts w:ascii="Times New Roman" w:hAnsi="Times New Roman"/>
                <w:color w:val="000000"/>
              </w:rPr>
            </w:pPr>
            <w:r>
              <w:rPr>
                <w:rFonts w:ascii="Times New Roman" w:hAnsi="Times New Roman"/>
                <w:color w:val="000000"/>
              </w:rPr>
              <w:t>195,0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1,2</w:t>
            </w:r>
          </w:p>
        </w:tc>
        <w:tc>
          <w:tcPr>
            <w:tcW w:w="992" w:type="dxa"/>
          </w:tcPr>
          <w:p w:rsidR="00D74E36" w:rsidRPr="007E59B4" w:rsidRDefault="004F13FE" w:rsidP="00977EA9">
            <w:pPr>
              <w:jc w:val="right"/>
              <w:rPr>
                <w:rFonts w:ascii="Times New Roman" w:hAnsi="Times New Roman"/>
                <w:color w:val="000000"/>
              </w:rPr>
            </w:pPr>
            <w:r>
              <w:rPr>
                <w:rFonts w:ascii="Times New Roman" w:hAnsi="Times New Roman"/>
                <w:color w:val="000000"/>
              </w:rPr>
              <w:t>195,0</w:t>
            </w:r>
          </w:p>
        </w:tc>
        <w:tc>
          <w:tcPr>
            <w:tcW w:w="709" w:type="dxa"/>
          </w:tcPr>
          <w:p w:rsidR="00D74E36" w:rsidRPr="007E59B4" w:rsidRDefault="004F13FE" w:rsidP="00977EA9">
            <w:pPr>
              <w:jc w:val="right"/>
              <w:rPr>
                <w:rFonts w:ascii="Times New Roman" w:hAnsi="Times New Roman"/>
                <w:color w:val="000000"/>
              </w:rPr>
            </w:pPr>
            <w:r>
              <w:rPr>
                <w:rFonts w:ascii="Times New Roman" w:hAnsi="Times New Roman"/>
                <w:color w:val="000000"/>
              </w:rPr>
              <w:t>1,2</w:t>
            </w:r>
          </w:p>
        </w:tc>
      </w:tr>
    </w:tbl>
    <w:p w:rsidR="00977EA9" w:rsidRDefault="00977EA9" w:rsidP="005D76F1">
      <w:pPr>
        <w:autoSpaceDE w:val="0"/>
        <w:autoSpaceDN w:val="0"/>
        <w:adjustRightInd w:val="0"/>
        <w:spacing w:before="100" w:beforeAutospacing="1" w:after="0" w:line="240" w:lineRule="auto"/>
        <w:ind w:firstLine="709"/>
        <w:jc w:val="both"/>
        <w:rPr>
          <w:rFonts w:ascii="Times New Roman" w:hAnsi="Times New Roman"/>
          <w:sz w:val="28"/>
          <w:szCs w:val="28"/>
        </w:rPr>
      </w:pPr>
      <w:r>
        <w:rPr>
          <w:rFonts w:ascii="Times New Roman" w:hAnsi="Times New Roman"/>
          <w:sz w:val="28"/>
          <w:szCs w:val="28"/>
        </w:rPr>
        <w:t>И</w:t>
      </w:r>
      <w:r w:rsidRPr="00795172">
        <w:rPr>
          <w:rFonts w:ascii="Times New Roman" w:hAnsi="Times New Roman"/>
          <w:sz w:val="28"/>
          <w:szCs w:val="28"/>
        </w:rPr>
        <w:t xml:space="preserve">з Таблицы </w:t>
      </w:r>
      <w:r>
        <w:rPr>
          <w:rFonts w:ascii="Times New Roman" w:hAnsi="Times New Roman"/>
          <w:sz w:val="28"/>
          <w:szCs w:val="28"/>
        </w:rPr>
        <w:t xml:space="preserve">видно, что </w:t>
      </w:r>
      <w:r w:rsidRPr="00795172">
        <w:rPr>
          <w:rFonts w:ascii="Times New Roman" w:hAnsi="Times New Roman"/>
          <w:sz w:val="28"/>
          <w:szCs w:val="28"/>
        </w:rPr>
        <w:t>наибольший удельный вес в структуре расходов</w:t>
      </w:r>
      <w:r>
        <w:rPr>
          <w:rFonts w:ascii="Times New Roman" w:hAnsi="Times New Roman"/>
          <w:sz w:val="28"/>
          <w:szCs w:val="28"/>
        </w:rPr>
        <w:t xml:space="preserve"> на 20</w:t>
      </w:r>
      <w:r w:rsidR="004F13FE">
        <w:rPr>
          <w:rFonts w:ascii="Times New Roman" w:hAnsi="Times New Roman"/>
          <w:sz w:val="28"/>
          <w:szCs w:val="28"/>
        </w:rPr>
        <w:t>22</w:t>
      </w:r>
      <w:r>
        <w:rPr>
          <w:rFonts w:ascii="Times New Roman" w:hAnsi="Times New Roman"/>
          <w:sz w:val="28"/>
          <w:szCs w:val="28"/>
        </w:rPr>
        <w:t xml:space="preserve"> год (5</w:t>
      </w:r>
      <w:r w:rsidR="00F06245">
        <w:rPr>
          <w:rFonts w:ascii="Times New Roman" w:hAnsi="Times New Roman"/>
          <w:sz w:val="28"/>
          <w:szCs w:val="28"/>
        </w:rPr>
        <w:t>3</w:t>
      </w:r>
      <w:r w:rsidRPr="00795172">
        <w:rPr>
          <w:rFonts w:ascii="Times New Roman" w:hAnsi="Times New Roman"/>
          <w:sz w:val="28"/>
          <w:szCs w:val="28"/>
        </w:rPr>
        <w:t>%</w:t>
      </w:r>
      <w:r>
        <w:rPr>
          <w:rFonts w:ascii="Times New Roman" w:hAnsi="Times New Roman"/>
          <w:sz w:val="28"/>
          <w:szCs w:val="28"/>
        </w:rPr>
        <w:t xml:space="preserve"> </w:t>
      </w:r>
      <w:r w:rsidRPr="00795172">
        <w:rPr>
          <w:rFonts w:ascii="Times New Roman" w:hAnsi="Times New Roman"/>
          <w:sz w:val="28"/>
          <w:szCs w:val="28"/>
        </w:rPr>
        <w:t xml:space="preserve">от общих расходов бюджета </w:t>
      </w:r>
      <w:proofErr w:type="spellStart"/>
      <w:r w:rsidR="004F13FE">
        <w:rPr>
          <w:rFonts w:ascii="Times New Roman" w:hAnsi="Times New Roman"/>
          <w:sz w:val="28"/>
          <w:szCs w:val="28"/>
        </w:rPr>
        <w:t>Хелюльского</w:t>
      </w:r>
      <w:proofErr w:type="spellEnd"/>
      <w:r w:rsidRPr="004A792C">
        <w:rPr>
          <w:rFonts w:ascii="Times New Roman" w:hAnsi="Times New Roman"/>
          <w:sz w:val="28"/>
          <w:szCs w:val="28"/>
        </w:rPr>
        <w:t xml:space="preserve"> </w:t>
      </w:r>
      <w:r w:rsidRPr="006A52C3">
        <w:rPr>
          <w:rFonts w:ascii="Times New Roman" w:hAnsi="Times New Roman"/>
          <w:sz w:val="28"/>
          <w:szCs w:val="28"/>
        </w:rPr>
        <w:t>городского поселения</w:t>
      </w:r>
      <w:r>
        <w:rPr>
          <w:rFonts w:ascii="Times New Roman" w:hAnsi="Times New Roman"/>
          <w:sz w:val="28"/>
          <w:szCs w:val="28"/>
        </w:rPr>
        <w:t>)</w:t>
      </w:r>
      <w:r w:rsidRPr="00795172">
        <w:rPr>
          <w:rFonts w:ascii="Times New Roman" w:hAnsi="Times New Roman"/>
          <w:sz w:val="28"/>
          <w:szCs w:val="28"/>
        </w:rPr>
        <w:t xml:space="preserve"> зан</w:t>
      </w:r>
      <w:r>
        <w:rPr>
          <w:rFonts w:ascii="Times New Roman" w:hAnsi="Times New Roman"/>
          <w:sz w:val="28"/>
          <w:szCs w:val="28"/>
        </w:rPr>
        <w:t>имают</w:t>
      </w:r>
      <w:r w:rsidRPr="00795172">
        <w:rPr>
          <w:rFonts w:ascii="Times New Roman" w:hAnsi="Times New Roman"/>
          <w:sz w:val="28"/>
          <w:szCs w:val="28"/>
        </w:rPr>
        <w:t xml:space="preserve"> </w:t>
      </w:r>
      <w:r>
        <w:rPr>
          <w:rFonts w:ascii="Times New Roman" w:hAnsi="Times New Roman"/>
          <w:sz w:val="28"/>
          <w:szCs w:val="28"/>
        </w:rPr>
        <w:t>«Расходы на з</w:t>
      </w:r>
      <w:r w:rsidRPr="00795172">
        <w:rPr>
          <w:rFonts w:ascii="Times New Roman" w:hAnsi="Times New Roman"/>
          <w:sz w:val="28"/>
          <w:szCs w:val="28"/>
        </w:rPr>
        <w:t>акупк</w:t>
      </w:r>
      <w:r>
        <w:rPr>
          <w:rFonts w:ascii="Times New Roman" w:hAnsi="Times New Roman"/>
          <w:sz w:val="28"/>
          <w:szCs w:val="28"/>
        </w:rPr>
        <w:t>у</w:t>
      </w:r>
      <w:r w:rsidRPr="00795172">
        <w:rPr>
          <w:rFonts w:ascii="Times New Roman" w:hAnsi="Times New Roman"/>
          <w:sz w:val="28"/>
          <w:szCs w:val="28"/>
        </w:rPr>
        <w:t xml:space="preserve"> товаров, работ и услуг для муниципальных нужд</w:t>
      </w:r>
      <w:r w:rsidR="004F13FE">
        <w:rPr>
          <w:rFonts w:ascii="Times New Roman" w:hAnsi="Times New Roman"/>
          <w:sz w:val="28"/>
          <w:szCs w:val="28"/>
        </w:rPr>
        <w:t>»</w:t>
      </w:r>
      <w:r>
        <w:rPr>
          <w:rFonts w:ascii="Times New Roman" w:hAnsi="Times New Roman"/>
          <w:sz w:val="28"/>
          <w:szCs w:val="28"/>
        </w:rPr>
        <w:t>.</w:t>
      </w:r>
      <w:r w:rsidRPr="00795172">
        <w:rPr>
          <w:rFonts w:ascii="Times New Roman" w:hAnsi="Times New Roman"/>
          <w:sz w:val="28"/>
          <w:szCs w:val="28"/>
        </w:rPr>
        <w:t xml:space="preserve"> </w:t>
      </w:r>
      <w:r>
        <w:rPr>
          <w:rFonts w:ascii="Times New Roman" w:hAnsi="Times New Roman"/>
          <w:sz w:val="28"/>
          <w:szCs w:val="28"/>
        </w:rPr>
        <w:t>«Р</w:t>
      </w:r>
      <w:r w:rsidRPr="00795172">
        <w:rPr>
          <w:rFonts w:ascii="Times New Roman" w:hAnsi="Times New Roman"/>
          <w:sz w:val="28"/>
          <w:szCs w:val="28"/>
        </w:rPr>
        <w:t>асходы на выплату персоналу в целях обеспечения выполнения функций органами местного самоупра</w:t>
      </w:r>
      <w:r>
        <w:rPr>
          <w:rFonts w:ascii="Times New Roman" w:hAnsi="Times New Roman"/>
          <w:sz w:val="28"/>
          <w:szCs w:val="28"/>
        </w:rPr>
        <w:t>вления, казенными учреждениями»</w:t>
      </w:r>
      <w:r w:rsidRPr="00795172">
        <w:rPr>
          <w:rFonts w:ascii="Times New Roman" w:hAnsi="Times New Roman"/>
          <w:sz w:val="28"/>
          <w:szCs w:val="28"/>
        </w:rPr>
        <w:t xml:space="preserve"> </w:t>
      </w:r>
      <w:r>
        <w:rPr>
          <w:rFonts w:ascii="Times New Roman" w:hAnsi="Times New Roman"/>
          <w:sz w:val="28"/>
          <w:szCs w:val="28"/>
        </w:rPr>
        <w:t>состав</w:t>
      </w:r>
      <w:r w:rsidR="00F06245">
        <w:rPr>
          <w:rFonts w:ascii="Times New Roman" w:hAnsi="Times New Roman"/>
          <w:sz w:val="28"/>
          <w:szCs w:val="28"/>
        </w:rPr>
        <w:t>ят в 20</w:t>
      </w:r>
      <w:r w:rsidR="004F13FE">
        <w:rPr>
          <w:rFonts w:ascii="Times New Roman" w:hAnsi="Times New Roman"/>
          <w:sz w:val="28"/>
          <w:szCs w:val="28"/>
        </w:rPr>
        <w:t>22</w:t>
      </w:r>
      <w:r w:rsidR="00F06245">
        <w:rPr>
          <w:rFonts w:ascii="Times New Roman" w:hAnsi="Times New Roman"/>
          <w:sz w:val="28"/>
          <w:szCs w:val="28"/>
        </w:rPr>
        <w:t xml:space="preserve"> году </w:t>
      </w:r>
      <w:r w:rsidRPr="00795172">
        <w:rPr>
          <w:rFonts w:ascii="Times New Roman" w:hAnsi="Times New Roman"/>
          <w:sz w:val="28"/>
          <w:szCs w:val="28"/>
        </w:rPr>
        <w:t xml:space="preserve"> </w:t>
      </w:r>
      <w:r w:rsidR="004F13FE">
        <w:rPr>
          <w:rFonts w:ascii="Times New Roman" w:hAnsi="Times New Roman"/>
          <w:sz w:val="28"/>
          <w:szCs w:val="28"/>
        </w:rPr>
        <w:t>18,1</w:t>
      </w:r>
      <w:r>
        <w:rPr>
          <w:rFonts w:ascii="Times New Roman" w:hAnsi="Times New Roman"/>
          <w:sz w:val="28"/>
          <w:szCs w:val="28"/>
        </w:rPr>
        <w:t>%</w:t>
      </w:r>
      <w:r w:rsidR="004F13FE">
        <w:rPr>
          <w:rFonts w:ascii="Times New Roman" w:hAnsi="Times New Roman"/>
          <w:sz w:val="28"/>
          <w:szCs w:val="28"/>
        </w:rPr>
        <w:t>.Также значительный удельный вес в общих расходах бюджета поселения в 2022 году будут занимать расходы, связанные с п</w:t>
      </w:r>
      <w:r w:rsidR="004F13FE" w:rsidRPr="004F13FE">
        <w:rPr>
          <w:rFonts w:ascii="Times New Roman" w:hAnsi="Times New Roman"/>
          <w:sz w:val="28"/>
          <w:szCs w:val="28"/>
        </w:rPr>
        <w:t>редоставление</w:t>
      </w:r>
      <w:r w:rsidR="004F13FE">
        <w:rPr>
          <w:rFonts w:ascii="Times New Roman" w:hAnsi="Times New Roman"/>
          <w:sz w:val="28"/>
          <w:szCs w:val="28"/>
        </w:rPr>
        <w:t>м</w:t>
      </w:r>
      <w:r w:rsidR="004F13FE" w:rsidRPr="004F13FE">
        <w:rPr>
          <w:rFonts w:ascii="Times New Roman" w:hAnsi="Times New Roman"/>
          <w:sz w:val="28"/>
          <w:szCs w:val="28"/>
        </w:rPr>
        <w:t xml:space="preserve"> субсиди</w:t>
      </w:r>
      <w:r w:rsidR="004F13FE">
        <w:rPr>
          <w:rFonts w:ascii="Times New Roman" w:hAnsi="Times New Roman"/>
          <w:sz w:val="28"/>
          <w:szCs w:val="28"/>
        </w:rPr>
        <w:t>и автономному учреждению культуры – 25%.</w:t>
      </w:r>
      <w:r w:rsidRPr="00795172">
        <w:rPr>
          <w:rFonts w:ascii="Times New Roman" w:hAnsi="Times New Roman"/>
          <w:sz w:val="28"/>
          <w:szCs w:val="28"/>
        </w:rPr>
        <w:t xml:space="preserve"> </w:t>
      </w:r>
    </w:p>
    <w:p w:rsidR="00977EA9" w:rsidRDefault="00977EA9" w:rsidP="005D76F1">
      <w:pPr>
        <w:autoSpaceDE w:val="0"/>
        <w:autoSpaceDN w:val="0"/>
        <w:adjustRightInd w:val="0"/>
        <w:spacing w:after="0" w:line="240" w:lineRule="auto"/>
        <w:ind w:firstLine="709"/>
        <w:jc w:val="both"/>
        <w:rPr>
          <w:rFonts w:ascii="Times New Roman" w:hAnsi="Times New Roman"/>
          <w:sz w:val="28"/>
          <w:szCs w:val="28"/>
        </w:rPr>
      </w:pPr>
      <w:r w:rsidRPr="005D1C07">
        <w:rPr>
          <w:rFonts w:ascii="Times New Roman" w:hAnsi="Times New Roman"/>
          <w:sz w:val="28"/>
          <w:szCs w:val="28"/>
        </w:rPr>
        <w:t xml:space="preserve">Незначительную долю в структуре расходов </w:t>
      </w:r>
      <w:proofErr w:type="spellStart"/>
      <w:r w:rsidR="004F13FE">
        <w:rPr>
          <w:rFonts w:ascii="Times New Roman" w:hAnsi="Times New Roman"/>
          <w:sz w:val="28"/>
          <w:szCs w:val="28"/>
        </w:rPr>
        <w:t>Хелюльского</w:t>
      </w:r>
      <w:proofErr w:type="spellEnd"/>
      <w:r w:rsidRPr="005D1C07">
        <w:rPr>
          <w:rFonts w:ascii="Times New Roman" w:hAnsi="Times New Roman"/>
          <w:sz w:val="28"/>
          <w:szCs w:val="28"/>
        </w:rPr>
        <w:t xml:space="preserve"> городского поселения на 20</w:t>
      </w:r>
      <w:r w:rsidR="004B7E06">
        <w:rPr>
          <w:rFonts w:ascii="Times New Roman" w:hAnsi="Times New Roman"/>
          <w:sz w:val="28"/>
          <w:szCs w:val="28"/>
        </w:rPr>
        <w:t>22</w:t>
      </w:r>
      <w:r w:rsidRPr="005D1C07">
        <w:rPr>
          <w:rFonts w:ascii="Times New Roman" w:hAnsi="Times New Roman"/>
          <w:sz w:val="28"/>
          <w:szCs w:val="28"/>
        </w:rPr>
        <w:t xml:space="preserve"> год </w:t>
      </w:r>
      <w:r w:rsidR="004B7E06">
        <w:rPr>
          <w:rFonts w:ascii="Times New Roman" w:hAnsi="Times New Roman"/>
          <w:sz w:val="28"/>
          <w:szCs w:val="28"/>
        </w:rPr>
        <w:t xml:space="preserve">будут </w:t>
      </w:r>
      <w:r w:rsidRPr="005D1C07">
        <w:rPr>
          <w:rFonts w:ascii="Times New Roman" w:hAnsi="Times New Roman"/>
          <w:sz w:val="28"/>
          <w:szCs w:val="28"/>
        </w:rPr>
        <w:t>занимат</w:t>
      </w:r>
      <w:r w:rsidR="004B7E06">
        <w:rPr>
          <w:rFonts w:ascii="Times New Roman" w:hAnsi="Times New Roman"/>
          <w:sz w:val="28"/>
          <w:szCs w:val="28"/>
        </w:rPr>
        <w:t>ь</w:t>
      </w:r>
      <w:r w:rsidRPr="005D1C07">
        <w:rPr>
          <w:rFonts w:ascii="Times New Roman" w:hAnsi="Times New Roman"/>
          <w:sz w:val="28"/>
          <w:szCs w:val="28"/>
        </w:rPr>
        <w:t xml:space="preserve"> расходы по видам: «Социальное обеспечение и иные выплаты населению» </w:t>
      </w:r>
      <w:r w:rsidR="004B7E06">
        <w:rPr>
          <w:rFonts w:ascii="Times New Roman" w:hAnsi="Times New Roman"/>
          <w:sz w:val="28"/>
          <w:szCs w:val="28"/>
        </w:rPr>
        <w:t>0,4</w:t>
      </w:r>
      <w:r>
        <w:rPr>
          <w:rFonts w:ascii="Times New Roman" w:hAnsi="Times New Roman"/>
          <w:sz w:val="28"/>
          <w:szCs w:val="28"/>
        </w:rPr>
        <w:t xml:space="preserve"> процент</w:t>
      </w:r>
      <w:r w:rsidR="004B7E06">
        <w:rPr>
          <w:rFonts w:ascii="Times New Roman" w:hAnsi="Times New Roman"/>
          <w:sz w:val="28"/>
          <w:szCs w:val="28"/>
        </w:rPr>
        <w:t xml:space="preserve">а, </w:t>
      </w:r>
      <w:r>
        <w:rPr>
          <w:rFonts w:ascii="Times New Roman" w:hAnsi="Times New Roman"/>
          <w:sz w:val="28"/>
          <w:szCs w:val="28"/>
        </w:rPr>
        <w:t xml:space="preserve"> </w:t>
      </w:r>
      <w:r w:rsidRPr="005D1C07">
        <w:rPr>
          <w:rFonts w:ascii="Times New Roman" w:hAnsi="Times New Roman"/>
          <w:sz w:val="28"/>
          <w:szCs w:val="28"/>
        </w:rPr>
        <w:t xml:space="preserve">«Межбюджетные </w:t>
      </w:r>
      <w:r w:rsidRPr="005D1C07">
        <w:rPr>
          <w:rFonts w:ascii="Times New Roman" w:hAnsi="Times New Roman"/>
          <w:sz w:val="28"/>
          <w:szCs w:val="28"/>
        </w:rPr>
        <w:lastRenderedPageBreak/>
        <w:t>трансферты» -</w:t>
      </w:r>
      <w:r w:rsidR="004B7E06">
        <w:rPr>
          <w:rFonts w:ascii="Times New Roman" w:hAnsi="Times New Roman"/>
          <w:sz w:val="28"/>
          <w:szCs w:val="28"/>
        </w:rPr>
        <w:t>2,1</w:t>
      </w:r>
      <w:r w:rsidRPr="005D1C07">
        <w:rPr>
          <w:rFonts w:ascii="Times New Roman" w:hAnsi="Times New Roman"/>
          <w:sz w:val="28"/>
          <w:szCs w:val="28"/>
        </w:rPr>
        <w:t xml:space="preserve"> процент</w:t>
      </w:r>
      <w:r w:rsidR="00F06245">
        <w:rPr>
          <w:rFonts w:ascii="Times New Roman" w:hAnsi="Times New Roman"/>
          <w:sz w:val="28"/>
          <w:szCs w:val="28"/>
        </w:rPr>
        <w:t>ов</w:t>
      </w:r>
      <w:r w:rsidRPr="005D1C07">
        <w:rPr>
          <w:rFonts w:ascii="Times New Roman" w:hAnsi="Times New Roman"/>
          <w:sz w:val="28"/>
          <w:szCs w:val="28"/>
        </w:rPr>
        <w:t xml:space="preserve"> и «Иные бюджетные ассигнования» -</w:t>
      </w:r>
      <w:r>
        <w:rPr>
          <w:rFonts w:ascii="Times New Roman" w:hAnsi="Times New Roman"/>
          <w:sz w:val="28"/>
          <w:szCs w:val="28"/>
        </w:rPr>
        <w:t xml:space="preserve"> </w:t>
      </w:r>
      <w:r w:rsidR="004B7E06">
        <w:rPr>
          <w:rFonts w:ascii="Times New Roman" w:hAnsi="Times New Roman"/>
          <w:sz w:val="28"/>
          <w:szCs w:val="28"/>
        </w:rPr>
        <w:t xml:space="preserve">1,1 </w:t>
      </w:r>
      <w:r w:rsidRPr="005D1C07">
        <w:rPr>
          <w:rFonts w:ascii="Times New Roman" w:hAnsi="Times New Roman"/>
          <w:sz w:val="28"/>
          <w:szCs w:val="28"/>
        </w:rPr>
        <w:t>процент</w:t>
      </w:r>
      <w:r w:rsidR="00F06245">
        <w:rPr>
          <w:rFonts w:ascii="Times New Roman" w:hAnsi="Times New Roman"/>
          <w:sz w:val="28"/>
          <w:szCs w:val="28"/>
        </w:rPr>
        <w:t>ов</w:t>
      </w:r>
      <w:r w:rsidRPr="005D1C07">
        <w:rPr>
          <w:rFonts w:ascii="Times New Roman" w:hAnsi="Times New Roman"/>
          <w:sz w:val="28"/>
          <w:szCs w:val="28"/>
        </w:rPr>
        <w:t>.</w:t>
      </w:r>
      <w:r w:rsidRPr="00340297">
        <w:rPr>
          <w:rFonts w:ascii="Times New Roman" w:hAnsi="Times New Roman"/>
          <w:sz w:val="28"/>
          <w:szCs w:val="28"/>
        </w:rPr>
        <w:t xml:space="preserve"> </w:t>
      </w:r>
    </w:p>
    <w:p w:rsidR="00232B35" w:rsidRDefault="00977EA9" w:rsidP="005D76F1">
      <w:pPr>
        <w:autoSpaceDE w:val="0"/>
        <w:autoSpaceDN w:val="0"/>
        <w:adjustRightInd w:val="0"/>
        <w:spacing w:after="100" w:afterAutospacing="1" w:line="240" w:lineRule="auto"/>
        <w:ind w:firstLine="709"/>
        <w:jc w:val="both"/>
        <w:rPr>
          <w:rFonts w:ascii="Times New Roman" w:hAnsi="Times New Roman"/>
          <w:sz w:val="28"/>
          <w:szCs w:val="28"/>
        </w:rPr>
      </w:pPr>
      <w:proofErr w:type="gramStart"/>
      <w:r w:rsidRPr="00340297">
        <w:rPr>
          <w:rFonts w:ascii="Times New Roman" w:hAnsi="Times New Roman"/>
          <w:sz w:val="28"/>
          <w:szCs w:val="28"/>
        </w:rPr>
        <w:t>В плановом периоде 20</w:t>
      </w:r>
      <w:r w:rsidR="00F06245">
        <w:rPr>
          <w:rFonts w:ascii="Times New Roman" w:hAnsi="Times New Roman"/>
          <w:sz w:val="28"/>
          <w:szCs w:val="28"/>
        </w:rPr>
        <w:t>2</w:t>
      </w:r>
      <w:r w:rsidR="004B7E06">
        <w:rPr>
          <w:rFonts w:ascii="Times New Roman" w:hAnsi="Times New Roman"/>
          <w:sz w:val="28"/>
          <w:szCs w:val="28"/>
        </w:rPr>
        <w:t>3</w:t>
      </w:r>
      <w:r w:rsidRPr="00340297">
        <w:rPr>
          <w:rFonts w:ascii="Times New Roman" w:hAnsi="Times New Roman"/>
          <w:sz w:val="28"/>
          <w:szCs w:val="28"/>
        </w:rPr>
        <w:t xml:space="preserve"> и 202</w:t>
      </w:r>
      <w:r w:rsidR="004B7E06">
        <w:rPr>
          <w:rFonts w:ascii="Times New Roman" w:hAnsi="Times New Roman"/>
          <w:sz w:val="28"/>
          <w:szCs w:val="28"/>
        </w:rPr>
        <w:t>4</w:t>
      </w:r>
      <w:r w:rsidRPr="00340297">
        <w:rPr>
          <w:rFonts w:ascii="Times New Roman" w:hAnsi="Times New Roman"/>
          <w:sz w:val="28"/>
          <w:szCs w:val="28"/>
        </w:rPr>
        <w:t xml:space="preserve"> годов</w:t>
      </w:r>
      <w:r w:rsidR="00F06245">
        <w:rPr>
          <w:rFonts w:ascii="Times New Roman" w:hAnsi="Times New Roman"/>
          <w:sz w:val="28"/>
          <w:szCs w:val="28"/>
        </w:rPr>
        <w:t xml:space="preserve"> наблюдается </w:t>
      </w:r>
      <w:r w:rsidR="00232B35">
        <w:rPr>
          <w:rFonts w:ascii="Times New Roman" w:hAnsi="Times New Roman"/>
          <w:sz w:val="28"/>
          <w:szCs w:val="28"/>
        </w:rPr>
        <w:t>увеличение</w:t>
      </w:r>
      <w:r w:rsidR="00F06245">
        <w:rPr>
          <w:rFonts w:ascii="Times New Roman" w:hAnsi="Times New Roman"/>
          <w:sz w:val="28"/>
          <w:szCs w:val="28"/>
        </w:rPr>
        <w:t xml:space="preserve"> удельного веса расходов по группе </w:t>
      </w:r>
      <w:r w:rsidRPr="00340297">
        <w:rPr>
          <w:rFonts w:ascii="Times New Roman" w:hAnsi="Times New Roman"/>
          <w:sz w:val="28"/>
          <w:szCs w:val="28"/>
        </w:rPr>
        <w:t xml:space="preserve"> </w:t>
      </w:r>
      <w:r w:rsidR="00F06245">
        <w:rPr>
          <w:rFonts w:ascii="Times New Roman" w:hAnsi="Times New Roman"/>
          <w:sz w:val="28"/>
          <w:szCs w:val="28"/>
        </w:rPr>
        <w:t>«Р</w:t>
      </w:r>
      <w:r w:rsidR="00F06245" w:rsidRPr="00795172">
        <w:rPr>
          <w:rFonts w:ascii="Times New Roman" w:hAnsi="Times New Roman"/>
          <w:sz w:val="28"/>
          <w:szCs w:val="28"/>
        </w:rPr>
        <w:t>асходы на выплату персоналу в целях обеспечения выполнения функций органами местного самоупра</w:t>
      </w:r>
      <w:r w:rsidR="00F06245">
        <w:rPr>
          <w:rFonts w:ascii="Times New Roman" w:hAnsi="Times New Roman"/>
          <w:sz w:val="28"/>
          <w:szCs w:val="28"/>
        </w:rPr>
        <w:t xml:space="preserve">вления, казенными учреждениями» на </w:t>
      </w:r>
      <w:r w:rsidR="00232B35">
        <w:rPr>
          <w:rFonts w:ascii="Times New Roman" w:hAnsi="Times New Roman"/>
          <w:sz w:val="28"/>
          <w:szCs w:val="28"/>
        </w:rPr>
        <w:t>4</w:t>
      </w:r>
      <w:r w:rsidR="00F06245">
        <w:rPr>
          <w:rFonts w:ascii="Times New Roman" w:hAnsi="Times New Roman"/>
          <w:sz w:val="28"/>
          <w:szCs w:val="28"/>
        </w:rPr>
        <w:t xml:space="preserve"> % в каждом году планового периода по отношению к </w:t>
      </w:r>
      <w:r w:rsidR="00232B35">
        <w:rPr>
          <w:rFonts w:ascii="Times New Roman" w:hAnsi="Times New Roman"/>
          <w:sz w:val="28"/>
          <w:szCs w:val="28"/>
        </w:rPr>
        <w:t>очередному</w:t>
      </w:r>
      <w:r w:rsidR="00F06245">
        <w:rPr>
          <w:rFonts w:ascii="Times New Roman" w:hAnsi="Times New Roman"/>
          <w:sz w:val="28"/>
          <w:szCs w:val="28"/>
        </w:rPr>
        <w:t xml:space="preserve"> году, и увеличение удельного веса в общих расходах по группе «</w:t>
      </w:r>
      <w:r w:rsidR="00232B35" w:rsidRPr="00232B35">
        <w:rPr>
          <w:rFonts w:ascii="Times New Roman" w:hAnsi="Times New Roman"/>
          <w:sz w:val="28"/>
          <w:szCs w:val="28"/>
        </w:rPr>
        <w:t>Предоставление субсидий бюджетным, автономным учреждениям и иным некоммерческим организациям</w:t>
      </w:r>
      <w:r w:rsidR="00F06245">
        <w:rPr>
          <w:rFonts w:ascii="Times New Roman" w:hAnsi="Times New Roman"/>
          <w:sz w:val="28"/>
          <w:szCs w:val="28"/>
        </w:rPr>
        <w:t xml:space="preserve">» </w:t>
      </w:r>
      <w:r w:rsidR="00232B35">
        <w:rPr>
          <w:rFonts w:ascii="Times New Roman" w:hAnsi="Times New Roman"/>
          <w:sz w:val="28"/>
          <w:szCs w:val="28"/>
        </w:rPr>
        <w:t>более чем</w:t>
      </w:r>
      <w:proofErr w:type="gramEnd"/>
      <w:r w:rsidR="00232B35">
        <w:rPr>
          <w:rFonts w:ascii="Times New Roman" w:hAnsi="Times New Roman"/>
          <w:sz w:val="28"/>
          <w:szCs w:val="28"/>
        </w:rPr>
        <w:t xml:space="preserve"> </w:t>
      </w:r>
      <w:r w:rsidR="00F06245">
        <w:rPr>
          <w:rFonts w:ascii="Times New Roman" w:hAnsi="Times New Roman"/>
          <w:sz w:val="28"/>
          <w:szCs w:val="28"/>
        </w:rPr>
        <w:t xml:space="preserve">на </w:t>
      </w:r>
      <w:r w:rsidR="00232B35">
        <w:rPr>
          <w:rFonts w:ascii="Times New Roman" w:hAnsi="Times New Roman"/>
          <w:sz w:val="28"/>
          <w:szCs w:val="28"/>
        </w:rPr>
        <w:t>5</w:t>
      </w:r>
      <w:r w:rsidR="00F06245">
        <w:rPr>
          <w:rFonts w:ascii="Times New Roman" w:hAnsi="Times New Roman"/>
          <w:sz w:val="28"/>
          <w:szCs w:val="28"/>
        </w:rPr>
        <w:t xml:space="preserve"> процентов </w:t>
      </w:r>
      <w:proofErr w:type="gramStart"/>
      <w:r w:rsidR="00232B35">
        <w:rPr>
          <w:rFonts w:ascii="Times New Roman" w:hAnsi="Times New Roman"/>
          <w:sz w:val="28"/>
          <w:szCs w:val="28"/>
        </w:rPr>
        <w:t>в</w:t>
      </w:r>
      <w:proofErr w:type="gramEnd"/>
      <w:r w:rsidR="00F06245">
        <w:rPr>
          <w:rFonts w:ascii="Times New Roman" w:hAnsi="Times New Roman"/>
          <w:sz w:val="28"/>
          <w:szCs w:val="28"/>
        </w:rPr>
        <w:t xml:space="preserve"> </w:t>
      </w:r>
      <w:proofErr w:type="gramStart"/>
      <w:r w:rsidR="00F06245">
        <w:rPr>
          <w:rFonts w:ascii="Times New Roman" w:hAnsi="Times New Roman"/>
          <w:sz w:val="28"/>
          <w:szCs w:val="28"/>
        </w:rPr>
        <w:t>каждому</w:t>
      </w:r>
      <w:proofErr w:type="gramEnd"/>
      <w:r w:rsidR="00F06245">
        <w:rPr>
          <w:rFonts w:ascii="Times New Roman" w:hAnsi="Times New Roman"/>
          <w:sz w:val="28"/>
          <w:szCs w:val="28"/>
        </w:rPr>
        <w:t xml:space="preserve"> году </w:t>
      </w:r>
      <w:r w:rsidR="00232B35">
        <w:rPr>
          <w:rFonts w:ascii="Times New Roman" w:hAnsi="Times New Roman"/>
          <w:sz w:val="28"/>
          <w:szCs w:val="28"/>
        </w:rPr>
        <w:t>по отношению к очередному году.</w:t>
      </w:r>
      <w:r w:rsidR="005D76F1">
        <w:rPr>
          <w:rFonts w:ascii="Times New Roman" w:hAnsi="Times New Roman"/>
          <w:sz w:val="28"/>
          <w:szCs w:val="28"/>
        </w:rPr>
        <w:t xml:space="preserve"> </w:t>
      </w:r>
      <w:r w:rsidR="00232B35">
        <w:rPr>
          <w:rFonts w:ascii="Times New Roman" w:hAnsi="Times New Roman"/>
          <w:sz w:val="28"/>
          <w:szCs w:val="28"/>
        </w:rPr>
        <w:t xml:space="preserve">Сокращение расходов бюджета поселения в </w:t>
      </w:r>
      <w:proofErr w:type="gramStart"/>
      <w:r w:rsidR="00232B35">
        <w:rPr>
          <w:rFonts w:ascii="Times New Roman" w:hAnsi="Times New Roman"/>
          <w:sz w:val="28"/>
          <w:szCs w:val="28"/>
        </w:rPr>
        <w:t>плановом</w:t>
      </w:r>
      <w:proofErr w:type="gramEnd"/>
      <w:r w:rsidR="00232B35">
        <w:rPr>
          <w:rFonts w:ascii="Times New Roman" w:hAnsi="Times New Roman"/>
          <w:sz w:val="28"/>
          <w:szCs w:val="28"/>
        </w:rPr>
        <w:t xml:space="preserve"> 2023 и 2024 до нуля прогнозируется по группе </w:t>
      </w:r>
      <w:r w:rsidR="00232B35" w:rsidRPr="005D1C07">
        <w:rPr>
          <w:rFonts w:ascii="Times New Roman" w:hAnsi="Times New Roman"/>
          <w:sz w:val="28"/>
          <w:szCs w:val="28"/>
        </w:rPr>
        <w:t>«Межбюджетные трансферты»</w:t>
      </w:r>
      <w:r w:rsidR="00232B35">
        <w:rPr>
          <w:rFonts w:ascii="Times New Roman" w:hAnsi="Times New Roman"/>
          <w:sz w:val="28"/>
          <w:szCs w:val="28"/>
        </w:rPr>
        <w:t xml:space="preserve">. </w:t>
      </w:r>
      <w:r w:rsidR="005D76F1">
        <w:rPr>
          <w:rFonts w:ascii="Times New Roman" w:hAnsi="Times New Roman"/>
          <w:sz w:val="28"/>
          <w:szCs w:val="28"/>
        </w:rPr>
        <w:t>Не</w:t>
      </w:r>
      <w:r w:rsidRPr="00340297">
        <w:rPr>
          <w:rFonts w:ascii="Times New Roman" w:hAnsi="Times New Roman"/>
          <w:sz w:val="28"/>
          <w:szCs w:val="28"/>
        </w:rPr>
        <w:t xml:space="preserve"> прогнозируются </w:t>
      </w:r>
      <w:r w:rsidR="005D76F1">
        <w:rPr>
          <w:rFonts w:ascii="Times New Roman" w:hAnsi="Times New Roman"/>
          <w:sz w:val="28"/>
          <w:szCs w:val="28"/>
        </w:rPr>
        <w:t xml:space="preserve"> </w:t>
      </w:r>
      <w:proofErr w:type="gramStart"/>
      <w:r w:rsidR="005D76F1">
        <w:rPr>
          <w:rFonts w:ascii="Times New Roman" w:hAnsi="Times New Roman"/>
          <w:sz w:val="28"/>
          <w:szCs w:val="28"/>
        </w:rPr>
        <w:t>в плановом периоде</w:t>
      </w:r>
      <w:r w:rsidR="00232B35">
        <w:rPr>
          <w:rFonts w:ascii="Times New Roman" w:hAnsi="Times New Roman"/>
          <w:sz w:val="28"/>
          <w:szCs w:val="28"/>
        </w:rPr>
        <w:t xml:space="preserve"> существенного</w:t>
      </w:r>
      <w:r w:rsidR="005D76F1">
        <w:rPr>
          <w:rFonts w:ascii="Times New Roman" w:hAnsi="Times New Roman"/>
          <w:sz w:val="28"/>
          <w:szCs w:val="28"/>
        </w:rPr>
        <w:t xml:space="preserve"> </w:t>
      </w:r>
      <w:r w:rsidRPr="00340297">
        <w:rPr>
          <w:rFonts w:ascii="Times New Roman" w:hAnsi="Times New Roman"/>
          <w:sz w:val="28"/>
          <w:szCs w:val="28"/>
        </w:rPr>
        <w:t xml:space="preserve">изменения в структуре расходов по сравнению с расходами </w:t>
      </w:r>
      <w:r w:rsidR="00232B35">
        <w:rPr>
          <w:rFonts w:ascii="Times New Roman" w:hAnsi="Times New Roman"/>
          <w:sz w:val="28"/>
          <w:szCs w:val="28"/>
        </w:rPr>
        <w:t>очередного</w:t>
      </w:r>
      <w:r w:rsidR="005D76F1">
        <w:rPr>
          <w:rFonts w:ascii="Times New Roman" w:hAnsi="Times New Roman"/>
          <w:sz w:val="28"/>
          <w:szCs w:val="28"/>
        </w:rPr>
        <w:t xml:space="preserve"> года по группам</w:t>
      </w:r>
      <w:proofErr w:type="gramEnd"/>
      <w:r w:rsidR="005D76F1">
        <w:rPr>
          <w:rFonts w:ascii="Times New Roman" w:hAnsi="Times New Roman"/>
          <w:sz w:val="28"/>
          <w:szCs w:val="28"/>
        </w:rPr>
        <w:t xml:space="preserve"> видов расходов: «</w:t>
      </w:r>
      <w:r w:rsidR="005D76F1" w:rsidRPr="005D1C07">
        <w:rPr>
          <w:rFonts w:ascii="Times New Roman" w:hAnsi="Times New Roman"/>
          <w:sz w:val="28"/>
          <w:szCs w:val="28"/>
        </w:rPr>
        <w:t>Социальное обеспечение и иные выплаты населению»</w:t>
      </w:r>
      <w:r w:rsidR="005D76F1">
        <w:rPr>
          <w:rFonts w:ascii="Times New Roman" w:hAnsi="Times New Roman"/>
          <w:sz w:val="28"/>
          <w:szCs w:val="28"/>
        </w:rPr>
        <w:t xml:space="preserve"> </w:t>
      </w:r>
      <w:r w:rsidR="005D76F1" w:rsidRPr="005D1C07">
        <w:rPr>
          <w:rFonts w:ascii="Times New Roman" w:hAnsi="Times New Roman"/>
          <w:sz w:val="28"/>
          <w:szCs w:val="28"/>
        </w:rPr>
        <w:t>и «Иные бюджетные ассигнования»</w:t>
      </w:r>
      <w:r w:rsidR="005D76F1">
        <w:rPr>
          <w:rFonts w:ascii="Times New Roman" w:hAnsi="Times New Roman"/>
          <w:sz w:val="28"/>
          <w:szCs w:val="28"/>
        </w:rPr>
        <w:t>.</w:t>
      </w:r>
      <w:r w:rsidR="005D76F1" w:rsidRPr="005D1C07">
        <w:rPr>
          <w:rFonts w:ascii="Times New Roman" w:hAnsi="Times New Roman"/>
          <w:sz w:val="28"/>
          <w:szCs w:val="28"/>
        </w:rPr>
        <w:t xml:space="preserve"> </w:t>
      </w:r>
    </w:p>
    <w:p w:rsidR="00977EA9" w:rsidRPr="00340297" w:rsidRDefault="00232B35" w:rsidP="005D76F1">
      <w:pPr>
        <w:autoSpaceDE w:val="0"/>
        <w:autoSpaceDN w:val="0"/>
        <w:adjustRightInd w:val="0"/>
        <w:spacing w:after="100" w:afterAutospacing="1" w:line="240" w:lineRule="auto"/>
        <w:ind w:firstLine="709"/>
        <w:jc w:val="both"/>
        <w:rPr>
          <w:rFonts w:ascii="Times New Roman" w:hAnsi="Times New Roman"/>
          <w:sz w:val="28"/>
          <w:szCs w:val="28"/>
        </w:rPr>
      </w:pPr>
      <w:r>
        <w:rPr>
          <w:rFonts w:ascii="Times New Roman" w:hAnsi="Times New Roman"/>
          <w:sz w:val="28"/>
          <w:szCs w:val="28"/>
        </w:rPr>
        <w:t xml:space="preserve">В ходе экспертизы обнаружено, что на плановый период 2023 и 2024 годов в приложениях 2 и 3 не распределены бюджетные ассигнования по видам расходов </w:t>
      </w:r>
      <w:r w:rsidR="005D76F1">
        <w:rPr>
          <w:rFonts w:ascii="Times New Roman" w:hAnsi="Times New Roman"/>
          <w:sz w:val="28"/>
          <w:szCs w:val="28"/>
        </w:rPr>
        <w:t xml:space="preserve"> </w:t>
      </w:r>
      <w:r>
        <w:rPr>
          <w:rFonts w:ascii="Times New Roman" w:hAnsi="Times New Roman"/>
          <w:sz w:val="28"/>
          <w:szCs w:val="28"/>
        </w:rPr>
        <w:t xml:space="preserve">классификации расходов бюджета на сумму 50,0 тыс. руб. по </w:t>
      </w:r>
      <w:r w:rsidR="00CF4CA3">
        <w:rPr>
          <w:rFonts w:ascii="Times New Roman" w:hAnsi="Times New Roman"/>
          <w:sz w:val="28"/>
          <w:szCs w:val="28"/>
        </w:rPr>
        <w:t>разделу, подразделу 0501 «Жилищное хозяйство».</w:t>
      </w:r>
    </w:p>
    <w:p w:rsidR="005B1C83" w:rsidRPr="00D77239" w:rsidRDefault="005B1C83" w:rsidP="001402AB">
      <w:pPr>
        <w:tabs>
          <w:tab w:val="left" w:pos="567"/>
        </w:tabs>
        <w:spacing w:after="0"/>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AB5AEA" w:rsidRDefault="00232B35" w:rsidP="00821DEF">
      <w:pPr>
        <w:tabs>
          <w:tab w:val="left" w:pos="567"/>
        </w:tabs>
        <w:spacing w:after="0"/>
        <w:ind w:firstLine="567"/>
        <w:jc w:val="center"/>
        <w:rPr>
          <w:rFonts w:ascii="Times New Roman" w:hAnsi="Times New Roman"/>
          <w:b/>
          <w:sz w:val="28"/>
          <w:szCs w:val="28"/>
        </w:rPr>
      </w:pPr>
      <w:r>
        <w:rPr>
          <w:rFonts w:ascii="Times New Roman" w:hAnsi="Times New Roman"/>
          <w:b/>
          <w:sz w:val="28"/>
          <w:szCs w:val="28"/>
        </w:rPr>
        <w:t>ХЕЛЮЛЬСКОГО</w:t>
      </w:r>
      <w:r w:rsidR="00520012">
        <w:rPr>
          <w:rFonts w:ascii="Times New Roman" w:hAnsi="Times New Roman"/>
          <w:b/>
          <w:sz w:val="28"/>
          <w:szCs w:val="28"/>
        </w:rPr>
        <w:t xml:space="preserve"> ГОРОДСКОГО ПОСЕЛЕНИЯ</w:t>
      </w:r>
    </w:p>
    <w:p w:rsidR="00821DEF" w:rsidRPr="00D77239" w:rsidRDefault="00821DEF" w:rsidP="00821DEF">
      <w:pPr>
        <w:tabs>
          <w:tab w:val="left" w:pos="567"/>
        </w:tabs>
        <w:spacing w:after="0"/>
        <w:ind w:firstLine="567"/>
        <w:jc w:val="center"/>
        <w:rPr>
          <w:rFonts w:ascii="Times New Roman" w:hAnsi="Times New Roman"/>
          <w:b/>
          <w:sz w:val="28"/>
          <w:szCs w:val="28"/>
        </w:rPr>
      </w:pPr>
    </w:p>
    <w:p w:rsidR="005B1C83" w:rsidRDefault="005B1C83" w:rsidP="002015EB">
      <w:pPr>
        <w:spacing w:after="0" w:line="240" w:lineRule="auto"/>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proofErr w:type="spellStart"/>
      <w:r w:rsidR="00766C29">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193DB7">
        <w:rPr>
          <w:rFonts w:ascii="Times New Roman" w:hAnsi="Times New Roman"/>
          <w:sz w:val="28"/>
          <w:szCs w:val="28"/>
        </w:rPr>
        <w:t xml:space="preserve"> частично сформирован в программной структуре расходов по </w:t>
      </w:r>
      <w:r w:rsidR="00766C29">
        <w:rPr>
          <w:rFonts w:ascii="Times New Roman" w:hAnsi="Times New Roman"/>
          <w:sz w:val="28"/>
          <w:szCs w:val="28"/>
        </w:rPr>
        <w:t>3</w:t>
      </w:r>
      <w:r w:rsidRPr="00193DB7">
        <w:rPr>
          <w:rFonts w:ascii="Times New Roman" w:hAnsi="Times New Roman"/>
          <w:sz w:val="28"/>
          <w:szCs w:val="28"/>
        </w:rPr>
        <w:t xml:space="preserve"> муниципальн</w:t>
      </w:r>
      <w:r w:rsidR="00983EDB">
        <w:rPr>
          <w:rFonts w:ascii="Times New Roman" w:hAnsi="Times New Roman"/>
          <w:sz w:val="28"/>
          <w:szCs w:val="28"/>
        </w:rPr>
        <w:t xml:space="preserve">ым программам. </w:t>
      </w:r>
      <w:r w:rsidRPr="00F5474F">
        <w:rPr>
          <w:rFonts w:ascii="Times New Roman" w:hAnsi="Times New Roman"/>
          <w:sz w:val="28"/>
          <w:szCs w:val="28"/>
        </w:rPr>
        <w:t xml:space="preserve">Доля расходов на муниципальные программы в общем объеме расходов бюджета </w:t>
      </w:r>
      <w:proofErr w:type="spellStart"/>
      <w:r w:rsidR="00766C29">
        <w:rPr>
          <w:rFonts w:ascii="Times New Roman" w:hAnsi="Times New Roman"/>
          <w:sz w:val="28"/>
          <w:szCs w:val="28"/>
        </w:rPr>
        <w:t>Хелюльского</w:t>
      </w:r>
      <w:proofErr w:type="spellEnd"/>
      <w:r w:rsidRPr="00F5474F">
        <w:rPr>
          <w:rFonts w:ascii="Times New Roman" w:hAnsi="Times New Roman"/>
          <w:sz w:val="28"/>
          <w:szCs w:val="28"/>
        </w:rPr>
        <w:t xml:space="preserve"> городского поселения в 20</w:t>
      </w:r>
      <w:r w:rsidR="00766C29">
        <w:rPr>
          <w:rFonts w:ascii="Times New Roman" w:hAnsi="Times New Roman"/>
          <w:sz w:val="28"/>
          <w:szCs w:val="28"/>
        </w:rPr>
        <w:t>22</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766C29">
        <w:rPr>
          <w:rFonts w:ascii="Times New Roman" w:hAnsi="Times New Roman"/>
          <w:sz w:val="28"/>
          <w:szCs w:val="28"/>
        </w:rPr>
        <w:t>28,3</w:t>
      </w:r>
      <w:r w:rsidRPr="00F5474F">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983EDB">
        <w:rPr>
          <w:rFonts w:ascii="Times New Roman" w:hAnsi="Times New Roman"/>
          <w:sz w:val="28"/>
          <w:szCs w:val="28"/>
        </w:rPr>
        <w:t>2</w:t>
      </w:r>
      <w:r w:rsidR="00766C29">
        <w:rPr>
          <w:rFonts w:ascii="Times New Roman" w:hAnsi="Times New Roman"/>
          <w:sz w:val="28"/>
          <w:szCs w:val="28"/>
        </w:rPr>
        <w:t>3</w:t>
      </w:r>
      <w:r w:rsidR="00E907C5">
        <w:rPr>
          <w:rFonts w:ascii="Times New Roman" w:hAnsi="Times New Roman"/>
          <w:sz w:val="28"/>
          <w:szCs w:val="28"/>
        </w:rPr>
        <w:t xml:space="preserve"> году – </w:t>
      </w:r>
      <w:r w:rsidR="00766C29">
        <w:rPr>
          <w:rFonts w:ascii="Times New Roman" w:hAnsi="Times New Roman"/>
          <w:sz w:val="28"/>
          <w:szCs w:val="28"/>
        </w:rPr>
        <w:t>12,3</w:t>
      </w:r>
      <w:r w:rsidR="00E907C5">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654C8F">
        <w:rPr>
          <w:rFonts w:ascii="Times New Roman" w:hAnsi="Times New Roman"/>
          <w:sz w:val="28"/>
          <w:szCs w:val="28"/>
        </w:rPr>
        <w:t>2</w:t>
      </w:r>
      <w:r w:rsidR="00766C29">
        <w:rPr>
          <w:rFonts w:ascii="Times New Roman" w:hAnsi="Times New Roman"/>
          <w:sz w:val="28"/>
          <w:szCs w:val="28"/>
        </w:rPr>
        <w:t>4</w:t>
      </w:r>
      <w:r w:rsidR="00E907C5">
        <w:rPr>
          <w:rFonts w:ascii="Times New Roman" w:hAnsi="Times New Roman"/>
          <w:sz w:val="28"/>
          <w:szCs w:val="28"/>
        </w:rPr>
        <w:t xml:space="preserve"> году – </w:t>
      </w:r>
      <w:r w:rsidR="00766C29">
        <w:rPr>
          <w:rFonts w:ascii="Times New Roman" w:hAnsi="Times New Roman"/>
          <w:sz w:val="28"/>
          <w:szCs w:val="28"/>
        </w:rPr>
        <w:t>12,2</w:t>
      </w:r>
      <w:r w:rsidR="00E907C5">
        <w:rPr>
          <w:rFonts w:ascii="Times New Roman" w:hAnsi="Times New Roman"/>
          <w:sz w:val="28"/>
          <w:szCs w:val="28"/>
        </w:rPr>
        <w:t xml:space="preserve"> процент</w:t>
      </w:r>
      <w:r w:rsidR="00654C8F">
        <w:rPr>
          <w:rFonts w:ascii="Times New Roman" w:hAnsi="Times New Roman"/>
          <w:sz w:val="28"/>
          <w:szCs w:val="28"/>
        </w:rPr>
        <w:t>ов</w:t>
      </w:r>
      <w:r w:rsidR="00E00F63">
        <w:rPr>
          <w:rFonts w:ascii="Times New Roman" w:hAnsi="Times New Roman"/>
          <w:sz w:val="28"/>
          <w:szCs w:val="28"/>
        </w:rPr>
        <w:t>.</w:t>
      </w:r>
    </w:p>
    <w:p w:rsidR="00983EDB" w:rsidRDefault="00983EDB" w:rsidP="002015EB">
      <w:pPr>
        <w:spacing w:after="0" w:line="240" w:lineRule="auto"/>
        <w:ind w:firstLine="561"/>
        <w:jc w:val="both"/>
        <w:rPr>
          <w:rFonts w:ascii="Times New Roman" w:hAnsi="Times New Roman"/>
          <w:sz w:val="28"/>
          <w:szCs w:val="28"/>
        </w:rPr>
      </w:pPr>
      <w:r>
        <w:rPr>
          <w:rFonts w:ascii="Times New Roman" w:hAnsi="Times New Roman"/>
          <w:sz w:val="28"/>
          <w:szCs w:val="28"/>
        </w:rPr>
        <w:t xml:space="preserve"> В нарушение п.35 ст. 3 Федерального закона от 28.06.2014г. №172-ФЗ «О стратегическом планировании в РФ» муниципальные программы </w:t>
      </w:r>
      <w:proofErr w:type="spellStart"/>
      <w:r w:rsidR="00766C29">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не отвечают требования законодательств, а именно мероприятия муниципальных программ поселения разработаны не для достижения  стратегических целей и задач</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т.к. Советом </w:t>
      </w:r>
      <w:r w:rsidR="00766C29">
        <w:rPr>
          <w:rFonts w:ascii="Times New Roman" w:hAnsi="Times New Roman"/>
          <w:sz w:val="28"/>
          <w:szCs w:val="28"/>
        </w:rPr>
        <w:t>Сортавальского</w:t>
      </w:r>
      <w:r>
        <w:rPr>
          <w:rFonts w:ascii="Times New Roman" w:hAnsi="Times New Roman"/>
          <w:sz w:val="28"/>
          <w:szCs w:val="28"/>
        </w:rPr>
        <w:t xml:space="preserve"> городского поселения не принималось решение о разработке и утверждения Стратегии социально-экономического развития </w:t>
      </w:r>
      <w:proofErr w:type="spellStart"/>
      <w:r w:rsidR="00766C29">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w:t>
      </w:r>
    </w:p>
    <w:p w:rsidR="00983EDB" w:rsidRDefault="00F117E2" w:rsidP="002015EB">
      <w:pPr>
        <w:spacing w:after="0" w:line="240" w:lineRule="auto"/>
        <w:ind w:firstLine="561"/>
        <w:jc w:val="both"/>
        <w:rPr>
          <w:rFonts w:ascii="Times New Roman" w:hAnsi="Times New Roman"/>
          <w:color w:val="000000"/>
          <w:sz w:val="28"/>
          <w:szCs w:val="28"/>
        </w:rPr>
      </w:pPr>
      <w:r w:rsidRPr="00F117E2">
        <w:rPr>
          <w:rFonts w:ascii="Times New Roman" w:hAnsi="Times New Roman"/>
          <w:color w:val="000000"/>
          <w:sz w:val="28"/>
          <w:szCs w:val="28"/>
        </w:rPr>
        <w:t xml:space="preserve">Согласно ст.179.3 БК РФ,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1" w:anchor="/document/188085/entry/10000" w:history="1">
        <w:r w:rsidRPr="00F117E2">
          <w:rPr>
            <w:rStyle w:val="af8"/>
            <w:rFonts w:ascii="Times New Roman" w:hAnsi="Times New Roman"/>
            <w:sz w:val="28"/>
            <w:szCs w:val="28"/>
          </w:rPr>
          <w:t>порядке</w:t>
        </w:r>
      </w:hyperlink>
      <w:r w:rsidRPr="00F117E2">
        <w:rPr>
          <w:rFonts w:ascii="Times New Roman" w:hAnsi="Times New Roman"/>
          <w:color w:val="000000"/>
          <w:sz w:val="28"/>
          <w:szCs w:val="28"/>
        </w:rPr>
        <w:t>, установленном местной администрацией.</w:t>
      </w:r>
    </w:p>
    <w:p w:rsidR="00F117E2" w:rsidRDefault="00766C29" w:rsidP="002015EB">
      <w:pPr>
        <w:spacing w:after="0" w:line="240" w:lineRule="auto"/>
        <w:ind w:firstLine="561"/>
        <w:jc w:val="both"/>
        <w:rPr>
          <w:rFonts w:ascii="Times New Roman" w:hAnsi="Times New Roman"/>
          <w:color w:val="000000"/>
          <w:sz w:val="28"/>
          <w:szCs w:val="28"/>
        </w:rPr>
      </w:pPr>
      <w:r>
        <w:rPr>
          <w:rFonts w:ascii="Times New Roman" w:hAnsi="Times New Roman"/>
          <w:color w:val="000000"/>
          <w:sz w:val="28"/>
          <w:szCs w:val="28"/>
        </w:rPr>
        <w:lastRenderedPageBreak/>
        <w:t>Постановлением</w:t>
      </w:r>
      <w:r w:rsidR="00F117E2">
        <w:rPr>
          <w:rFonts w:ascii="Times New Roman" w:hAnsi="Times New Roman"/>
          <w:color w:val="000000"/>
          <w:sz w:val="28"/>
          <w:szCs w:val="28"/>
        </w:rPr>
        <w:t xml:space="preserve"> Администрации </w:t>
      </w:r>
      <w:proofErr w:type="spellStart"/>
      <w:r>
        <w:rPr>
          <w:rFonts w:ascii="Times New Roman" w:hAnsi="Times New Roman"/>
          <w:color w:val="000000"/>
          <w:sz w:val="28"/>
          <w:szCs w:val="28"/>
        </w:rPr>
        <w:t>Хелюльского</w:t>
      </w:r>
      <w:proofErr w:type="spellEnd"/>
      <w:r w:rsidR="00F117E2">
        <w:rPr>
          <w:rFonts w:ascii="Times New Roman" w:hAnsi="Times New Roman"/>
          <w:color w:val="000000"/>
          <w:sz w:val="28"/>
          <w:szCs w:val="28"/>
        </w:rPr>
        <w:t xml:space="preserve"> городского поселения от </w:t>
      </w:r>
      <w:r>
        <w:rPr>
          <w:rFonts w:ascii="Times New Roman" w:hAnsi="Times New Roman"/>
          <w:color w:val="000000"/>
          <w:sz w:val="28"/>
          <w:szCs w:val="28"/>
        </w:rPr>
        <w:t>24</w:t>
      </w:r>
      <w:r w:rsidR="00F117E2">
        <w:rPr>
          <w:rFonts w:ascii="Times New Roman" w:hAnsi="Times New Roman"/>
          <w:color w:val="000000"/>
          <w:sz w:val="28"/>
          <w:szCs w:val="28"/>
        </w:rPr>
        <w:t>.</w:t>
      </w:r>
      <w:r>
        <w:rPr>
          <w:rFonts w:ascii="Times New Roman" w:hAnsi="Times New Roman"/>
          <w:color w:val="000000"/>
          <w:sz w:val="28"/>
          <w:szCs w:val="28"/>
        </w:rPr>
        <w:t>0</w:t>
      </w:r>
      <w:r w:rsidR="00F117E2">
        <w:rPr>
          <w:rFonts w:ascii="Times New Roman" w:hAnsi="Times New Roman"/>
          <w:color w:val="000000"/>
          <w:sz w:val="28"/>
          <w:szCs w:val="28"/>
        </w:rPr>
        <w:t>2.201</w:t>
      </w:r>
      <w:r>
        <w:rPr>
          <w:rFonts w:ascii="Times New Roman" w:hAnsi="Times New Roman"/>
          <w:color w:val="000000"/>
          <w:sz w:val="28"/>
          <w:szCs w:val="28"/>
        </w:rPr>
        <w:t>4</w:t>
      </w:r>
      <w:r w:rsidR="00F117E2">
        <w:rPr>
          <w:rFonts w:ascii="Times New Roman" w:hAnsi="Times New Roman"/>
          <w:color w:val="000000"/>
          <w:sz w:val="28"/>
          <w:szCs w:val="28"/>
        </w:rPr>
        <w:t>г. №</w:t>
      </w:r>
      <w:r>
        <w:rPr>
          <w:rFonts w:ascii="Times New Roman" w:hAnsi="Times New Roman"/>
          <w:color w:val="000000"/>
          <w:sz w:val="28"/>
          <w:szCs w:val="28"/>
        </w:rPr>
        <w:t>10</w:t>
      </w:r>
      <w:r w:rsidR="00F117E2">
        <w:rPr>
          <w:rFonts w:ascii="Times New Roman" w:hAnsi="Times New Roman"/>
          <w:color w:val="000000"/>
          <w:sz w:val="28"/>
          <w:szCs w:val="28"/>
        </w:rPr>
        <w:t xml:space="preserve"> утвержден Порядок разработки, </w:t>
      </w:r>
      <w:r>
        <w:rPr>
          <w:rFonts w:ascii="Times New Roman" w:hAnsi="Times New Roman"/>
          <w:color w:val="000000"/>
          <w:sz w:val="28"/>
          <w:szCs w:val="28"/>
        </w:rPr>
        <w:t>формирования,</w:t>
      </w:r>
      <w:r w:rsidR="00F117E2">
        <w:rPr>
          <w:rFonts w:ascii="Times New Roman" w:hAnsi="Times New Roman"/>
          <w:color w:val="000000"/>
          <w:sz w:val="28"/>
          <w:szCs w:val="28"/>
        </w:rPr>
        <w:t xml:space="preserve"> реализации ведомственных целевых программ</w:t>
      </w:r>
      <w:r>
        <w:rPr>
          <w:rFonts w:ascii="Times New Roman" w:hAnsi="Times New Roman"/>
          <w:color w:val="000000"/>
          <w:sz w:val="28"/>
          <w:szCs w:val="28"/>
        </w:rPr>
        <w:t xml:space="preserve"> и проведения оценки эффективности ведомственных целевых программ (далее – Порядок)</w:t>
      </w:r>
      <w:r w:rsidR="00F117E2">
        <w:rPr>
          <w:rFonts w:ascii="Times New Roman" w:hAnsi="Times New Roman"/>
          <w:color w:val="000000"/>
          <w:sz w:val="28"/>
          <w:szCs w:val="28"/>
        </w:rPr>
        <w:t>.</w:t>
      </w:r>
    </w:p>
    <w:p w:rsidR="00F117E2" w:rsidRPr="00F117E2" w:rsidRDefault="00F117E2" w:rsidP="002015EB">
      <w:pPr>
        <w:spacing w:after="0" w:line="240" w:lineRule="auto"/>
        <w:ind w:firstLine="561"/>
        <w:jc w:val="both"/>
        <w:rPr>
          <w:rFonts w:ascii="Times New Roman" w:hAnsi="Times New Roman"/>
          <w:sz w:val="28"/>
          <w:szCs w:val="28"/>
        </w:rPr>
      </w:pPr>
      <w:r>
        <w:rPr>
          <w:rFonts w:ascii="Times New Roman" w:hAnsi="Times New Roman"/>
          <w:color w:val="000000"/>
          <w:sz w:val="28"/>
          <w:szCs w:val="28"/>
        </w:rPr>
        <w:t>Принимая во внимание, что стратегический документ, разрабатываемый в рамках целеполагания  (</w:t>
      </w:r>
      <w:r w:rsidR="00511408">
        <w:rPr>
          <w:rFonts w:ascii="Times New Roman" w:hAnsi="Times New Roman"/>
          <w:color w:val="000000"/>
          <w:sz w:val="28"/>
          <w:szCs w:val="28"/>
        </w:rPr>
        <w:t>с</w:t>
      </w:r>
      <w:r>
        <w:rPr>
          <w:rFonts w:ascii="Times New Roman" w:hAnsi="Times New Roman"/>
          <w:color w:val="000000"/>
          <w:sz w:val="28"/>
          <w:szCs w:val="28"/>
        </w:rPr>
        <w:t xml:space="preserve">тратегия социально-экономического развития территории) отсутствует, </w:t>
      </w:r>
      <w:r w:rsidR="00511408">
        <w:rPr>
          <w:rFonts w:ascii="Times New Roman" w:hAnsi="Times New Roman"/>
          <w:color w:val="000000"/>
          <w:sz w:val="28"/>
          <w:szCs w:val="28"/>
        </w:rPr>
        <w:t xml:space="preserve">то и документы, разрабатываемые в рамках программирования  (муниципальные программы) утверждаться не могут. </w:t>
      </w:r>
    </w:p>
    <w:p w:rsidR="00983EDB" w:rsidRDefault="00511408" w:rsidP="002015EB">
      <w:pPr>
        <w:spacing w:after="0" w:line="240" w:lineRule="auto"/>
        <w:ind w:firstLine="561"/>
        <w:jc w:val="both"/>
        <w:rPr>
          <w:rFonts w:ascii="Times New Roman" w:hAnsi="Times New Roman"/>
          <w:sz w:val="28"/>
          <w:szCs w:val="28"/>
        </w:rPr>
      </w:pPr>
      <w:r>
        <w:rPr>
          <w:rFonts w:ascii="Times New Roman" w:hAnsi="Times New Roman"/>
          <w:sz w:val="28"/>
          <w:szCs w:val="28"/>
        </w:rPr>
        <w:t>Для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предусмотрена возможность разработки ведомственных целевых программ.</w:t>
      </w:r>
    </w:p>
    <w:p w:rsidR="00511408" w:rsidRDefault="00511408" w:rsidP="002015EB">
      <w:pPr>
        <w:spacing w:after="0" w:line="240" w:lineRule="auto"/>
        <w:ind w:firstLine="561"/>
        <w:jc w:val="both"/>
        <w:rPr>
          <w:rFonts w:ascii="Times New Roman" w:hAnsi="Times New Roman"/>
          <w:sz w:val="28"/>
          <w:szCs w:val="28"/>
        </w:rPr>
      </w:pPr>
      <w:r>
        <w:rPr>
          <w:rFonts w:ascii="Times New Roman" w:hAnsi="Times New Roman"/>
          <w:sz w:val="28"/>
          <w:szCs w:val="28"/>
        </w:rPr>
        <w:t xml:space="preserve">Учитывая выше </w:t>
      </w:r>
      <w:proofErr w:type="gramStart"/>
      <w:r>
        <w:rPr>
          <w:rFonts w:ascii="Times New Roman" w:hAnsi="Times New Roman"/>
          <w:sz w:val="28"/>
          <w:szCs w:val="28"/>
        </w:rPr>
        <w:t>изложенное</w:t>
      </w:r>
      <w:proofErr w:type="gramEnd"/>
      <w:r>
        <w:rPr>
          <w:rFonts w:ascii="Times New Roman" w:hAnsi="Times New Roman"/>
          <w:sz w:val="28"/>
          <w:szCs w:val="28"/>
        </w:rPr>
        <w:t xml:space="preserve">, Контрольно-счетный комитет предлагает </w:t>
      </w:r>
      <w:r w:rsidR="002015EB">
        <w:rPr>
          <w:rFonts w:ascii="Times New Roman" w:hAnsi="Times New Roman"/>
          <w:sz w:val="28"/>
          <w:szCs w:val="28"/>
        </w:rPr>
        <w:t>мероприятия, предусмотренные муниципальными программами поселения скорректировать в соответствии с Порядком.</w:t>
      </w:r>
    </w:p>
    <w:p w:rsidR="00AD4FEB" w:rsidRDefault="00AD4FEB" w:rsidP="002015EB">
      <w:pPr>
        <w:spacing w:after="0" w:line="240" w:lineRule="auto"/>
        <w:ind w:firstLine="561"/>
        <w:jc w:val="both"/>
        <w:rPr>
          <w:rFonts w:ascii="Times New Roman" w:hAnsi="Times New Roman"/>
          <w:sz w:val="28"/>
          <w:szCs w:val="28"/>
        </w:rPr>
      </w:pPr>
      <w:proofErr w:type="gramStart"/>
      <w:r>
        <w:rPr>
          <w:rFonts w:ascii="Times New Roman" w:hAnsi="Times New Roman"/>
          <w:sz w:val="28"/>
          <w:szCs w:val="28"/>
        </w:rPr>
        <w:t xml:space="preserve">Приложением №7 распределены бюджетные ассигнования на реализацию муниципальный целевых программ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по разделам</w:t>
      </w:r>
      <w:r w:rsidR="0036197E">
        <w:rPr>
          <w:rFonts w:ascii="Times New Roman" w:hAnsi="Times New Roman"/>
          <w:sz w:val="28"/>
          <w:szCs w:val="28"/>
        </w:rPr>
        <w:t xml:space="preserve">, подразделам, целевым статьям, группам, элементам видов расходов классификации расходов бюджета </w:t>
      </w:r>
      <w:proofErr w:type="spellStart"/>
      <w:r w:rsidR="0036197E">
        <w:rPr>
          <w:rFonts w:ascii="Times New Roman" w:hAnsi="Times New Roman"/>
          <w:sz w:val="28"/>
          <w:szCs w:val="28"/>
        </w:rPr>
        <w:t>Хелюльского</w:t>
      </w:r>
      <w:proofErr w:type="spellEnd"/>
      <w:r w:rsidR="0036197E">
        <w:rPr>
          <w:rFonts w:ascii="Times New Roman" w:hAnsi="Times New Roman"/>
          <w:sz w:val="28"/>
          <w:szCs w:val="28"/>
        </w:rPr>
        <w:t xml:space="preserve"> городского поселения на 2022 год и плановый период 2023-2024г.г., что является нарушением ч.3 ст. 184.1 БК РФ, т.к. бюджетные ассигнования должны быть распределены по разделам, подразделам, целевым статьям (муниципальным программам и</w:t>
      </w:r>
      <w:proofErr w:type="gramEnd"/>
      <w:r w:rsidR="0036197E">
        <w:rPr>
          <w:rFonts w:ascii="Times New Roman" w:hAnsi="Times New Roman"/>
          <w:sz w:val="28"/>
          <w:szCs w:val="28"/>
        </w:rPr>
        <w:t xml:space="preserve"> </w:t>
      </w:r>
      <w:proofErr w:type="gramStart"/>
      <w:r w:rsidR="0036197E">
        <w:rPr>
          <w:rFonts w:ascii="Times New Roman" w:hAnsi="Times New Roman"/>
          <w:sz w:val="28"/>
          <w:szCs w:val="28"/>
        </w:rPr>
        <w:t>непрограммным направлениям деятельности).</w:t>
      </w:r>
      <w:r>
        <w:rPr>
          <w:rFonts w:ascii="Times New Roman" w:hAnsi="Times New Roman"/>
          <w:sz w:val="28"/>
          <w:szCs w:val="28"/>
        </w:rPr>
        <w:t xml:space="preserve"> </w:t>
      </w:r>
      <w:proofErr w:type="gramEnd"/>
    </w:p>
    <w:p w:rsidR="002015EB" w:rsidRDefault="002015EB" w:rsidP="00983EDB">
      <w:pPr>
        <w:spacing w:after="0"/>
        <w:ind w:firstLine="561"/>
        <w:jc w:val="both"/>
        <w:rPr>
          <w:rFonts w:ascii="Times New Roman" w:hAnsi="Times New Roman"/>
          <w:sz w:val="28"/>
          <w:szCs w:val="28"/>
        </w:rPr>
      </w:pPr>
    </w:p>
    <w:p w:rsidR="005B1C83" w:rsidRPr="007B4DC8" w:rsidRDefault="00EA61FD" w:rsidP="00B3339C">
      <w:pPr>
        <w:spacing w:after="0" w:line="240" w:lineRule="auto"/>
        <w:jc w:val="center"/>
        <w:rPr>
          <w:rFonts w:ascii="Times New Roman" w:hAnsi="Times New Roman"/>
          <w:b/>
          <w:sz w:val="28"/>
          <w:szCs w:val="28"/>
        </w:rPr>
      </w:pPr>
      <w:r>
        <w:rPr>
          <w:rFonts w:ascii="Times New Roman" w:hAnsi="Times New Roman"/>
          <w:b/>
          <w:sz w:val="28"/>
          <w:szCs w:val="28"/>
        </w:rPr>
        <w:t>7</w:t>
      </w:r>
      <w:r w:rsidR="005B1C83" w:rsidRPr="007B4DC8">
        <w:rPr>
          <w:rFonts w:ascii="Times New Roman" w:hAnsi="Times New Roman"/>
          <w:b/>
          <w:sz w:val="28"/>
          <w:szCs w:val="28"/>
        </w:rPr>
        <w:t xml:space="preserve">. ДЕФИЦИТ БЮДЖЕТА </w:t>
      </w:r>
      <w:r w:rsidR="00A072D2">
        <w:rPr>
          <w:rFonts w:ascii="Times New Roman" w:hAnsi="Times New Roman"/>
          <w:b/>
          <w:sz w:val="28"/>
          <w:szCs w:val="28"/>
        </w:rPr>
        <w:t>ХЕЛЮЛЬСКОГО</w:t>
      </w:r>
      <w:r w:rsidR="005B1C83">
        <w:rPr>
          <w:rFonts w:ascii="Times New Roman" w:hAnsi="Times New Roman"/>
          <w:b/>
          <w:sz w:val="28"/>
          <w:szCs w:val="28"/>
        </w:rPr>
        <w:t xml:space="preserve"> ГОРОДСКОГО ПОСЕЛЕНИЯ</w:t>
      </w:r>
    </w:p>
    <w:p w:rsidR="005B1C83" w:rsidRDefault="005B1C83" w:rsidP="00B3339C">
      <w:pPr>
        <w:spacing w:after="0" w:line="240" w:lineRule="auto"/>
        <w:jc w:val="center"/>
        <w:rPr>
          <w:rFonts w:ascii="Times New Roman" w:hAnsi="Times New Roman"/>
          <w:b/>
          <w:sz w:val="28"/>
          <w:szCs w:val="28"/>
        </w:rPr>
      </w:pPr>
      <w:r w:rsidRPr="007B4DC8">
        <w:rPr>
          <w:rFonts w:ascii="Times New Roman" w:hAnsi="Times New Roman"/>
          <w:b/>
          <w:sz w:val="28"/>
          <w:szCs w:val="28"/>
        </w:rPr>
        <w:t>И ИСТОЧНИКИ ЕГО ФИНАНСИРОВАНИЯ</w:t>
      </w:r>
    </w:p>
    <w:p w:rsidR="00A222B0" w:rsidRDefault="00A222B0" w:rsidP="001402AB">
      <w:pPr>
        <w:spacing w:after="0"/>
        <w:jc w:val="center"/>
        <w:rPr>
          <w:b/>
          <w:sz w:val="28"/>
          <w:szCs w:val="28"/>
        </w:rPr>
      </w:pPr>
    </w:p>
    <w:p w:rsidR="007F5B79" w:rsidRPr="00706E77" w:rsidRDefault="007F5B79" w:rsidP="00B3339C">
      <w:pPr>
        <w:spacing w:after="0" w:line="240" w:lineRule="auto"/>
        <w:ind w:firstLine="851"/>
        <w:jc w:val="both"/>
        <w:rPr>
          <w:rFonts w:ascii="Arial" w:hAnsi="Arial" w:cs="Arial"/>
          <w:sz w:val="28"/>
          <w:szCs w:val="28"/>
        </w:rPr>
      </w:pPr>
      <w:r w:rsidRPr="00E941A7">
        <w:rPr>
          <w:rFonts w:ascii="Times New Roman" w:hAnsi="Times New Roman"/>
          <w:sz w:val="28"/>
          <w:szCs w:val="28"/>
        </w:rPr>
        <w:t xml:space="preserve">Проектом Решения о бюджете предусмотрено формирование бюджета </w:t>
      </w:r>
      <w:r>
        <w:rPr>
          <w:rFonts w:ascii="Times New Roman" w:hAnsi="Times New Roman"/>
          <w:sz w:val="28"/>
          <w:szCs w:val="28"/>
        </w:rPr>
        <w:t xml:space="preserve">поселения </w:t>
      </w:r>
      <w:r w:rsidRPr="00E941A7">
        <w:rPr>
          <w:rFonts w:ascii="Times New Roman" w:hAnsi="Times New Roman"/>
          <w:sz w:val="28"/>
          <w:szCs w:val="28"/>
        </w:rPr>
        <w:t>на 20</w:t>
      </w:r>
      <w:r w:rsidR="00A072D2">
        <w:rPr>
          <w:rFonts w:ascii="Times New Roman" w:hAnsi="Times New Roman"/>
          <w:sz w:val="28"/>
          <w:szCs w:val="28"/>
        </w:rPr>
        <w:t>22</w:t>
      </w:r>
      <w:r w:rsidRPr="00E941A7">
        <w:rPr>
          <w:rFonts w:ascii="Times New Roman" w:hAnsi="Times New Roman"/>
          <w:sz w:val="28"/>
          <w:szCs w:val="28"/>
        </w:rPr>
        <w:t xml:space="preserve"> год с </w:t>
      </w:r>
      <w:r w:rsidRPr="00E941A7">
        <w:rPr>
          <w:rFonts w:ascii="Times New Roman" w:hAnsi="Times New Roman"/>
          <w:b/>
          <w:bCs/>
          <w:sz w:val="28"/>
          <w:szCs w:val="28"/>
        </w:rPr>
        <w:t xml:space="preserve">дефицитом </w:t>
      </w:r>
      <w:r w:rsidRPr="00E941A7">
        <w:rPr>
          <w:rFonts w:ascii="Times New Roman" w:hAnsi="Times New Roman"/>
          <w:sz w:val="28"/>
          <w:szCs w:val="28"/>
        </w:rPr>
        <w:t xml:space="preserve">в размере </w:t>
      </w:r>
      <w:r w:rsidR="00A072D2">
        <w:rPr>
          <w:rFonts w:ascii="Times New Roman" w:hAnsi="Times New Roman"/>
          <w:b/>
          <w:bCs/>
          <w:sz w:val="28"/>
          <w:szCs w:val="28"/>
        </w:rPr>
        <w:t>290,8</w:t>
      </w:r>
      <w:r w:rsidRPr="00E941A7">
        <w:rPr>
          <w:rFonts w:ascii="Times New Roman" w:hAnsi="Times New Roman"/>
          <w:b/>
          <w:bCs/>
          <w:sz w:val="28"/>
          <w:szCs w:val="28"/>
        </w:rPr>
        <w:t xml:space="preserve"> тыс. рублей, </w:t>
      </w:r>
      <w:r w:rsidRPr="00E941A7">
        <w:rPr>
          <w:rFonts w:ascii="Times New Roman" w:hAnsi="Times New Roman"/>
          <w:sz w:val="28"/>
          <w:szCs w:val="28"/>
        </w:rPr>
        <w:t xml:space="preserve">или </w:t>
      </w:r>
      <w:r w:rsidR="00A072D2">
        <w:rPr>
          <w:rFonts w:ascii="Times New Roman" w:hAnsi="Times New Roman"/>
          <w:sz w:val="28"/>
          <w:szCs w:val="28"/>
        </w:rPr>
        <w:t>1,6</w:t>
      </w:r>
      <w:r w:rsidRPr="00E941A7">
        <w:rPr>
          <w:rFonts w:ascii="Times New Roman" w:hAnsi="Times New Roman"/>
          <w:sz w:val="28"/>
          <w:szCs w:val="28"/>
        </w:rPr>
        <w:t xml:space="preserve"> % собственных доходов. На </w:t>
      </w:r>
      <w:r w:rsidR="00A072D2">
        <w:rPr>
          <w:rFonts w:ascii="Times New Roman" w:hAnsi="Times New Roman"/>
          <w:sz w:val="28"/>
          <w:szCs w:val="28"/>
        </w:rPr>
        <w:t xml:space="preserve">плановый период </w:t>
      </w:r>
      <w:r w:rsidRPr="00E941A7">
        <w:rPr>
          <w:rFonts w:ascii="Times New Roman" w:hAnsi="Times New Roman"/>
          <w:sz w:val="28"/>
          <w:szCs w:val="28"/>
        </w:rPr>
        <w:t>20</w:t>
      </w:r>
      <w:r w:rsidR="00B3339C">
        <w:rPr>
          <w:rFonts w:ascii="Times New Roman" w:hAnsi="Times New Roman"/>
          <w:sz w:val="28"/>
          <w:szCs w:val="28"/>
        </w:rPr>
        <w:t>2</w:t>
      </w:r>
      <w:r w:rsidR="00A072D2">
        <w:rPr>
          <w:rFonts w:ascii="Times New Roman" w:hAnsi="Times New Roman"/>
          <w:sz w:val="28"/>
          <w:szCs w:val="28"/>
        </w:rPr>
        <w:t>3 и 2024</w:t>
      </w:r>
      <w:r w:rsidRPr="00E941A7">
        <w:rPr>
          <w:rFonts w:ascii="Times New Roman" w:hAnsi="Times New Roman"/>
          <w:sz w:val="28"/>
          <w:szCs w:val="28"/>
        </w:rPr>
        <w:t xml:space="preserve"> год</w:t>
      </w:r>
      <w:r w:rsidR="00A072D2">
        <w:rPr>
          <w:rFonts w:ascii="Times New Roman" w:hAnsi="Times New Roman"/>
          <w:sz w:val="28"/>
          <w:szCs w:val="28"/>
        </w:rPr>
        <w:t xml:space="preserve">ов бюджет поселения сформирован с профицитом в объеме </w:t>
      </w:r>
      <w:r w:rsidRPr="00E941A7">
        <w:rPr>
          <w:rFonts w:ascii="Times New Roman" w:hAnsi="Times New Roman"/>
          <w:sz w:val="28"/>
          <w:szCs w:val="28"/>
        </w:rPr>
        <w:t xml:space="preserve"> </w:t>
      </w:r>
      <w:r w:rsidR="00A072D2">
        <w:rPr>
          <w:rFonts w:ascii="Times New Roman" w:hAnsi="Times New Roman"/>
          <w:sz w:val="28"/>
          <w:szCs w:val="28"/>
        </w:rPr>
        <w:t>1859,1</w:t>
      </w:r>
      <w:r w:rsidRPr="00A072D2">
        <w:rPr>
          <w:rFonts w:ascii="Times New Roman" w:hAnsi="Times New Roman"/>
          <w:sz w:val="28"/>
          <w:szCs w:val="28"/>
        </w:rPr>
        <w:t xml:space="preserve"> тыс. рублей</w:t>
      </w:r>
      <w:r w:rsidR="00A072D2">
        <w:rPr>
          <w:rFonts w:ascii="Times New Roman" w:hAnsi="Times New Roman"/>
          <w:sz w:val="28"/>
          <w:szCs w:val="28"/>
        </w:rPr>
        <w:t xml:space="preserve"> и 1973,1 тыс. руб. соответственно</w:t>
      </w:r>
      <w:r w:rsidRPr="00706E77">
        <w:rPr>
          <w:rFonts w:ascii="Arial" w:hAnsi="Arial" w:cs="Arial"/>
          <w:sz w:val="28"/>
          <w:szCs w:val="28"/>
        </w:rPr>
        <w:t>.</w:t>
      </w:r>
    </w:p>
    <w:p w:rsidR="00777DDB" w:rsidRPr="00E941A7" w:rsidRDefault="00777DDB" w:rsidP="00B3339C">
      <w:pPr>
        <w:autoSpaceDE w:val="0"/>
        <w:autoSpaceDN w:val="0"/>
        <w:adjustRightInd w:val="0"/>
        <w:spacing w:after="100" w:afterAutospacing="1" w:line="240" w:lineRule="auto"/>
        <w:ind w:firstLine="851"/>
        <w:jc w:val="both"/>
        <w:rPr>
          <w:rFonts w:ascii="Times New Roman" w:hAnsi="Times New Roman"/>
          <w:b/>
          <w:sz w:val="28"/>
          <w:szCs w:val="28"/>
        </w:rPr>
      </w:pPr>
      <w:r w:rsidRPr="00E941A7">
        <w:rPr>
          <w:rFonts w:ascii="Times New Roman" w:hAnsi="Times New Roman"/>
          <w:sz w:val="28"/>
          <w:szCs w:val="28"/>
        </w:rPr>
        <w:t xml:space="preserve">Согласно приложению </w:t>
      </w:r>
      <w:r w:rsidR="00A072D2">
        <w:rPr>
          <w:rFonts w:ascii="Times New Roman" w:hAnsi="Times New Roman"/>
          <w:sz w:val="28"/>
          <w:szCs w:val="28"/>
        </w:rPr>
        <w:t>5</w:t>
      </w:r>
      <w:r w:rsidRPr="00E941A7">
        <w:rPr>
          <w:rFonts w:ascii="Times New Roman" w:hAnsi="Times New Roman"/>
          <w:sz w:val="28"/>
          <w:szCs w:val="28"/>
        </w:rPr>
        <w:t xml:space="preserve"> к проекту Решения о бюджете источники финансирования дефицита бюджета</w:t>
      </w:r>
      <w:r>
        <w:rPr>
          <w:rFonts w:ascii="Times New Roman" w:hAnsi="Times New Roman"/>
          <w:sz w:val="28"/>
          <w:szCs w:val="28"/>
        </w:rPr>
        <w:t xml:space="preserve"> поселения</w:t>
      </w:r>
      <w:r w:rsidRPr="00E941A7">
        <w:rPr>
          <w:rFonts w:ascii="Times New Roman" w:hAnsi="Times New Roman"/>
          <w:sz w:val="28"/>
          <w:szCs w:val="28"/>
        </w:rPr>
        <w:t xml:space="preserve"> на 20</w:t>
      </w:r>
      <w:r w:rsidR="00A072D2">
        <w:rPr>
          <w:rFonts w:ascii="Times New Roman" w:hAnsi="Times New Roman"/>
          <w:sz w:val="28"/>
          <w:szCs w:val="28"/>
        </w:rPr>
        <w:t>22</w:t>
      </w:r>
      <w:r w:rsidRPr="00E941A7">
        <w:rPr>
          <w:rFonts w:ascii="Times New Roman" w:hAnsi="Times New Roman"/>
          <w:sz w:val="28"/>
          <w:szCs w:val="28"/>
        </w:rPr>
        <w:t xml:space="preserve"> год предусмотрены в размере </w:t>
      </w:r>
      <w:r w:rsidR="00A072D2">
        <w:rPr>
          <w:rFonts w:ascii="Times New Roman" w:hAnsi="Times New Roman"/>
          <w:bCs/>
          <w:sz w:val="28"/>
          <w:szCs w:val="28"/>
        </w:rPr>
        <w:t>290,8</w:t>
      </w:r>
      <w:r w:rsidRPr="000E5AC4">
        <w:rPr>
          <w:rFonts w:ascii="Times New Roman" w:hAnsi="Times New Roman"/>
          <w:bCs/>
          <w:sz w:val="28"/>
          <w:szCs w:val="28"/>
        </w:rPr>
        <w:t xml:space="preserve"> тыс. рублей, на</w:t>
      </w:r>
      <w:r w:rsidR="00A072D2">
        <w:rPr>
          <w:rFonts w:ascii="Times New Roman" w:hAnsi="Times New Roman"/>
          <w:bCs/>
          <w:sz w:val="28"/>
          <w:szCs w:val="28"/>
        </w:rPr>
        <w:t xml:space="preserve"> плановый период </w:t>
      </w:r>
      <w:r w:rsidRPr="000E5AC4">
        <w:rPr>
          <w:rFonts w:ascii="Times New Roman" w:hAnsi="Times New Roman"/>
          <w:bCs/>
          <w:sz w:val="28"/>
          <w:szCs w:val="28"/>
        </w:rPr>
        <w:t xml:space="preserve"> 20</w:t>
      </w:r>
      <w:r w:rsidR="00B3339C">
        <w:rPr>
          <w:rFonts w:ascii="Times New Roman" w:hAnsi="Times New Roman"/>
          <w:bCs/>
          <w:sz w:val="28"/>
          <w:szCs w:val="28"/>
        </w:rPr>
        <w:t>2</w:t>
      </w:r>
      <w:r w:rsidR="00A072D2">
        <w:rPr>
          <w:rFonts w:ascii="Times New Roman" w:hAnsi="Times New Roman"/>
          <w:bCs/>
          <w:sz w:val="28"/>
          <w:szCs w:val="28"/>
        </w:rPr>
        <w:t>3 и 2024</w:t>
      </w:r>
      <w:r w:rsidRPr="000E5AC4">
        <w:rPr>
          <w:rFonts w:ascii="Times New Roman" w:hAnsi="Times New Roman"/>
          <w:bCs/>
          <w:sz w:val="28"/>
          <w:szCs w:val="28"/>
        </w:rPr>
        <w:t xml:space="preserve"> год</w:t>
      </w:r>
      <w:r w:rsidR="00A072D2">
        <w:rPr>
          <w:rFonts w:ascii="Times New Roman" w:hAnsi="Times New Roman"/>
          <w:bCs/>
          <w:sz w:val="28"/>
          <w:szCs w:val="28"/>
        </w:rPr>
        <w:t>ов планируется сокращение источников финансирования дефицита бюджета в объеме 1859,1 тыс. руб. и 1973,1 тыс. руб. соответственно</w:t>
      </w:r>
      <w:r w:rsidRPr="000E5AC4">
        <w:rPr>
          <w:rFonts w:ascii="Times New Roman" w:hAnsi="Times New Roman"/>
          <w:bCs/>
          <w:sz w:val="28"/>
          <w:szCs w:val="28"/>
        </w:rPr>
        <w:t>.</w:t>
      </w:r>
    </w:p>
    <w:p w:rsidR="005D76F1" w:rsidRDefault="00777DDB" w:rsidP="005D76F1">
      <w:pPr>
        <w:autoSpaceDE w:val="0"/>
        <w:autoSpaceDN w:val="0"/>
        <w:adjustRightInd w:val="0"/>
        <w:spacing w:after="0" w:line="240" w:lineRule="auto"/>
        <w:ind w:firstLine="709"/>
        <w:jc w:val="both"/>
        <w:rPr>
          <w:rFonts w:ascii="Times New Roman" w:hAnsi="Times New Roman"/>
          <w:sz w:val="28"/>
          <w:szCs w:val="28"/>
        </w:rPr>
      </w:pPr>
      <w:r w:rsidRPr="00DE6FAF">
        <w:rPr>
          <w:rFonts w:ascii="Times New Roman" w:hAnsi="Times New Roman"/>
          <w:sz w:val="28"/>
          <w:szCs w:val="28"/>
        </w:rPr>
        <w:lastRenderedPageBreak/>
        <w:t>Динамика дефицита бюджета</w:t>
      </w:r>
      <w:r w:rsidR="00A072D2">
        <w:rPr>
          <w:rFonts w:ascii="Times New Roman" w:hAnsi="Times New Roman"/>
          <w:sz w:val="28"/>
          <w:szCs w:val="28"/>
        </w:rPr>
        <w:t xml:space="preserve"> поселения</w:t>
      </w:r>
      <w:r w:rsidRPr="00DE6FAF">
        <w:rPr>
          <w:rFonts w:ascii="Times New Roman" w:hAnsi="Times New Roman"/>
          <w:sz w:val="28"/>
          <w:szCs w:val="28"/>
        </w:rPr>
        <w:t xml:space="preserve"> и источников финансирования дефицита бюджета</w:t>
      </w:r>
      <w:r w:rsidR="00A072D2">
        <w:rPr>
          <w:rFonts w:ascii="Times New Roman" w:hAnsi="Times New Roman"/>
          <w:sz w:val="28"/>
          <w:szCs w:val="28"/>
        </w:rPr>
        <w:t xml:space="preserve"> поселения </w:t>
      </w:r>
      <w:r w:rsidRPr="00DE6FAF">
        <w:rPr>
          <w:rFonts w:ascii="Times New Roman" w:hAnsi="Times New Roman"/>
          <w:sz w:val="28"/>
          <w:szCs w:val="28"/>
        </w:rPr>
        <w:t xml:space="preserve"> в 20</w:t>
      </w:r>
      <w:r w:rsidR="00A072D2">
        <w:rPr>
          <w:rFonts w:ascii="Times New Roman" w:hAnsi="Times New Roman"/>
          <w:sz w:val="28"/>
          <w:szCs w:val="28"/>
        </w:rPr>
        <w:t>21</w:t>
      </w:r>
      <w:r w:rsidRPr="00DE6FAF">
        <w:rPr>
          <w:rFonts w:ascii="Times New Roman" w:hAnsi="Times New Roman"/>
          <w:sz w:val="28"/>
          <w:szCs w:val="28"/>
        </w:rPr>
        <w:t xml:space="preserve"> – 202</w:t>
      </w:r>
      <w:r w:rsidR="00A072D2">
        <w:rPr>
          <w:rFonts w:ascii="Times New Roman" w:hAnsi="Times New Roman"/>
          <w:sz w:val="28"/>
          <w:szCs w:val="28"/>
        </w:rPr>
        <w:t>4</w:t>
      </w:r>
      <w:r w:rsidRPr="00DE6FAF">
        <w:rPr>
          <w:rFonts w:ascii="Times New Roman" w:hAnsi="Times New Roman"/>
          <w:sz w:val="28"/>
          <w:szCs w:val="28"/>
        </w:rPr>
        <w:t xml:space="preserve"> годах приведена в следующей таблице. </w:t>
      </w:r>
    </w:p>
    <w:p w:rsidR="005D76F1" w:rsidRDefault="005466BE" w:rsidP="005D76F1">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777DDB" w:rsidRPr="00DE6FAF" w:rsidRDefault="005466BE" w:rsidP="005D76F1">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777DDB" w:rsidRPr="00DE6FAF">
        <w:rPr>
          <w:rFonts w:ascii="Times New Roman" w:hAnsi="Times New Roman"/>
          <w:sz w:val="28"/>
          <w:szCs w:val="28"/>
        </w:rPr>
        <w:t>(</w:t>
      </w:r>
      <w:proofErr w:type="spellStart"/>
      <w:r w:rsidR="00777DDB" w:rsidRPr="00DE6FAF">
        <w:rPr>
          <w:rFonts w:ascii="Times New Roman" w:hAnsi="Times New Roman"/>
          <w:sz w:val="28"/>
          <w:szCs w:val="28"/>
        </w:rPr>
        <w:t>тыс</w:t>
      </w:r>
      <w:proofErr w:type="gramStart"/>
      <w:r w:rsidR="00777DDB" w:rsidRPr="00DE6FAF">
        <w:rPr>
          <w:rFonts w:ascii="Times New Roman" w:hAnsi="Times New Roman"/>
          <w:sz w:val="28"/>
          <w:szCs w:val="28"/>
        </w:rPr>
        <w:t>.р</w:t>
      </w:r>
      <w:proofErr w:type="gramEnd"/>
      <w:r w:rsidR="00777DDB" w:rsidRPr="00DE6FAF">
        <w:rPr>
          <w:rFonts w:ascii="Times New Roman" w:hAnsi="Times New Roman"/>
          <w:sz w:val="28"/>
          <w:szCs w:val="28"/>
        </w:rPr>
        <w:t>уб</w:t>
      </w:r>
      <w:proofErr w:type="spellEnd"/>
      <w:r w:rsidR="00777DDB" w:rsidRPr="00DE6FAF">
        <w:rPr>
          <w:rFonts w:ascii="Times New Roman" w:hAnsi="Times New Roman"/>
          <w:sz w:val="28"/>
          <w:szCs w:val="28"/>
        </w:rPr>
        <w:t>.)</w:t>
      </w:r>
    </w:p>
    <w:tbl>
      <w:tblPr>
        <w:tblStyle w:val="af5"/>
        <w:tblW w:w="5000" w:type="pct"/>
        <w:tblCellMar>
          <w:left w:w="0" w:type="dxa"/>
          <w:right w:w="0" w:type="dxa"/>
        </w:tblCellMar>
        <w:tblLook w:val="04A0" w:firstRow="1" w:lastRow="0" w:firstColumn="1" w:lastColumn="0" w:noHBand="0" w:noVBand="1"/>
      </w:tblPr>
      <w:tblGrid>
        <w:gridCol w:w="1711"/>
        <w:gridCol w:w="973"/>
        <w:gridCol w:w="993"/>
        <w:gridCol w:w="1013"/>
        <w:gridCol w:w="1015"/>
        <w:gridCol w:w="857"/>
        <w:gridCol w:w="973"/>
        <w:gridCol w:w="857"/>
        <w:gridCol w:w="973"/>
      </w:tblGrid>
      <w:tr w:rsidR="00777DDB" w:rsidRPr="005466BE" w:rsidTr="005D76F1">
        <w:trPr>
          <w:tblHeader/>
        </w:trPr>
        <w:tc>
          <w:tcPr>
            <w:tcW w:w="824" w:type="pct"/>
            <w:vMerge w:val="restart"/>
          </w:tcPr>
          <w:p w:rsidR="00777DDB" w:rsidRPr="005466BE" w:rsidRDefault="00777DDB" w:rsidP="00777DDB">
            <w:pPr>
              <w:autoSpaceDE w:val="0"/>
              <w:autoSpaceDN w:val="0"/>
              <w:adjustRightInd w:val="0"/>
              <w:jc w:val="both"/>
              <w:rPr>
                <w:rFonts w:ascii="Times New Roman" w:hAnsi="Times New Roman"/>
                <w:sz w:val="28"/>
                <w:szCs w:val="28"/>
              </w:rPr>
            </w:pPr>
          </w:p>
        </w:tc>
        <w:tc>
          <w:tcPr>
            <w:tcW w:w="1012" w:type="pct"/>
            <w:gridSpan w:val="2"/>
          </w:tcPr>
          <w:p w:rsidR="00777DDB" w:rsidRPr="005466BE" w:rsidRDefault="00777DDB" w:rsidP="00772C4E">
            <w:pPr>
              <w:autoSpaceDE w:val="0"/>
              <w:autoSpaceDN w:val="0"/>
              <w:adjustRightInd w:val="0"/>
              <w:jc w:val="center"/>
              <w:rPr>
                <w:rFonts w:ascii="Times New Roman" w:hAnsi="Times New Roman"/>
              </w:rPr>
            </w:pPr>
            <w:r w:rsidRPr="005466BE">
              <w:rPr>
                <w:rFonts w:ascii="Times New Roman" w:hAnsi="Times New Roman"/>
              </w:rPr>
              <w:t>20</w:t>
            </w:r>
            <w:r w:rsidR="00772C4E">
              <w:rPr>
                <w:rFonts w:ascii="Times New Roman" w:hAnsi="Times New Roman"/>
              </w:rPr>
              <w:t>21</w:t>
            </w:r>
            <w:r w:rsidRPr="005466BE">
              <w:rPr>
                <w:rFonts w:ascii="Times New Roman" w:hAnsi="Times New Roman"/>
              </w:rPr>
              <w:t xml:space="preserve"> год</w:t>
            </w:r>
          </w:p>
        </w:tc>
        <w:tc>
          <w:tcPr>
            <w:tcW w:w="1181" w:type="pct"/>
            <w:gridSpan w:val="2"/>
          </w:tcPr>
          <w:p w:rsidR="00777DDB" w:rsidRPr="005466BE" w:rsidRDefault="00777DDB" w:rsidP="00772C4E">
            <w:pPr>
              <w:autoSpaceDE w:val="0"/>
              <w:autoSpaceDN w:val="0"/>
              <w:adjustRightInd w:val="0"/>
              <w:jc w:val="center"/>
              <w:rPr>
                <w:rFonts w:ascii="Times New Roman" w:hAnsi="Times New Roman"/>
              </w:rPr>
            </w:pPr>
            <w:r w:rsidRPr="005466BE">
              <w:rPr>
                <w:rFonts w:ascii="Times New Roman" w:hAnsi="Times New Roman"/>
              </w:rPr>
              <w:t>20</w:t>
            </w:r>
            <w:r w:rsidR="00772C4E">
              <w:rPr>
                <w:rFonts w:ascii="Times New Roman" w:hAnsi="Times New Roman"/>
              </w:rPr>
              <w:t>22</w:t>
            </w:r>
            <w:r w:rsidRPr="005466BE">
              <w:rPr>
                <w:rFonts w:ascii="Times New Roman" w:hAnsi="Times New Roman"/>
              </w:rPr>
              <w:t>год</w:t>
            </w:r>
          </w:p>
        </w:tc>
        <w:tc>
          <w:tcPr>
            <w:tcW w:w="1012" w:type="pct"/>
            <w:gridSpan w:val="2"/>
          </w:tcPr>
          <w:p w:rsidR="00777DDB" w:rsidRPr="005466BE" w:rsidRDefault="00777DDB" w:rsidP="00772C4E">
            <w:pPr>
              <w:autoSpaceDE w:val="0"/>
              <w:autoSpaceDN w:val="0"/>
              <w:adjustRightInd w:val="0"/>
              <w:jc w:val="center"/>
              <w:rPr>
                <w:rFonts w:ascii="Times New Roman" w:hAnsi="Times New Roman"/>
              </w:rPr>
            </w:pPr>
            <w:r w:rsidRPr="005466BE">
              <w:rPr>
                <w:rFonts w:ascii="Times New Roman" w:hAnsi="Times New Roman"/>
              </w:rPr>
              <w:t>20</w:t>
            </w:r>
            <w:r w:rsidR="00E9648B">
              <w:rPr>
                <w:rFonts w:ascii="Times New Roman" w:hAnsi="Times New Roman"/>
              </w:rPr>
              <w:t>2</w:t>
            </w:r>
            <w:r w:rsidR="00772C4E">
              <w:rPr>
                <w:rFonts w:ascii="Times New Roman" w:hAnsi="Times New Roman"/>
              </w:rPr>
              <w:t>3</w:t>
            </w:r>
          </w:p>
        </w:tc>
        <w:tc>
          <w:tcPr>
            <w:tcW w:w="971" w:type="pct"/>
            <w:gridSpan w:val="2"/>
          </w:tcPr>
          <w:p w:rsidR="00777DDB" w:rsidRPr="005466BE" w:rsidRDefault="00777DDB" w:rsidP="00772C4E">
            <w:pPr>
              <w:autoSpaceDE w:val="0"/>
              <w:autoSpaceDN w:val="0"/>
              <w:adjustRightInd w:val="0"/>
              <w:jc w:val="center"/>
              <w:rPr>
                <w:rFonts w:ascii="Times New Roman" w:hAnsi="Times New Roman"/>
              </w:rPr>
            </w:pPr>
            <w:r w:rsidRPr="005466BE">
              <w:rPr>
                <w:rFonts w:ascii="Times New Roman" w:hAnsi="Times New Roman"/>
              </w:rPr>
              <w:t>202</w:t>
            </w:r>
            <w:r w:rsidR="00772C4E">
              <w:rPr>
                <w:rFonts w:ascii="Times New Roman" w:hAnsi="Times New Roman"/>
              </w:rPr>
              <w:t>4</w:t>
            </w:r>
          </w:p>
        </w:tc>
      </w:tr>
      <w:tr w:rsidR="00777DDB" w:rsidRPr="005466BE" w:rsidTr="005D76F1">
        <w:trPr>
          <w:tblHeader/>
        </w:trPr>
        <w:tc>
          <w:tcPr>
            <w:tcW w:w="824" w:type="pct"/>
            <w:vMerge/>
          </w:tcPr>
          <w:p w:rsidR="00777DDB" w:rsidRPr="005466BE" w:rsidRDefault="00777DDB" w:rsidP="00777DDB">
            <w:pPr>
              <w:autoSpaceDE w:val="0"/>
              <w:autoSpaceDN w:val="0"/>
              <w:adjustRightInd w:val="0"/>
              <w:jc w:val="both"/>
              <w:rPr>
                <w:rFonts w:ascii="Times New Roman" w:hAnsi="Times New Roman"/>
                <w:sz w:val="28"/>
                <w:szCs w:val="28"/>
              </w:rPr>
            </w:pP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Решение о бюджете </w:t>
            </w:r>
          </w:p>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(с изменениями)</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Ожидаемое исполнение</w:t>
            </w:r>
          </w:p>
        </w:tc>
        <w:tc>
          <w:tcPr>
            <w:tcW w:w="590"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591" w:type="pct"/>
          </w:tcPr>
          <w:p w:rsidR="00777DDB" w:rsidRPr="005466BE" w:rsidRDefault="00777DDB" w:rsidP="00E9648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Отклонение от Решения о бюджете на 201</w:t>
            </w:r>
            <w:r w:rsidR="00E9648B">
              <w:rPr>
                <w:rFonts w:ascii="Times New Roman" w:hAnsi="Times New Roman"/>
                <w:sz w:val="16"/>
                <w:szCs w:val="16"/>
              </w:rPr>
              <w:t>8</w:t>
            </w:r>
            <w:r w:rsidRPr="005466BE">
              <w:rPr>
                <w:rFonts w:ascii="Times New Roman" w:hAnsi="Times New Roman"/>
                <w:sz w:val="16"/>
                <w:szCs w:val="16"/>
              </w:rPr>
              <w:t xml:space="preserve"> год (с учетом изменений), </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Отклонение к предыдущему году </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465"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Отклонение к предыдущему году </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b/>
              </w:rPr>
            </w:pPr>
            <w:r w:rsidRPr="005466BE">
              <w:rPr>
                <w:rFonts w:ascii="Times New Roman" w:hAnsi="Times New Roman"/>
                <w:b/>
              </w:rPr>
              <w:t>Дефицит</w:t>
            </w:r>
            <w:proofErr w:type="gramStart"/>
            <w:r w:rsidR="00CD7685">
              <w:rPr>
                <w:rFonts w:ascii="Times New Roman" w:hAnsi="Times New Roman"/>
                <w:b/>
              </w:rPr>
              <w:t xml:space="preserve">    (-) /</w:t>
            </w:r>
            <w:proofErr w:type="gramEnd"/>
            <w:r w:rsidR="00CD7685">
              <w:rPr>
                <w:rFonts w:ascii="Times New Roman" w:hAnsi="Times New Roman"/>
                <w:b/>
              </w:rPr>
              <w:t>профицит (+)</w:t>
            </w:r>
          </w:p>
        </w:tc>
        <w:tc>
          <w:tcPr>
            <w:tcW w:w="506" w:type="pct"/>
            <w:vAlign w:val="center"/>
          </w:tcPr>
          <w:p w:rsidR="00777DDB" w:rsidRPr="005466BE" w:rsidRDefault="00CD7685" w:rsidP="00E9648B">
            <w:pPr>
              <w:autoSpaceDE w:val="0"/>
              <w:autoSpaceDN w:val="0"/>
              <w:adjustRightInd w:val="0"/>
              <w:jc w:val="center"/>
              <w:rPr>
                <w:rFonts w:ascii="Times New Roman" w:hAnsi="Times New Roman"/>
                <w:b/>
                <w:sz w:val="16"/>
                <w:szCs w:val="16"/>
              </w:rPr>
            </w:pPr>
            <w:r>
              <w:rPr>
                <w:rFonts w:ascii="Times New Roman" w:hAnsi="Times New Roman"/>
                <w:b/>
                <w:sz w:val="16"/>
                <w:szCs w:val="16"/>
              </w:rPr>
              <w:t>2035,1</w:t>
            </w:r>
          </w:p>
        </w:tc>
        <w:tc>
          <w:tcPr>
            <w:tcW w:w="506" w:type="pct"/>
            <w:vAlign w:val="center"/>
          </w:tcPr>
          <w:p w:rsidR="00777DDB" w:rsidRPr="005466BE" w:rsidRDefault="00CD7685"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Информация не представлена</w:t>
            </w:r>
          </w:p>
        </w:tc>
        <w:tc>
          <w:tcPr>
            <w:tcW w:w="590" w:type="pct"/>
            <w:vAlign w:val="center"/>
          </w:tcPr>
          <w:p w:rsidR="00777DDB" w:rsidRPr="005466BE" w:rsidRDefault="00CD7685"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-290,8</w:t>
            </w:r>
          </w:p>
        </w:tc>
        <w:tc>
          <w:tcPr>
            <w:tcW w:w="591" w:type="pct"/>
            <w:vAlign w:val="center"/>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-2325,9</w:t>
            </w:r>
          </w:p>
        </w:tc>
        <w:tc>
          <w:tcPr>
            <w:tcW w:w="506" w:type="pct"/>
            <w:vAlign w:val="center"/>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1859,1</w:t>
            </w:r>
          </w:p>
        </w:tc>
        <w:tc>
          <w:tcPr>
            <w:tcW w:w="506" w:type="pct"/>
            <w:vAlign w:val="center"/>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2149,9</w:t>
            </w:r>
          </w:p>
        </w:tc>
        <w:tc>
          <w:tcPr>
            <w:tcW w:w="506" w:type="pct"/>
            <w:vAlign w:val="center"/>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1973,1</w:t>
            </w:r>
          </w:p>
        </w:tc>
        <w:tc>
          <w:tcPr>
            <w:tcW w:w="465" w:type="pct"/>
            <w:vAlign w:val="center"/>
          </w:tcPr>
          <w:p w:rsidR="00777DDB" w:rsidRPr="005466BE" w:rsidRDefault="00CD526A" w:rsidP="00D93436">
            <w:pPr>
              <w:autoSpaceDE w:val="0"/>
              <w:autoSpaceDN w:val="0"/>
              <w:adjustRightInd w:val="0"/>
              <w:jc w:val="center"/>
              <w:rPr>
                <w:rFonts w:ascii="Times New Roman" w:hAnsi="Times New Roman"/>
                <w:b/>
                <w:sz w:val="16"/>
                <w:szCs w:val="16"/>
              </w:rPr>
            </w:pPr>
            <w:r>
              <w:rPr>
                <w:rFonts w:ascii="Times New Roman" w:hAnsi="Times New Roman"/>
                <w:b/>
                <w:sz w:val="16"/>
                <w:szCs w:val="16"/>
              </w:rPr>
              <w:t>114,0</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к утвержденным собственным доходам</w:t>
            </w:r>
          </w:p>
        </w:tc>
        <w:tc>
          <w:tcPr>
            <w:tcW w:w="506" w:type="pct"/>
            <w:vAlign w:val="center"/>
          </w:tcPr>
          <w:p w:rsidR="00777DDB" w:rsidRPr="005466BE" w:rsidRDefault="00CD7685" w:rsidP="00777DDB">
            <w:pPr>
              <w:autoSpaceDE w:val="0"/>
              <w:autoSpaceDN w:val="0"/>
              <w:adjustRightInd w:val="0"/>
              <w:jc w:val="center"/>
              <w:rPr>
                <w:rFonts w:ascii="Times New Roman" w:hAnsi="Times New Roman"/>
              </w:rPr>
            </w:pPr>
            <w:r>
              <w:rPr>
                <w:rFonts w:ascii="Times New Roman" w:hAnsi="Times New Roman"/>
              </w:rPr>
              <w:t>Х</w:t>
            </w:r>
          </w:p>
        </w:tc>
        <w:tc>
          <w:tcPr>
            <w:tcW w:w="506" w:type="pct"/>
            <w:vAlign w:val="center"/>
          </w:tcPr>
          <w:p w:rsidR="00777DDB" w:rsidRPr="005466BE" w:rsidRDefault="00777DDB" w:rsidP="00777DDB">
            <w:pPr>
              <w:autoSpaceDE w:val="0"/>
              <w:autoSpaceDN w:val="0"/>
              <w:adjustRightInd w:val="0"/>
              <w:jc w:val="center"/>
              <w:rPr>
                <w:rFonts w:ascii="Times New Roman" w:hAnsi="Times New Roman"/>
              </w:rPr>
            </w:pPr>
          </w:p>
        </w:tc>
        <w:tc>
          <w:tcPr>
            <w:tcW w:w="590" w:type="pct"/>
            <w:vAlign w:val="center"/>
          </w:tcPr>
          <w:p w:rsidR="00777DDB" w:rsidRPr="005466BE" w:rsidRDefault="00CD7685" w:rsidP="00D93436">
            <w:pPr>
              <w:autoSpaceDE w:val="0"/>
              <w:autoSpaceDN w:val="0"/>
              <w:adjustRightInd w:val="0"/>
              <w:jc w:val="center"/>
              <w:rPr>
                <w:rFonts w:ascii="Times New Roman" w:hAnsi="Times New Roman"/>
              </w:rPr>
            </w:pPr>
            <w:r>
              <w:rPr>
                <w:rFonts w:ascii="Times New Roman" w:hAnsi="Times New Roman"/>
              </w:rPr>
              <w:t>1,6</w:t>
            </w:r>
          </w:p>
        </w:tc>
        <w:tc>
          <w:tcPr>
            <w:tcW w:w="591" w:type="pct"/>
            <w:vAlign w:val="center"/>
          </w:tcPr>
          <w:p w:rsidR="00777DDB" w:rsidRPr="005466BE" w:rsidRDefault="00CD526A" w:rsidP="00D93436">
            <w:pPr>
              <w:autoSpaceDE w:val="0"/>
              <w:autoSpaceDN w:val="0"/>
              <w:adjustRightInd w:val="0"/>
              <w:jc w:val="center"/>
              <w:rPr>
                <w:rFonts w:ascii="Times New Roman" w:hAnsi="Times New Roman"/>
              </w:rPr>
            </w:pPr>
            <w:r>
              <w:rPr>
                <w:rFonts w:ascii="Times New Roman" w:hAnsi="Times New Roman"/>
              </w:rPr>
              <w:t>х</w:t>
            </w:r>
          </w:p>
        </w:tc>
        <w:tc>
          <w:tcPr>
            <w:tcW w:w="506" w:type="pct"/>
            <w:vAlign w:val="center"/>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506" w:type="pct"/>
            <w:vAlign w:val="center"/>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506" w:type="pct"/>
            <w:vAlign w:val="center"/>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465" w:type="pct"/>
            <w:vAlign w:val="center"/>
          </w:tcPr>
          <w:p w:rsidR="00777DDB" w:rsidRPr="005466BE" w:rsidRDefault="00CD526A" w:rsidP="00D93436">
            <w:pPr>
              <w:autoSpaceDE w:val="0"/>
              <w:autoSpaceDN w:val="0"/>
              <w:adjustRightInd w:val="0"/>
              <w:jc w:val="center"/>
              <w:rPr>
                <w:rFonts w:ascii="Times New Roman" w:hAnsi="Times New Roman"/>
              </w:rPr>
            </w:pPr>
            <w:r>
              <w:rPr>
                <w:rFonts w:ascii="Times New Roman" w:hAnsi="Times New Roman"/>
              </w:rPr>
              <w:t>х</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b/>
              </w:rPr>
            </w:pPr>
            <w:r w:rsidRPr="005466BE">
              <w:rPr>
                <w:rFonts w:ascii="Times New Roman" w:hAnsi="Times New Roman"/>
                <w:b/>
              </w:rPr>
              <w:t>Источники внутреннего финансирования дефицита бюджета</w:t>
            </w:r>
          </w:p>
        </w:tc>
        <w:tc>
          <w:tcPr>
            <w:tcW w:w="506" w:type="pct"/>
          </w:tcPr>
          <w:p w:rsidR="00777DDB" w:rsidRPr="005466BE" w:rsidRDefault="00CD7685"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-2134,9</w:t>
            </w:r>
          </w:p>
        </w:tc>
        <w:tc>
          <w:tcPr>
            <w:tcW w:w="506" w:type="pct"/>
          </w:tcPr>
          <w:p w:rsidR="00777DDB" w:rsidRPr="005466BE" w:rsidRDefault="00777DDB" w:rsidP="00777DDB">
            <w:pPr>
              <w:autoSpaceDE w:val="0"/>
              <w:autoSpaceDN w:val="0"/>
              <w:adjustRightInd w:val="0"/>
              <w:jc w:val="center"/>
              <w:rPr>
                <w:rFonts w:ascii="Times New Roman" w:hAnsi="Times New Roman"/>
                <w:b/>
                <w:sz w:val="16"/>
                <w:szCs w:val="16"/>
              </w:rPr>
            </w:pPr>
          </w:p>
        </w:tc>
        <w:tc>
          <w:tcPr>
            <w:tcW w:w="590" w:type="pct"/>
          </w:tcPr>
          <w:p w:rsidR="00777DDB" w:rsidRPr="005466BE" w:rsidRDefault="00CD7685"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290,8</w:t>
            </w:r>
          </w:p>
        </w:tc>
        <w:tc>
          <w:tcPr>
            <w:tcW w:w="591" w:type="pct"/>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2425,7</w:t>
            </w:r>
          </w:p>
        </w:tc>
        <w:tc>
          <w:tcPr>
            <w:tcW w:w="506" w:type="pct"/>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-1859,1</w:t>
            </w:r>
          </w:p>
        </w:tc>
        <w:tc>
          <w:tcPr>
            <w:tcW w:w="506" w:type="pct"/>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-2149,9</w:t>
            </w:r>
          </w:p>
        </w:tc>
        <w:tc>
          <w:tcPr>
            <w:tcW w:w="506" w:type="pct"/>
          </w:tcPr>
          <w:p w:rsidR="00777DDB" w:rsidRPr="005466BE" w:rsidRDefault="00CD526A"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-1973,1</w:t>
            </w:r>
          </w:p>
        </w:tc>
        <w:tc>
          <w:tcPr>
            <w:tcW w:w="465" w:type="pct"/>
          </w:tcPr>
          <w:p w:rsidR="00777DDB" w:rsidRPr="005466BE" w:rsidRDefault="00CD526A" w:rsidP="00D93436">
            <w:pPr>
              <w:autoSpaceDE w:val="0"/>
              <w:autoSpaceDN w:val="0"/>
              <w:adjustRightInd w:val="0"/>
              <w:jc w:val="center"/>
              <w:rPr>
                <w:rFonts w:ascii="Times New Roman" w:hAnsi="Times New Roman"/>
                <w:b/>
                <w:sz w:val="16"/>
                <w:szCs w:val="16"/>
              </w:rPr>
            </w:pPr>
            <w:r>
              <w:rPr>
                <w:rFonts w:ascii="Times New Roman" w:hAnsi="Times New Roman"/>
                <w:b/>
                <w:sz w:val="16"/>
                <w:szCs w:val="16"/>
              </w:rPr>
              <w:t>-114,0</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rPr>
            </w:pPr>
            <w:r w:rsidRPr="005466BE">
              <w:rPr>
                <w:rFonts w:ascii="Times New Roman" w:hAnsi="Times New Roman"/>
              </w:rPr>
              <w:t>% к собственным доходам</w:t>
            </w:r>
          </w:p>
        </w:tc>
        <w:tc>
          <w:tcPr>
            <w:tcW w:w="506" w:type="pct"/>
          </w:tcPr>
          <w:p w:rsidR="00777DDB" w:rsidRPr="005466BE" w:rsidRDefault="00CD7685" w:rsidP="00777DDB">
            <w:pPr>
              <w:autoSpaceDE w:val="0"/>
              <w:autoSpaceDN w:val="0"/>
              <w:adjustRightInd w:val="0"/>
              <w:jc w:val="center"/>
              <w:rPr>
                <w:rFonts w:ascii="Times New Roman" w:hAnsi="Times New Roman"/>
              </w:rPr>
            </w:pPr>
            <w:r>
              <w:rPr>
                <w:rFonts w:ascii="Times New Roman" w:hAnsi="Times New Roman"/>
              </w:rPr>
              <w:t>х</w:t>
            </w:r>
          </w:p>
        </w:tc>
        <w:tc>
          <w:tcPr>
            <w:tcW w:w="506" w:type="pct"/>
          </w:tcPr>
          <w:p w:rsidR="00777DDB" w:rsidRPr="005466BE" w:rsidRDefault="00777DDB" w:rsidP="00777DDB">
            <w:pPr>
              <w:autoSpaceDE w:val="0"/>
              <w:autoSpaceDN w:val="0"/>
              <w:adjustRightInd w:val="0"/>
              <w:jc w:val="center"/>
              <w:rPr>
                <w:rFonts w:ascii="Times New Roman" w:hAnsi="Times New Roman"/>
              </w:rPr>
            </w:pPr>
          </w:p>
        </w:tc>
        <w:tc>
          <w:tcPr>
            <w:tcW w:w="590" w:type="pct"/>
          </w:tcPr>
          <w:p w:rsidR="00777DDB" w:rsidRPr="005466BE" w:rsidRDefault="00CD7685" w:rsidP="00D93436">
            <w:pPr>
              <w:autoSpaceDE w:val="0"/>
              <w:autoSpaceDN w:val="0"/>
              <w:adjustRightInd w:val="0"/>
              <w:jc w:val="center"/>
              <w:rPr>
                <w:rFonts w:ascii="Times New Roman" w:hAnsi="Times New Roman"/>
              </w:rPr>
            </w:pPr>
            <w:r>
              <w:rPr>
                <w:rFonts w:ascii="Times New Roman" w:hAnsi="Times New Roman"/>
              </w:rPr>
              <w:t>1,6</w:t>
            </w:r>
          </w:p>
        </w:tc>
        <w:tc>
          <w:tcPr>
            <w:tcW w:w="591" w:type="pct"/>
          </w:tcPr>
          <w:p w:rsidR="00777DDB" w:rsidRPr="005466BE" w:rsidRDefault="00CD526A" w:rsidP="00D93436">
            <w:pPr>
              <w:autoSpaceDE w:val="0"/>
              <w:autoSpaceDN w:val="0"/>
              <w:adjustRightInd w:val="0"/>
              <w:jc w:val="center"/>
              <w:rPr>
                <w:rFonts w:ascii="Times New Roman" w:hAnsi="Times New Roman"/>
              </w:rPr>
            </w:pPr>
            <w:r>
              <w:rPr>
                <w:rFonts w:ascii="Times New Roman" w:hAnsi="Times New Roman"/>
              </w:rPr>
              <w:t>х</w:t>
            </w:r>
          </w:p>
        </w:tc>
        <w:tc>
          <w:tcPr>
            <w:tcW w:w="506" w:type="pct"/>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506" w:type="pct"/>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506" w:type="pct"/>
          </w:tcPr>
          <w:p w:rsidR="00777DDB" w:rsidRPr="005466BE" w:rsidRDefault="00CD526A" w:rsidP="00777DDB">
            <w:pPr>
              <w:autoSpaceDE w:val="0"/>
              <w:autoSpaceDN w:val="0"/>
              <w:adjustRightInd w:val="0"/>
              <w:jc w:val="center"/>
              <w:rPr>
                <w:rFonts w:ascii="Times New Roman" w:hAnsi="Times New Roman"/>
              </w:rPr>
            </w:pPr>
            <w:r>
              <w:rPr>
                <w:rFonts w:ascii="Times New Roman" w:hAnsi="Times New Roman"/>
              </w:rPr>
              <w:t>х</w:t>
            </w:r>
          </w:p>
        </w:tc>
        <w:tc>
          <w:tcPr>
            <w:tcW w:w="465" w:type="pct"/>
          </w:tcPr>
          <w:p w:rsidR="00777DDB" w:rsidRPr="005466BE" w:rsidRDefault="00CD526A" w:rsidP="00D93436">
            <w:pPr>
              <w:autoSpaceDE w:val="0"/>
              <w:autoSpaceDN w:val="0"/>
              <w:adjustRightInd w:val="0"/>
              <w:jc w:val="center"/>
              <w:rPr>
                <w:rFonts w:ascii="Times New Roman" w:hAnsi="Times New Roman"/>
              </w:rPr>
            </w:pPr>
            <w:r>
              <w:rPr>
                <w:rFonts w:ascii="Times New Roman" w:hAnsi="Times New Roman"/>
              </w:rPr>
              <w:t>х</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rPr>
            </w:pPr>
            <w:r w:rsidRPr="005466BE">
              <w:rPr>
                <w:rFonts w:ascii="Times New Roman" w:hAnsi="Times New Roman"/>
              </w:rPr>
              <w:t>Из них:</w:t>
            </w:r>
          </w:p>
          <w:p w:rsidR="00777DDB" w:rsidRPr="005466BE" w:rsidRDefault="00777DDB" w:rsidP="00D93436">
            <w:pPr>
              <w:autoSpaceDE w:val="0"/>
              <w:autoSpaceDN w:val="0"/>
              <w:adjustRightInd w:val="0"/>
              <w:jc w:val="both"/>
              <w:rPr>
                <w:rFonts w:ascii="Times New Roman" w:hAnsi="Times New Roman"/>
              </w:rPr>
            </w:pPr>
            <w:r w:rsidRPr="005466BE">
              <w:rPr>
                <w:rFonts w:ascii="Times New Roman" w:hAnsi="Times New Roman"/>
              </w:rPr>
              <w:t>1. Кредиты кредитных организаций в валюте Российской Федерации</w:t>
            </w:r>
          </w:p>
        </w:tc>
        <w:tc>
          <w:tcPr>
            <w:tcW w:w="506" w:type="pct"/>
            <w:vAlign w:val="center"/>
          </w:tcPr>
          <w:p w:rsidR="00777DDB" w:rsidRPr="005466BE" w:rsidRDefault="00CD7685" w:rsidP="00777DDB">
            <w:pPr>
              <w:autoSpaceDE w:val="0"/>
              <w:autoSpaceDN w:val="0"/>
              <w:adjustRightInd w:val="0"/>
              <w:jc w:val="center"/>
              <w:rPr>
                <w:rFonts w:ascii="Times New Roman" w:hAnsi="Times New Roman"/>
                <w:sz w:val="16"/>
                <w:szCs w:val="16"/>
              </w:rPr>
            </w:pPr>
            <w:r>
              <w:rPr>
                <w:rFonts w:ascii="Times New Roman" w:hAnsi="Times New Roman"/>
                <w:sz w:val="16"/>
                <w:szCs w:val="16"/>
              </w:rPr>
              <w:t>-1500,0</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vAlign w:val="center"/>
          </w:tcPr>
          <w:p w:rsidR="00777DDB" w:rsidRPr="005466BE" w:rsidRDefault="00CD7685" w:rsidP="00777DDB">
            <w:pPr>
              <w:autoSpaceDE w:val="0"/>
              <w:autoSpaceDN w:val="0"/>
              <w:adjustRightInd w:val="0"/>
              <w:jc w:val="center"/>
              <w:rPr>
                <w:rFonts w:ascii="Times New Roman" w:hAnsi="Times New Roman"/>
                <w:sz w:val="16"/>
                <w:szCs w:val="16"/>
              </w:rPr>
            </w:pPr>
            <w:r>
              <w:rPr>
                <w:rFonts w:ascii="Times New Roman" w:hAnsi="Times New Roman"/>
                <w:sz w:val="16"/>
                <w:szCs w:val="16"/>
              </w:rPr>
              <w:t>0</w:t>
            </w:r>
          </w:p>
        </w:tc>
        <w:tc>
          <w:tcPr>
            <w:tcW w:w="591"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4"/>
                <w:szCs w:val="14"/>
              </w:rPr>
            </w:pPr>
            <w:r w:rsidRPr="005466BE">
              <w:rPr>
                <w:rFonts w:ascii="Times New Roman" w:hAnsi="Times New Roman"/>
                <w:sz w:val="14"/>
                <w:szCs w:val="14"/>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465"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r>
      <w:tr w:rsidR="00777DDB" w:rsidRPr="005466BE" w:rsidTr="005D76F1">
        <w:tc>
          <w:tcPr>
            <w:tcW w:w="824" w:type="pct"/>
          </w:tcPr>
          <w:p w:rsidR="00777DDB" w:rsidRPr="005466BE" w:rsidRDefault="00777DDB" w:rsidP="00777DDB">
            <w:pPr>
              <w:jc w:val="both"/>
              <w:rPr>
                <w:rFonts w:ascii="Times New Roman" w:hAnsi="Times New Roman"/>
              </w:rPr>
            </w:pPr>
            <w:r w:rsidRPr="005466BE">
              <w:rPr>
                <w:rFonts w:ascii="Times New Roman" w:hAnsi="Times New Roman"/>
              </w:rPr>
              <w:t xml:space="preserve">2. Бюджетные кредиты  от других бюджетов бюджетной системы Российской Федерации  в валюте </w:t>
            </w:r>
            <w:r w:rsidRPr="005466BE">
              <w:rPr>
                <w:rFonts w:ascii="Times New Roman" w:hAnsi="Times New Roman"/>
              </w:rPr>
              <w:lastRenderedPageBreak/>
              <w:t>Российской Федерации</w:t>
            </w:r>
          </w:p>
        </w:tc>
        <w:tc>
          <w:tcPr>
            <w:tcW w:w="506" w:type="pct"/>
            <w:vAlign w:val="center"/>
          </w:tcPr>
          <w:p w:rsidR="00777DDB" w:rsidRPr="005466BE" w:rsidRDefault="00CD7685" w:rsidP="00777DDB">
            <w:pPr>
              <w:autoSpaceDE w:val="0"/>
              <w:autoSpaceDN w:val="0"/>
              <w:adjustRightInd w:val="0"/>
              <w:jc w:val="center"/>
              <w:rPr>
                <w:rFonts w:ascii="Times New Roman" w:hAnsi="Times New Roman"/>
                <w:sz w:val="16"/>
                <w:szCs w:val="16"/>
              </w:rPr>
            </w:pPr>
            <w:r>
              <w:rPr>
                <w:rFonts w:ascii="Times New Roman" w:hAnsi="Times New Roman"/>
                <w:sz w:val="16"/>
                <w:szCs w:val="16"/>
              </w:rPr>
              <w:lastRenderedPageBreak/>
              <w:t>-198,0</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91"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465"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r>
      <w:tr w:rsidR="00777DDB" w:rsidRPr="005466BE" w:rsidTr="005D76F1">
        <w:tc>
          <w:tcPr>
            <w:tcW w:w="824" w:type="pct"/>
          </w:tcPr>
          <w:p w:rsidR="00777DDB" w:rsidRPr="005466BE" w:rsidRDefault="00777DDB" w:rsidP="00777DDB">
            <w:pPr>
              <w:jc w:val="both"/>
              <w:rPr>
                <w:rFonts w:ascii="Times New Roman" w:hAnsi="Times New Roman"/>
              </w:rPr>
            </w:pPr>
            <w:r w:rsidRPr="005466BE">
              <w:rPr>
                <w:rFonts w:ascii="Times New Roman" w:hAnsi="Times New Roman"/>
              </w:rPr>
              <w:lastRenderedPageBreak/>
              <w:t>3. Изменение остатков средств на счетах по учету средств бюджета</w:t>
            </w:r>
          </w:p>
        </w:tc>
        <w:tc>
          <w:tcPr>
            <w:tcW w:w="506" w:type="pct"/>
          </w:tcPr>
          <w:p w:rsidR="00777DDB" w:rsidRPr="005466BE" w:rsidRDefault="00CD7685" w:rsidP="00777DDB">
            <w:pPr>
              <w:autoSpaceDE w:val="0"/>
              <w:autoSpaceDN w:val="0"/>
              <w:adjustRightInd w:val="0"/>
              <w:jc w:val="center"/>
              <w:rPr>
                <w:rFonts w:ascii="Times New Roman" w:hAnsi="Times New Roman"/>
                <w:sz w:val="16"/>
                <w:szCs w:val="16"/>
              </w:rPr>
            </w:pPr>
            <w:r>
              <w:rPr>
                <w:rFonts w:ascii="Times New Roman" w:hAnsi="Times New Roman"/>
                <w:sz w:val="16"/>
                <w:szCs w:val="16"/>
              </w:rPr>
              <w:t>-436,9</w:t>
            </w:r>
          </w:p>
        </w:tc>
        <w:tc>
          <w:tcPr>
            <w:tcW w:w="506" w:type="pct"/>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tcPr>
          <w:p w:rsidR="00777DDB" w:rsidRPr="005466BE" w:rsidRDefault="00CD526A" w:rsidP="00777DDB">
            <w:pPr>
              <w:autoSpaceDE w:val="0"/>
              <w:autoSpaceDN w:val="0"/>
              <w:adjustRightInd w:val="0"/>
              <w:jc w:val="center"/>
              <w:rPr>
                <w:rFonts w:ascii="Times New Roman" w:hAnsi="Times New Roman"/>
                <w:sz w:val="16"/>
                <w:szCs w:val="16"/>
              </w:rPr>
            </w:pPr>
            <w:r>
              <w:rPr>
                <w:rFonts w:ascii="Times New Roman" w:hAnsi="Times New Roman"/>
                <w:sz w:val="16"/>
                <w:szCs w:val="16"/>
              </w:rPr>
              <w:t>290,8</w:t>
            </w:r>
          </w:p>
        </w:tc>
        <w:tc>
          <w:tcPr>
            <w:tcW w:w="591" w:type="pct"/>
          </w:tcPr>
          <w:p w:rsidR="00777DDB" w:rsidRPr="005466BE" w:rsidRDefault="00CD526A" w:rsidP="00777DDB">
            <w:pPr>
              <w:autoSpaceDE w:val="0"/>
              <w:autoSpaceDN w:val="0"/>
              <w:adjustRightInd w:val="0"/>
              <w:jc w:val="center"/>
              <w:rPr>
                <w:rFonts w:ascii="Times New Roman" w:hAnsi="Times New Roman"/>
                <w:sz w:val="16"/>
                <w:szCs w:val="16"/>
              </w:rPr>
            </w:pPr>
            <w:r>
              <w:rPr>
                <w:rFonts w:ascii="Times New Roman" w:hAnsi="Times New Roman"/>
                <w:sz w:val="16"/>
                <w:szCs w:val="16"/>
              </w:rPr>
              <w:t>727,7</w:t>
            </w:r>
          </w:p>
        </w:tc>
        <w:tc>
          <w:tcPr>
            <w:tcW w:w="506" w:type="pct"/>
          </w:tcPr>
          <w:p w:rsidR="00777DDB" w:rsidRPr="005466BE" w:rsidRDefault="00CD526A" w:rsidP="00777DDB">
            <w:pPr>
              <w:autoSpaceDE w:val="0"/>
              <w:autoSpaceDN w:val="0"/>
              <w:adjustRightInd w:val="0"/>
              <w:jc w:val="center"/>
              <w:rPr>
                <w:rFonts w:ascii="Times New Roman" w:hAnsi="Times New Roman"/>
                <w:sz w:val="16"/>
                <w:szCs w:val="16"/>
              </w:rPr>
            </w:pPr>
            <w:r>
              <w:rPr>
                <w:rFonts w:ascii="Times New Roman" w:hAnsi="Times New Roman"/>
                <w:sz w:val="16"/>
                <w:szCs w:val="16"/>
              </w:rPr>
              <w:t>-1859,1</w:t>
            </w:r>
          </w:p>
        </w:tc>
        <w:tc>
          <w:tcPr>
            <w:tcW w:w="506" w:type="pct"/>
          </w:tcPr>
          <w:p w:rsidR="00777DDB" w:rsidRPr="005466BE" w:rsidRDefault="00CD526A" w:rsidP="00D93436">
            <w:pPr>
              <w:autoSpaceDE w:val="0"/>
              <w:autoSpaceDN w:val="0"/>
              <w:adjustRightInd w:val="0"/>
              <w:jc w:val="center"/>
              <w:rPr>
                <w:rFonts w:ascii="Times New Roman" w:hAnsi="Times New Roman"/>
                <w:sz w:val="16"/>
                <w:szCs w:val="16"/>
              </w:rPr>
            </w:pPr>
            <w:r>
              <w:rPr>
                <w:rFonts w:ascii="Times New Roman" w:hAnsi="Times New Roman"/>
                <w:sz w:val="16"/>
                <w:szCs w:val="16"/>
              </w:rPr>
              <w:t>-2149,9</w:t>
            </w:r>
          </w:p>
        </w:tc>
        <w:tc>
          <w:tcPr>
            <w:tcW w:w="506" w:type="pct"/>
          </w:tcPr>
          <w:p w:rsidR="00777DDB" w:rsidRPr="005466BE" w:rsidRDefault="00CD526A" w:rsidP="00777DDB">
            <w:pPr>
              <w:autoSpaceDE w:val="0"/>
              <w:autoSpaceDN w:val="0"/>
              <w:adjustRightInd w:val="0"/>
              <w:jc w:val="center"/>
              <w:rPr>
                <w:rFonts w:ascii="Times New Roman" w:hAnsi="Times New Roman"/>
                <w:sz w:val="16"/>
                <w:szCs w:val="16"/>
              </w:rPr>
            </w:pPr>
            <w:r>
              <w:rPr>
                <w:rFonts w:ascii="Times New Roman" w:hAnsi="Times New Roman"/>
                <w:sz w:val="16"/>
                <w:szCs w:val="16"/>
              </w:rPr>
              <w:t>-1973,1</w:t>
            </w:r>
          </w:p>
        </w:tc>
        <w:tc>
          <w:tcPr>
            <w:tcW w:w="465" w:type="pct"/>
          </w:tcPr>
          <w:p w:rsidR="00777DDB" w:rsidRPr="005466BE" w:rsidRDefault="00CD526A" w:rsidP="00D93436">
            <w:pPr>
              <w:autoSpaceDE w:val="0"/>
              <w:autoSpaceDN w:val="0"/>
              <w:adjustRightInd w:val="0"/>
              <w:jc w:val="center"/>
              <w:rPr>
                <w:rFonts w:ascii="Times New Roman" w:hAnsi="Times New Roman"/>
                <w:sz w:val="16"/>
                <w:szCs w:val="16"/>
              </w:rPr>
            </w:pPr>
            <w:r>
              <w:rPr>
                <w:rFonts w:ascii="Times New Roman" w:hAnsi="Times New Roman"/>
                <w:sz w:val="16"/>
                <w:szCs w:val="16"/>
              </w:rPr>
              <w:t>-114,0</w:t>
            </w:r>
          </w:p>
        </w:tc>
      </w:tr>
    </w:tbl>
    <w:p w:rsidR="00D93436" w:rsidRPr="00DE6FAF" w:rsidRDefault="00D93436" w:rsidP="00E9648B">
      <w:pPr>
        <w:spacing w:before="100" w:beforeAutospacing="1" w:after="100" w:afterAutospacing="1" w:line="240" w:lineRule="auto"/>
        <w:ind w:firstLine="720"/>
        <w:jc w:val="both"/>
        <w:rPr>
          <w:rFonts w:ascii="Times New Roman" w:hAnsi="Times New Roman"/>
          <w:sz w:val="28"/>
          <w:szCs w:val="28"/>
        </w:rPr>
      </w:pPr>
      <w:r w:rsidRPr="00DE6FAF">
        <w:rPr>
          <w:rFonts w:ascii="Times New Roman" w:hAnsi="Times New Roman"/>
          <w:sz w:val="28"/>
          <w:szCs w:val="28"/>
        </w:rPr>
        <w:t xml:space="preserve">Анализ </w:t>
      </w:r>
      <w:proofErr w:type="gramStart"/>
      <w:r w:rsidRPr="00DE6FAF">
        <w:rPr>
          <w:rFonts w:ascii="Times New Roman" w:hAnsi="Times New Roman"/>
          <w:sz w:val="28"/>
          <w:szCs w:val="28"/>
        </w:rPr>
        <w:t xml:space="preserve">структуры источников финансирования дефицита бюджета </w:t>
      </w:r>
      <w:r>
        <w:rPr>
          <w:rFonts w:ascii="Times New Roman" w:hAnsi="Times New Roman"/>
          <w:sz w:val="28"/>
          <w:szCs w:val="28"/>
        </w:rPr>
        <w:t>поселения</w:t>
      </w:r>
      <w:proofErr w:type="gramEnd"/>
      <w:r>
        <w:rPr>
          <w:rFonts w:ascii="Times New Roman" w:hAnsi="Times New Roman"/>
          <w:sz w:val="28"/>
          <w:szCs w:val="28"/>
        </w:rPr>
        <w:t xml:space="preserve"> </w:t>
      </w:r>
      <w:r w:rsidRPr="00DE6FAF">
        <w:rPr>
          <w:rFonts w:ascii="Times New Roman" w:hAnsi="Times New Roman"/>
          <w:sz w:val="28"/>
          <w:szCs w:val="28"/>
        </w:rPr>
        <w:t>показывает, что основными источник</w:t>
      </w:r>
      <w:r w:rsidR="00CD526A">
        <w:rPr>
          <w:rFonts w:ascii="Times New Roman" w:hAnsi="Times New Roman"/>
          <w:sz w:val="28"/>
          <w:szCs w:val="28"/>
        </w:rPr>
        <w:t>о</w:t>
      </w:r>
      <w:r w:rsidRPr="00DE6FAF">
        <w:rPr>
          <w:rFonts w:ascii="Times New Roman" w:hAnsi="Times New Roman"/>
          <w:sz w:val="28"/>
          <w:szCs w:val="28"/>
        </w:rPr>
        <w:t>м</w:t>
      </w:r>
      <w:r w:rsidR="00CD526A">
        <w:rPr>
          <w:rFonts w:ascii="Times New Roman" w:hAnsi="Times New Roman"/>
          <w:sz w:val="28"/>
          <w:szCs w:val="28"/>
        </w:rPr>
        <w:t xml:space="preserve"> дефицита бюджета поселения</w:t>
      </w:r>
      <w:r w:rsidRPr="00DE6FAF">
        <w:rPr>
          <w:rFonts w:ascii="Times New Roman" w:hAnsi="Times New Roman"/>
          <w:sz w:val="28"/>
          <w:szCs w:val="28"/>
        </w:rPr>
        <w:t xml:space="preserve"> в проекте явля</w:t>
      </w:r>
      <w:r w:rsidR="00CD526A">
        <w:rPr>
          <w:rFonts w:ascii="Times New Roman" w:hAnsi="Times New Roman"/>
          <w:sz w:val="28"/>
          <w:szCs w:val="28"/>
        </w:rPr>
        <w:t>е</w:t>
      </w:r>
      <w:r w:rsidRPr="00DE6FAF">
        <w:rPr>
          <w:rFonts w:ascii="Times New Roman" w:hAnsi="Times New Roman"/>
          <w:sz w:val="28"/>
          <w:szCs w:val="28"/>
        </w:rPr>
        <w:t xml:space="preserve">тся </w:t>
      </w:r>
      <w:r>
        <w:rPr>
          <w:rFonts w:ascii="Times New Roman" w:hAnsi="Times New Roman"/>
          <w:sz w:val="28"/>
          <w:szCs w:val="28"/>
        </w:rPr>
        <w:t>уменьшение остатка средств на счетах по учету средств бюджета</w:t>
      </w:r>
      <w:r w:rsidR="00CD526A">
        <w:rPr>
          <w:rFonts w:ascii="Times New Roman" w:hAnsi="Times New Roman"/>
          <w:sz w:val="28"/>
          <w:szCs w:val="28"/>
        </w:rPr>
        <w:t xml:space="preserve"> на очередной год проекта</w:t>
      </w:r>
      <w:r w:rsidRPr="00DE6FAF">
        <w:rPr>
          <w:rFonts w:ascii="Times New Roman" w:hAnsi="Times New Roman"/>
          <w:sz w:val="28"/>
          <w:szCs w:val="28"/>
        </w:rPr>
        <w:t xml:space="preserve">, </w:t>
      </w:r>
      <w:r w:rsidR="00CD526A">
        <w:rPr>
          <w:rFonts w:ascii="Times New Roman" w:hAnsi="Times New Roman"/>
          <w:sz w:val="28"/>
          <w:szCs w:val="28"/>
        </w:rPr>
        <w:t>и увеличение объема  остатка средств на счетах по учету средств бюджета на плановый период 2023 и 2024 годов.</w:t>
      </w:r>
    </w:p>
    <w:p w:rsidR="00995DBB" w:rsidRDefault="000768EE" w:rsidP="00AD659D">
      <w:pPr>
        <w:jc w:val="center"/>
        <w:rPr>
          <w:rFonts w:ascii="Times New Roman" w:hAnsi="Times New Roman"/>
          <w:b/>
          <w:sz w:val="28"/>
          <w:szCs w:val="28"/>
        </w:rPr>
      </w:pPr>
      <w:r w:rsidRPr="00EF7971">
        <w:rPr>
          <w:rFonts w:ascii="Times New Roman" w:hAnsi="Times New Roman"/>
          <w:b/>
          <w:sz w:val="28"/>
          <w:szCs w:val="28"/>
        </w:rPr>
        <w:t>ВЫВОДЫ</w:t>
      </w:r>
    </w:p>
    <w:p w:rsidR="00434B87" w:rsidRPr="00925A70" w:rsidRDefault="00925A70" w:rsidP="00EC06BF">
      <w:pPr>
        <w:spacing w:after="0"/>
        <w:rPr>
          <w:rFonts w:ascii="Times New Roman" w:hAnsi="Times New Roman"/>
          <w:b/>
          <w:sz w:val="28"/>
          <w:szCs w:val="28"/>
        </w:rPr>
      </w:pPr>
      <w:r>
        <w:rPr>
          <w:rFonts w:ascii="Times New Roman" w:hAnsi="Times New Roman"/>
          <w:b/>
          <w:sz w:val="28"/>
          <w:szCs w:val="28"/>
        </w:rPr>
        <w:t xml:space="preserve">1. </w:t>
      </w:r>
      <w:r w:rsidR="00434B87" w:rsidRPr="007A47B5">
        <w:rPr>
          <w:rFonts w:ascii="Times New Roman" w:hAnsi="Times New Roman"/>
          <w:sz w:val="28"/>
          <w:szCs w:val="28"/>
        </w:rPr>
        <w:t>Характерными особенностями проекта Решения о бюджете на 20</w:t>
      </w:r>
      <w:r w:rsidR="00965787">
        <w:rPr>
          <w:rFonts w:ascii="Times New Roman" w:hAnsi="Times New Roman"/>
          <w:sz w:val="28"/>
          <w:szCs w:val="28"/>
        </w:rPr>
        <w:t>22</w:t>
      </w:r>
      <w:r w:rsidR="00434B87" w:rsidRPr="007A47B5">
        <w:rPr>
          <w:rFonts w:ascii="Times New Roman" w:hAnsi="Times New Roman"/>
          <w:sz w:val="28"/>
          <w:szCs w:val="28"/>
        </w:rPr>
        <w:t xml:space="preserve"> год и </w:t>
      </w:r>
      <w:r w:rsidR="001C11FF">
        <w:rPr>
          <w:rFonts w:ascii="Times New Roman" w:hAnsi="Times New Roman"/>
          <w:sz w:val="28"/>
          <w:szCs w:val="28"/>
        </w:rPr>
        <w:t xml:space="preserve">на </w:t>
      </w:r>
      <w:r w:rsidR="00434B87" w:rsidRPr="007A47B5">
        <w:rPr>
          <w:rFonts w:ascii="Times New Roman" w:hAnsi="Times New Roman"/>
          <w:sz w:val="28"/>
          <w:szCs w:val="28"/>
        </w:rPr>
        <w:t>плановый период 20</w:t>
      </w:r>
      <w:r w:rsidR="005D76F1">
        <w:rPr>
          <w:rFonts w:ascii="Times New Roman" w:hAnsi="Times New Roman"/>
          <w:sz w:val="28"/>
          <w:szCs w:val="28"/>
        </w:rPr>
        <w:t>2</w:t>
      </w:r>
      <w:r w:rsidR="00965787">
        <w:rPr>
          <w:rFonts w:ascii="Times New Roman" w:hAnsi="Times New Roman"/>
          <w:sz w:val="28"/>
          <w:szCs w:val="28"/>
        </w:rPr>
        <w:t>3</w:t>
      </w:r>
      <w:r w:rsidR="005D76F1">
        <w:rPr>
          <w:rFonts w:ascii="Times New Roman" w:hAnsi="Times New Roman"/>
          <w:sz w:val="28"/>
          <w:szCs w:val="28"/>
        </w:rPr>
        <w:t xml:space="preserve"> и</w:t>
      </w:r>
      <w:r w:rsidR="00965787">
        <w:rPr>
          <w:rFonts w:ascii="Times New Roman" w:hAnsi="Times New Roman"/>
          <w:sz w:val="28"/>
          <w:szCs w:val="28"/>
        </w:rPr>
        <w:t xml:space="preserve"> </w:t>
      </w:r>
      <w:r w:rsidR="00434B87" w:rsidRPr="007A47B5">
        <w:rPr>
          <w:rFonts w:ascii="Times New Roman" w:hAnsi="Times New Roman"/>
          <w:sz w:val="28"/>
          <w:szCs w:val="28"/>
        </w:rPr>
        <w:t>20</w:t>
      </w:r>
      <w:r w:rsidR="001C11FF">
        <w:rPr>
          <w:rFonts w:ascii="Times New Roman" w:hAnsi="Times New Roman"/>
          <w:sz w:val="28"/>
          <w:szCs w:val="28"/>
        </w:rPr>
        <w:t>2</w:t>
      </w:r>
      <w:r w:rsidR="00965787">
        <w:rPr>
          <w:rFonts w:ascii="Times New Roman" w:hAnsi="Times New Roman"/>
          <w:sz w:val="28"/>
          <w:szCs w:val="28"/>
        </w:rPr>
        <w:t>4</w:t>
      </w:r>
      <w:r w:rsidR="00434B87" w:rsidRPr="007A47B5">
        <w:rPr>
          <w:rFonts w:ascii="Times New Roman" w:hAnsi="Times New Roman"/>
          <w:sz w:val="28"/>
          <w:szCs w:val="28"/>
        </w:rPr>
        <w:t xml:space="preserve"> годов являются:</w:t>
      </w:r>
    </w:p>
    <w:p w:rsidR="00925A70" w:rsidRDefault="00434B87" w:rsidP="00434B87">
      <w:pPr>
        <w:pStyle w:val="ac"/>
        <w:spacing w:after="0"/>
        <w:ind w:left="0"/>
        <w:jc w:val="both"/>
        <w:rPr>
          <w:rFonts w:ascii="Times New Roman" w:hAnsi="Times New Roman"/>
          <w:sz w:val="28"/>
          <w:szCs w:val="28"/>
        </w:rPr>
      </w:pPr>
      <w:r w:rsidRPr="007A47B5">
        <w:rPr>
          <w:rFonts w:ascii="Times New Roman" w:hAnsi="Times New Roman"/>
          <w:sz w:val="28"/>
          <w:szCs w:val="28"/>
        </w:rPr>
        <w:t xml:space="preserve">-формирование бюджета в условиях планируемого </w:t>
      </w:r>
      <w:r w:rsidR="00965787">
        <w:rPr>
          <w:rFonts w:ascii="Times New Roman" w:hAnsi="Times New Roman"/>
          <w:sz w:val="28"/>
          <w:szCs w:val="28"/>
        </w:rPr>
        <w:t>увеличения</w:t>
      </w:r>
      <w:r w:rsidRPr="00167CBD">
        <w:rPr>
          <w:rFonts w:ascii="Times New Roman" w:hAnsi="Times New Roman"/>
          <w:sz w:val="28"/>
          <w:szCs w:val="28"/>
        </w:rPr>
        <w:t xml:space="preserve"> поступлений </w:t>
      </w:r>
      <w:r w:rsidR="00965787">
        <w:rPr>
          <w:rFonts w:ascii="Times New Roman" w:hAnsi="Times New Roman"/>
          <w:sz w:val="28"/>
          <w:szCs w:val="28"/>
        </w:rPr>
        <w:t xml:space="preserve">от </w:t>
      </w:r>
      <w:r w:rsidRPr="00167CBD">
        <w:rPr>
          <w:rFonts w:ascii="Times New Roman" w:hAnsi="Times New Roman"/>
          <w:sz w:val="28"/>
          <w:szCs w:val="28"/>
        </w:rPr>
        <w:t xml:space="preserve">налоговых и неналоговых </w:t>
      </w:r>
      <w:r w:rsidR="00965787">
        <w:rPr>
          <w:rFonts w:ascii="Times New Roman" w:hAnsi="Times New Roman"/>
          <w:sz w:val="28"/>
          <w:szCs w:val="28"/>
        </w:rPr>
        <w:t>источников доходов</w:t>
      </w:r>
      <w:proofErr w:type="gramStart"/>
      <w:r w:rsidR="0096578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а также </w:t>
      </w:r>
      <w:r w:rsidR="00965787">
        <w:rPr>
          <w:rFonts w:ascii="Times New Roman" w:hAnsi="Times New Roman"/>
          <w:sz w:val="28"/>
          <w:szCs w:val="28"/>
        </w:rPr>
        <w:t>отсутствия прогнозируемого объема</w:t>
      </w:r>
      <w:r w:rsidRPr="00167CBD">
        <w:rPr>
          <w:rFonts w:ascii="Times New Roman" w:hAnsi="Times New Roman"/>
          <w:sz w:val="28"/>
          <w:szCs w:val="28"/>
        </w:rPr>
        <w:t xml:space="preserve"> безвозмездных поступлений по сравнению с ожидаемой оценкой исполнения бюджета поселения за 20</w:t>
      </w:r>
      <w:r w:rsidR="00FE2B0F">
        <w:rPr>
          <w:rFonts w:ascii="Times New Roman" w:hAnsi="Times New Roman"/>
          <w:sz w:val="28"/>
          <w:szCs w:val="28"/>
        </w:rPr>
        <w:t>21</w:t>
      </w:r>
      <w:r w:rsidR="007E7254">
        <w:rPr>
          <w:rFonts w:ascii="Times New Roman" w:hAnsi="Times New Roman"/>
          <w:sz w:val="28"/>
          <w:szCs w:val="28"/>
        </w:rPr>
        <w:t xml:space="preserve"> год;</w:t>
      </w:r>
    </w:p>
    <w:p w:rsidR="00434B87" w:rsidRDefault="00FC6E05" w:rsidP="00FE2B0F">
      <w:pPr>
        <w:pStyle w:val="ac"/>
        <w:spacing w:after="100" w:afterAutospacing="1"/>
        <w:ind w:left="0"/>
        <w:jc w:val="both"/>
        <w:rPr>
          <w:rFonts w:ascii="Times New Roman" w:hAnsi="Times New Roman"/>
          <w:sz w:val="28"/>
          <w:szCs w:val="28"/>
        </w:rPr>
      </w:pPr>
      <w:r w:rsidRPr="00FC6E05">
        <w:rPr>
          <w:rFonts w:ascii="Times New Roman" w:hAnsi="Times New Roman"/>
          <w:sz w:val="28"/>
          <w:szCs w:val="28"/>
        </w:rPr>
        <w:t xml:space="preserve">-проект бюджета </w:t>
      </w:r>
      <w:proofErr w:type="spellStart"/>
      <w:r w:rsidR="00FE2B0F">
        <w:rPr>
          <w:rFonts w:ascii="Times New Roman" w:hAnsi="Times New Roman"/>
          <w:sz w:val="28"/>
          <w:szCs w:val="28"/>
        </w:rPr>
        <w:t>Хелюльского</w:t>
      </w:r>
      <w:proofErr w:type="spellEnd"/>
      <w:r w:rsidRPr="00FC6E05">
        <w:rPr>
          <w:rFonts w:ascii="Times New Roman" w:hAnsi="Times New Roman"/>
          <w:sz w:val="28"/>
          <w:szCs w:val="28"/>
        </w:rPr>
        <w:t xml:space="preserve"> городского поселения на 20</w:t>
      </w:r>
      <w:r w:rsidR="00FE2B0F">
        <w:rPr>
          <w:rFonts w:ascii="Times New Roman" w:hAnsi="Times New Roman"/>
          <w:sz w:val="28"/>
          <w:szCs w:val="28"/>
        </w:rPr>
        <w:t>22</w:t>
      </w:r>
      <w:r w:rsidRPr="00FC6E05">
        <w:rPr>
          <w:rFonts w:ascii="Times New Roman" w:hAnsi="Times New Roman"/>
          <w:sz w:val="28"/>
          <w:szCs w:val="28"/>
        </w:rPr>
        <w:t xml:space="preserve"> год и плановый период 20</w:t>
      </w:r>
      <w:r w:rsidR="00F07C45">
        <w:rPr>
          <w:rFonts w:ascii="Times New Roman" w:hAnsi="Times New Roman"/>
          <w:sz w:val="28"/>
          <w:szCs w:val="28"/>
        </w:rPr>
        <w:t>2</w:t>
      </w:r>
      <w:r w:rsidR="00FE2B0F">
        <w:rPr>
          <w:rFonts w:ascii="Times New Roman" w:hAnsi="Times New Roman"/>
          <w:sz w:val="28"/>
          <w:szCs w:val="28"/>
        </w:rPr>
        <w:t>3</w:t>
      </w:r>
      <w:r w:rsidRPr="00FC6E05">
        <w:rPr>
          <w:rFonts w:ascii="Times New Roman" w:hAnsi="Times New Roman"/>
          <w:sz w:val="28"/>
          <w:szCs w:val="28"/>
        </w:rPr>
        <w:t xml:space="preserve"> и 20</w:t>
      </w:r>
      <w:r w:rsidR="001C11FF">
        <w:rPr>
          <w:rFonts w:ascii="Times New Roman" w:hAnsi="Times New Roman"/>
          <w:sz w:val="28"/>
          <w:szCs w:val="28"/>
        </w:rPr>
        <w:t>2</w:t>
      </w:r>
      <w:r w:rsidR="00FE2B0F">
        <w:rPr>
          <w:rFonts w:ascii="Times New Roman" w:hAnsi="Times New Roman"/>
          <w:sz w:val="28"/>
          <w:szCs w:val="28"/>
        </w:rPr>
        <w:t>4</w:t>
      </w:r>
      <w:r w:rsidRPr="00FC6E05">
        <w:rPr>
          <w:rFonts w:ascii="Times New Roman" w:hAnsi="Times New Roman"/>
          <w:sz w:val="28"/>
          <w:szCs w:val="28"/>
        </w:rPr>
        <w:t xml:space="preserve"> годов сформирован в условиях отсутствия распределения субсидий и иных межбюджетных трансфертов из республиканского бюджета.</w:t>
      </w:r>
    </w:p>
    <w:p w:rsidR="001C11FF" w:rsidRDefault="00FA7517" w:rsidP="001C11FF">
      <w:pPr>
        <w:pStyle w:val="a3"/>
        <w:spacing w:after="0" w:line="276" w:lineRule="auto"/>
        <w:ind w:firstLine="709"/>
        <w:jc w:val="both"/>
        <w:rPr>
          <w:rFonts w:ascii="Times New Roman" w:hAnsi="Times New Roman"/>
          <w:color w:val="auto"/>
          <w:sz w:val="28"/>
          <w:szCs w:val="28"/>
        </w:rPr>
      </w:pPr>
      <w:r w:rsidRPr="00FE0CF6">
        <w:rPr>
          <w:rFonts w:ascii="Times New Roman" w:hAnsi="Times New Roman"/>
          <w:b/>
          <w:color w:val="222222"/>
          <w:sz w:val="28"/>
          <w:szCs w:val="28"/>
        </w:rPr>
        <w:t>2</w:t>
      </w:r>
      <w:r w:rsidR="00434B87" w:rsidRPr="00FE0CF6">
        <w:rPr>
          <w:rFonts w:ascii="Times New Roman" w:hAnsi="Times New Roman"/>
          <w:b/>
          <w:color w:val="222222"/>
          <w:sz w:val="28"/>
          <w:szCs w:val="28"/>
        </w:rPr>
        <w:t>.</w:t>
      </w:r>
      <w:r w:rsidR="00434B87" w:rsidRPr="00FE0CF6">
        <w:rPr>
          <w:rFonts w:ascii="Times New Roman" w:hAnsi="Times New Roman"/>
          <w:color w:val="222222"/>
          <w:sz w:val="28"/>
          <w:szCs w:val="28"/>
        </w:rPr>
        <w:t xml:space="preserve"> </w:t>
      </w:r>
      <w:r w:rsidR="00FE0CF6" w:rsidRPr="00FE0CF6">
        <w:rPr>
          <w:rFonts w:ascii="Times New Roman" w:hAnsi="Times New Roman"/>
          <w:sz w:val="28"/>
          <w:szCs w:val="28"/>
        </w:rPr>
        <w:t>Одновременно с проектом Решения о бюджете на 20</w:t>
      </w:r>
      <w:r w:rsidR="00FE2B0F">
        <w:rPr>
          <w:rFonts w:ascii="Times New Roman" w:hAnsi="Times New Roman"/>
          <w:sz w:val="28"/>
          <w:szCs w:val="28"/>
        </w:rPr>
        <w:t>22</w:t>
      </w:r>
      <w:r w:rsidR="00FE0CF6" w:rsidRPr="00FE0CF6">
        <w:rPr>
          <w:rFonts w:ascii="Times New Roman" w:hAnsi="Times New Roman"/>
          <w:sz w:val="28"/>
          <w:szCs w:val="28"/>
        </w:rPr>
        <w:t xml:space="preserve"> год и плановый период 20</w:t>
      </w:r>
      <w:r w:rsidR="00F07C45">
        <w:rPr>
          <w:rFonts w:ascii="Times New Roman" w:hAnsi="Times New Roman"/>
          <w:sz w:val="28"/>
          <w:szCs w:val="28"/>
        </w:rPr>
        <w:t>2</w:t>
      </w:r>
      <w:r w:rsidR="00FE2B0F">
        <w:rPr>
          <w:rFonts w:ascii="Times New Roman" w:hAnsi="Times New Roman"/>
          <w:sz w:val="28"/>
          <w:szCs w:val="28"/>
        </w:rPr>
        <w:t>3</w:t>
      </w:r>
      <w:r w:rsidR="00FE0CF6" w:rsidRPr="00FE0CF6">
        <w:rPr>
          <w:rFonts w:ascii="Times New Roman" w:hAnsi="Times New Roman"/>
          <w:sz w:val="28"/>
          <w:szCs w:val="28"/>
        </w:rPr>
        <w:t xml:space="preserve"> и 20</w:t>
      </w:r>
      <w:r w:rsidR="001C11FF">
        <w:rPr>
          <w:rFonts w:ascii="Times New Roman" w:hAnsi="Times New Roman"/>
          <w:sz w:val="28"/>
          <w:szCs w:val="28"/>
        </w:rPr>
        <w:t>2</w:t>
      </w:r>
      <w:r w:rsidR="00FE2B0F">
        <w:rPr>
          <w:rFonts w:ascii="Times New Roman" w:hAnsi="Times New Roman"/>
          <w:sz w:val="28"/>
          <w:szCs w:val="28"/>
        </w:rPr>
        <w:t>4</w:t>
      </w:r>
      <w:r w:rsidR="00FE0CF6" w:rsidRPr="00FE0CF6">
        <w:rPr>
          <w:rFonts w:ascii="Times New Roman" w:hAnsi="Times New Roman"/>
          <w:sz w:val="28"/>
          <w:szCs w:val="28"/>
        </w:rPr>
        <w:t xml:space="preserve"> годов представлен Прогноз социально-экономического развития </w:t>
      </w:r>
      <w:proofErr w:type="spellStart"/>
      <w:r w:rsidR="00FE2B0F">
        <w:rPr>
          <w:rFonts w:ascii="Times New Roman" w:hAnsi="Times New Roman"/>
          <w:sz w:val="28"/>
          <w:szCs w:val="28"/>
        </w:rPr>
        <w:t>Хелюльского</w:t>
      </w:r>
      <w:proofErr w:type="spellEnd"/>
      <w:r w:rsidR="003E262D">
        <w:rPr>
          <w:rFonts w:ascii="Times New Roman" w:hAnsi="Times New Roman"/>
          <w:sz w:val="28"/>
          <w:szCs w:val="28"/>
        </w:rPr>
        <w:t xml:space="preserve"> городского </w:t>
      </w:r>
      <w:r w:rsidR="003E262D" w:rsidRPr="00C514B1">
        <w:rPr>
          <w:rFonts w:ascii="Times New Roman" w:hAnsi="Times New Roman"/>
          <w:sz w:val="28"/>
          <w:szCs w:val="28"/>
        </w:rPr>
        <w:t xml:space="preserve">поселения </w:t>
      </w:r>
      <w:r w:rsidR="00FE0CF6" w:rsidRPr="00FE0CF6">
        <w:rPr>
          <w:rFonts w:ascii="Times New Roman" w:hAnsi="Times New Roman"/>
          <w:sz w:val="28"/>
          <w:szCs w:val="28"/>
        </w:rPr>
        <w:t>на 20</w:t>
      </w:r>
      <w:r w:rsidR="00FE2B0F">
        <w:rPr>
          <w:rFonts w:ascii="Times New Roman" w:hAnsi="Times New Roman"/>
          <w:sz w:val="28"/>
          <w:szCs w:val="28"/>
        </w:rPr>
        <w:t>22</w:t>
      </w:r>
      <w:r w:rsidR="00FE0CF6" w:rsidRPr="00FE0CF6">
        <w:rPr>
          <w:rFonts w:ascii="Times New Roman" w:hAnsi="Times New Roman"/>
          <w:sz w:val="28"/>
          <w:szCs w:val="28"/>
        </w:rPr>
        <w:t xml:space="preserve"> год и на пл</w:t>
      </w:r>
      <w:r w:rsidR="003E262D">
        <w:rPr>
          <w:rFonts w:ascii="Times New Roman" w:hAnsi="Times New Roman"/>
          <w:sz w:val="28"/>
          <w:szCs w:val="28"/>
        </w:rPr>
        <w:t>ановый период 20</w:t>
      </w:r>
      <w:r w:rsidR="00FE2B0F">
        <w:rPr>
          <w:rFonts w:ascii="Times New Roman" w:hAnsi="Times New Roman"/>
          <w:sz w:val="28"/>
          <w:szCs w:val="28"/>
        </w:rPr>
        <w:t>23</w:t>
      </w:r>
      <w:r w:rsidR="003E262D">
        <w:rPr>
          <w:rFonts w:ascii="Times New Roman" w:hAnsi="Times New Roman"/>
          <w:sz w:val="28"/>
          <w:szCs w:val="28"/>
        </w:rPr>
        <w:t xml:space="preserve"> и 20</w:t>
      </w:r>
      <w:r w:rsidR="00F07C45">
        <w:rPr>
          <w:rFonts w:ascii="Times New Roman" w:hAnsi="Times New Roman"/>
          <w:sz w:val="28"/>
          <w:szCs w:val="28"/>
        </w:rPr>
        <w:t>2</w:t>
      </w:r>
      <w:r w:rsidR="00FE2B0F">
        <w:rPr>
          <w:rFonts w:ascii="Times New Roman" w:hAnsi="Times New Roman"/>
          <w:sz w:val="28"/>
          <w:szCs w:val="28"/>
        </w:rPr>
        <w:t>4</w:t>
      </w:r>
      <w:r w:rsidR="003E262D">
        <w:rPr>
          <w:rFonts w:ascii="Times New Roman" w:hAnsi="Times New Roman"/>
          <w:sz w:val="28"/>
          <w:szCs w:val="28"/>
        </w:rPr>
        <w:t xml:space="preserve"> годов</w:t>
      </w:r>
      <w:r w:rsidR="00FE0CF6" w:rsidRPr="00FE0CF6">
        <w:rPr>
          <w:rFonts w:ascii="Times New Roman" w:hAnsi="Times New Roman"/>
          <w:sz w:val="28"/>
          <w:szCs w:val="28"/>
        </w:rPr>
        <w:t>, который не содержит вариативности развития и выбор одного из вариантов соц</w:t>
      </w:r>
      <w:r w:rsidR="003E262D">
        <w:rPr>
          <w:rFonts w:ascii="Times New Roman" w:hAnsi="Times New Roman"/>
          <w:sz w:val="28"/>
          <w:szCs w:val="28"/>
        </w:rPr>
        <w:t>иально-экономического развития поселения</w:t>
      </w:r>
      <w:r w:rsidR="001C11FF">
        <w:rPr>
          <w:rFonts w:ascii="Times New Roman" w:hAnsi="Times New Roman"/>
          <w:sz w:val="28"/>
          <w:szCs w:val="28"/>
        </w:rPr>
        <w:t>.</w:t>
      </w:r>
      <w:r w:rsidR="00FE0CF6" w:rsidRPr="00FE0CF6">
        <w:rPr>
          <w:rFonts w:ascii="Times New Roman" w:hAnsi="Times New Roman"/>
          <w:sz w:val="28"/>
          <w:szCs w:val="28"/>
        </w:rPr>
        <w:t xml:space="preserve"> </w:t>
      </w:r>
      <w:r w:rsidR="001C11FF">
        <w:rPr>
          <w:rFonts w:ascii="Times New Roman" w:hAnsi="Times New Roman"/>
          <w:color w:val="auto"/>
          <w:sz w:val="28"/>
          <w:szCs w:val="28"/>
        </w:rPr>
        <w:t xml:space="preserve">В представленном прогнозе отсутствуют показатели: </w:t>
      </w:r>
    </w:p>
    <w:p w:rsidR="00FE2B0F" w:rsidRDefault="00FE2B0F" w:rsidP="00FE2B0F">
      <w:pPr>
        <w:pStyle w:val="a3"/>
        <w:spacing w:after="0" w:line="276" w:lineRule="auto"/>
        <w:ind w:left="567" w:hanging="567"/>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Pr>
          <w:rFonts w:ascii="Times New Roman" w:hAnsi="Times New Roman"/>
          <w:color w:val="auto"/>
          <w:sz w:val="28"/>
          <w:szCs w:val="28"/>
        </w:rPr>
        <w:t>Фонд заработной платы, с учетом необлагаемой его части, который участвует при прогнозировании доходов от уплаты налога на доходы физических лиц;</w:t>
      </w:r>
    </w:p>
    <w:p w:rsidR="00F07C45" w:rsidRDefault="00F07C45" w:rsidP="00F07C4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 xml:space="preserve">Кадастровая стоимость объектов налогообложения физических лиц, которая участвует в прогнозировании налоговых поступлений от налога на имущество </w:t>
      </w:r>
      <w:proofErr w:type="spellStart"/>
      <w:r>
        <w:rPr>
          <w:rFonts w:ascii="Times New Roman" w:hAnsi="Times New Roman"/>
          <w:color w:val="auto"/>
          <w:sz w:val="28"/>
          <w:szCs w:val="28"/>
        </w:rPr>
        <w:t>физ</w:t>
      </w:r>
      <w:proofErr w:type="gramStart"/>
      <w:r>
        <w:rPr>
          <w:rFonts w:ascii="Times New Roman" w:hAnsi="Times New Roman"/>
          <w:color w:val="auto"/>
          <w:sz w:val="28"/>
          <w:szCs w:val="28"/>
        </w:rPr>
        <w:t>.л</w:t>
      </w:r>
      <w:proofErr w:type="gramEnd"/>
      <w:r>
        <w:rPr>
          <w:rFonts w:ascii="Times New Roman" w:hAnsi="Times New Roman"/>
          <w:color w:val="auto"/>
          <w:sz w:val="28"/>
          <w:szCs w:val="28"/>
        </w:rPr>
        <w:t>иц</w:t>
      </w:r>
      <w:proofErr w:type="spellEnd"/>
      <w:r>
        <w:rPr>
          <w:rFonts w:ascii="Times New Roman" w:hAnsi="Times New Roman"/>
          <w:color w:val="auto"/>
          <w:sz w:val="28"/>
          <w:szCs w:val="28"/>
        </w:rPr>
        <w:t>;</w:t>
      </w:r>
    </w:p>
    <w:p w:rsidR="001C11FF" w:rsidRDefault="00F07C45" w:rsidP="00F07C45">
      <w:pPr>
        <w:pStyle w:val="a3"/>
        <w:numPr>
          <w:ilvl w:val="0"/>
          <w:numId w:val="11"/>
        </w:numPr>
        <w:spacing w:after="100" w:afterAutospacing="1" w:line="276" w:lineRule="auto"/>
        <w:ind w:left="567" w:hanging="567"/>
        <w:jc w:val="both"/>
        <w:rPr>
          <w:rFonts w:ascii="Times New Roman" w:hAnsi="Times New Roman"/>
          <w:color w:val="auto"/>
          <w:sz w:val="28"/>
          <w:szCs w:val="28"/>
        </w:rPr>
      </w:pPr>
      <w:r>
        <w:rPr>
          <w:rFonts w:ascii="Times New Roman" w:hAnsi="Times New Roman"/>
          <w:color w:val="auto"/>
          <w:sz w:val="28"/>
          <w:szCs w:val="28"/>
        </w:rPr>
        <w:t>Площадь земельных участков, сдаваемых в аренду, которая участвует в прогнозировании неналоговых поступлений.</w:t>
      </w:r>
    </w:p>
    <w:p w:rsidR="00FE2B0F" w:rsidRPr="00D954AA" w:rsidRDefault="00FE2B0F" w:rsidP="00D954AA">
      <w:pPr>
        <w:pStyle w:val="a3"/>
        <w:spacing w:after="100" w:afterAutospacing="1" w:line="276" w:lineRule="auto"/>
        <w:ind w:firstLine="567"/>
        <w:jc w:val="both"/>
        <w:rPr>
          <w:rFonts w:ascii="Times New Roman" w:hAnsi="Times New Roman"/>
          <w:color w:val="auto"/>
          <w:sz w:val="28"/>
          <w:szCs w:val="28"/>
          <w:u w:val="single"/>
        </w:rPr>
      </w:pPr>
      <w:proofErr w:type="spellStart"/>
      <w:r w:rsidRPr="00D954AA">
        <w:rPr>
          <w:rFonts w:ascii="Times New Roman" w:hAnsi="Times New Roman"/>
          <w:color w:val="auto"/>
          <w:sz w:val="28"/>
          <w:szCs w:val="28"/>
          <w:u w:val="single"/>
        </w:rPr>
        <w:t>Т.</w:t>
      </w:r>
      <w:proofErr w:type="gramStart"/>
      <w:r w:rsidRPr="00D954AA">
        <w:rPr>
          <w:rFonts w:ascii="Times New Roman" w:hAnsi="Times New Roman"/>
          <w:color w:val="auto"/>
          <w:sz w:val="28"/>
          <w:szCs w:val="28"/>
          <w:u w:val="single"/>
        </w:rPr>
        <w:t>о</w:t>
      </w:r>
      <w:proofErr w:type="spellEnd"/>
      <w:proofErr w:type="gramEnd"/>
      <w:r w:rsidRPr="00D954AA">
        <w:rPr>
          <w:rFonts w:ascii="Times New Roman" w:hAnsi="Times New Roman"/>
          <w:color w:val="auto"/>
          <w:sz w:val="28"/>
          <w:szCs w:val="28"/>
          <w:u w:val="single"/>
        </w:rPr>
        <w:t xml:space="preserve">., </w:t>
      </w:r>
      <w:proofErr w:type="gramStart"/>
      <w:r w:rsidRPr="00D954AA">
        <w:rPr>
          <w:rFonts w:ascii="Times New Roman" w:hAnsi="Times New Roman"/>
          <w:color w:val="auto"/>
          <w:sz w:val="28"/>
          <w:szCs w:val="28"/>
          <w:u w:val="single"/>
        </w:rPr>
        <w:t>в</w:t>
      </w:r>
      <w:proofErr w:type="gramEnd"/>
      <w:r w:rsidRPr="00D954AA">
        <w:rPr>
          <w:rFonts w:ascii="Times New Roman" w:hAnsi="Times New Roman"/>
          <w:color w:val="auto"/>
          <w:sz w:val="28"/>
          <w:szCs w:val="28"/>
          <w:u w:val="single"/>
        </w:rPr>
        <w:t xml:space="preserve"> нарушение ч.2 ст.172 БК РФ, </w:t>
      </w:r>
      <w:r w:rsidRPr="00D954AA">
        <w:rPr>
          <w:rFonts w:ascii="Times New Roman" w:hAnsi="Times New Roman"/>
          <w:color w:val="auto"/>
          <w:sz w:val="28"/>
          <w:szCs w:val="28"/>
          <w:u w:val="single"/>
        </w:rPr>
        <w:t>составление проекта бюджета основы</w:t>
      </w:r>
      <w:r w:rsidRPr="00D954AA">
        <w:rPr>
          <w:rFonts w:ascii="Times New Roman" w:hAnsi="Times New Roman"/>
          <w:color w:val="auto"/>
          <w:sz w:val="28"/>
          <w:szCs w:val="28"/>
          <w:u w:val="single"/>
        </w:rPr>
        <w:t>валось не на показателях</w:t>
      </w:r>
      <w:r w:rsidRPr="00D954AA">
        <w:rPr>
          <w:rFonts w:ascii="Times New Roman" w:hAnsi="Times New Roman"/>
          <w:color w:val="auto"/>
          <w:sz w:val="28"/>
          <w:szCs w:val="28"/>
          <w:u w:val="single"/>
        </w:rPr>
        <w:t xml:space="preserve"> Прогноз</w:t>
      </w:r>
      <w:r w:rsidRPr="00D954AA">
        <w:rPr>
          <w:rFonts w:ascii="Times New Roman" w:hAnsi="Times New Roman"/>
          <w:color w:val="auto"/>
          <w:sz w:val="28"/>
          <w:szCs w:val="28"/>
          <w:u w:val="single"/>
        </w:rPr>
        <w:t>а</w:t>
      </w:r>
      <w:r w:rsidRPr="00D954AA">
        <w:rPr>
          <w:rFonts w:ascii="Times New Roman" w:hAnsi="Times New Roman"/>
          <w:color w:val="auto"/>
          <w:sz w:val="28"/>
          <w:szCs w:val="28"/>
          <w:u w:val="single"/>
        </w:rPr>
        <w:t xml:space="preserve"> социально-экономического развития территории</w:t>
      </w:r>
      <w:r w:rsidR="00D954AA" w:rsidRPr="00D954AA">
        <w:rPr>
          <w:rFonts w:ascii="Times New Roman" w:hAnsi="Times New Roman"/>
          <w:color w:val="auto"/>
          <w:sz w:val="28"/>
          <w:szCs w:val="28"/>
          <w:u w:val="single"/>
        </w:rPr>
        <w:t>.</w:t>
      </w:r>
      <w:r w:rsidRPr="00D954AA">
        <w:rPr>
          <w:rFonts w:ascii="Times New Roman" w:hAnsi="Times New Roman"/>
          <w:color w:val="auto"/>
          <w:sz w:val="28"/>
          <w:szCs w:val="28"/>
          <w:u w:val="single"/>
        </w:rPr>
        <w:t xml:space="preserve"> </w:t>
      </w:r>
    </w:p>
    <w:p w:rsidR="00D954AA" w:rsidRPr="00517ED0" w:rsidRDefault="00D954AA" w:rsidP="00D954AA">
      <w:pPr>
        <w:pStyle w:val="a3"/>
        <w:spacing w:after="0"/>
        <w:ind w:firstLine="561"/>
        <w:jc w:val="both"/>
        <w:rPr>
          <w:rFonts w:ascii="Times New Roman" w:hAnsi="Times New Roman"/>
          <w:color w:val="22272F"/>
          <w:sz w:val="28"/>
          <w:szCs w:val="28"/>
          <w:shd w:val="clear" w:color="auto" w:fill="FFFFFF"/>
        </w:rPr>
      </w:pPr>
      <w:r>
        <w:rPr>
          <w:rFonts w:ascii="Times New Roman" w:hAnsi="Times New Roman"/>
          <w:color w:val="auto"/>
          <w:sz w:val="28"/>
          <w:szCs w:val="28"/>
        </w:rPr>
        <w:t xml:space="preserve">В </w:t>
      </w:r>
      <w:r>
        <w:rPr>
          <w:rFonts w:ascii="Times New Roman" w:hAnsi="Times New Roman"/>
          <w:color w:val="auto"/>
          <w:sz w:val="28"/>
          <w:szCs w:val="28"/>
        </w:rPr>
        <w:t xml:space="preserve"> нарушение ст. 184.2 БК РФ, совместно с проектом Решения о местном бюджете на 2022 год и плановый период 2023 и 2024 года не представлены</w:t>
      </w:r>
      <w:r>
        <w:rPr>
          <w:rFonts w:ascii="Times New Roman" w:hAnsi="Times New Roman"/>
          <w:color w:val="auto"/>
          <w:sz w:val="28"/>
          <w:szCs w:val="28"/>
        </w:rPr>
        <w:t xml:space="preserve"> </w:t>
      </w:r>
      <w:r w:rsidRPr="00517ED0">
        <w:rPr>
          <w:rFonts w:ascii="Times New Roman" w:hAnsi="Times New Roman"/>
          <w:color w:val="22272F"/>
          <w:sz w:val="28"/>
          <w:szCs w:val="28"/>
          <w:shd w:val="clear" w:color="auto" w:fill="FFFFFF"/>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F07C45" w:rsidRPr="00CC2301" w:rsidRDefault="00F07C45" w:rsidP="00F07C45">
      <w:pPr>
        <w:pStyle w:val="ac"/>
        <w:tabs>
          <w:tab w:val="left" w:pos="567"/>
        </w:tabs>
        <w:spacing w:after="100" w:afterAutospacing="1" w:line="240" w:lineRule="auto"/>
        <w:ind w:left="0" w:firstLine="426"/>
        <w:jc w:val="both"/>
        <w:rPr>
          <w:rFonts w:ascii="Times New Roman" w:hAnsi="Times New Roman"/>
          <w:sz w:val="28"/>
          <w:szCs w:val="28"/>
        </w:rPr>
      </w:pPr>
      <w:r w:rsidRPr="00CC2301">
        <w:rPr>
          <w:rFonts w:ascii="Times New Roman" w:hAnsi="Times New Roman"/>
          <w:sz w:val="28"/>
          <w:szCs w:val="28"/>
        </w:rPr>
        <w:t>В нарушение требований п.4 статьи 173 Бюджетного кодекса Российской Федерации</w:t>
      </w:r>
      <w:r>
        <w:rPr>
          <w:rFonts w:ascii="Times New Roman" w:hAnsi="Times New Roman"/>
          <w:sz w:val="28"/>
          <w:szCs w:val="28"/>
        </w:rPr>
        <w:t>,</w:t>
      </w:r>
      <w:r w:rsidRPr="00CC2301">
        <w:rPr>
          <w:rFonts w:ascii="Times New Roman" w:hAnsi="Times New Roman"/>
          <w:sz w:val="28"/>
          <w:szCs w:val="28"/>
        </w:rPr>
        <w:t xml:space="preserve"> в Пояснительной записке к </w:t>
      </w:r>
      <w:r>
        <w:rPr>
          <w:rFonts w:ascii="Times New Roman" w:hAnsi="Times New Roman"/>
          <w:sz w:val="28"/>
          <w:szCs w:val="28"/>
        </w:rPr>
        <w:t>основным экономическим показателям</w:t>
      </w:r>
      <w:r w:rsidRPr="00CC2301">
        <w:rPr>
          <w:rFonts w:ascii="Times New Roman" w:hAnsi="Times New Roman"/>
          <w:sz w:val="28"/>
          <w:szCs w:val="28"/>
        </w:rPr>
        <w:t xml:space="preserve"> не приводится </w:t>
      </w:r>
      <w:r>
        <w:rPr>
          <w:rFonts w:ascii="Times New Roman" w:hAnsi="Times New Roman"/>
          <w:sz w:val="28"/>
          <w:szCs w:val="28"/>
        </w:rPr>
        <w:t xml:space="preserve">пояснение </w:t>
      </w:r>
      <w:r w:rsidRPr="00CC2301">
        <w:rPr>
          <w:rFonts w:ascii="Times New Roman" w:hAnsi="Times New Roman"/>
          <w:sz w:val="28"/>
          <w:szCs w:val="28"/>
        </w:rPr>
        <w:t>причин и факторов прогнозируемых изменений</w:t>
      </w:r>
      <w:r>
        <w:rPr>
          <w:rFonts w:ascii="Times New Roman" w:hAnsi="Times New Roman"/>
          <w:sz w:val="28"/>
          <w:szCs w:val="28"/>
        </w:rPr>
        <w:t xml:space="preserve"> по показателям</w:t>
      </w:r>
      <w:proofErr w:type="gramStart"/>
      <w:r w:rsidR="00D954AA">
        <w:rPr>
          <w:rFonts w:ascii="Times New Roman" w:hAnsi="Times New Roman"/>
          <w:sz w:val="28"/>
          <w:szCs w:val="28"/>
        </w:rPr>
        <w:t>.</w:t>
      </w:r>
      <w:r>
        <w:rPr>
          <w:rFonts w:ascii="Times New Roman" w:eastAsia="Times New Roman" w:hAnsi="Times New Roman"/>
          <w:sz w:val="28"/>
          <w:szCs w:val="28"/>
          <w:lang w:eastAsia="ru-RU"/>
        </w:rPr>
        <w:t>.</w:t>
      </w:r>
      <w:proofErr w:type="gramEnd"/>
    </w:p>
    <w:p w:rsidR="00D954AA" w:rsidRPr="00C4769D" w:rsidRDefault="00AB5AEA" w:rsidP="00D954AA">
      <w:pPr>
        <w:pStyle w:val="ac"/>
        <w:autoSpaceDE w:val="0"/>
        <w:autoSpaceDN w:val="0"/>
        <w:adjustRightInd w:val="0"/>
        <w:spacing w:after="0" w:line="240" w:lineRule="auto"/>
        <w:ind w:left="0" w:firstLine="567"/>
        <w:jc w:val="both"/>
        <w:rPr>
          <w:rFonts w:ascii="Times New Roman" w:hAnsi="Times New Roman"/>
          <w:sz w:val="28"/>
          <w:szCs w:val="28"/>
        </w:rPr>
      </w:pPr>
      <w:r w:rsidRPr="00AB5AEA">
        <w:rPr>
          <w:rFonts w:ascii="Times New Roman" w:hAnsi="Times New Roman"/>
          <w:b/>
          <w:sz w:val="28"/>
          <w:szCs w:val="28"/>
        </w:rPr>
        <w:t>3.</w:t>
      </w:r>
      <w:r w:rsidR="00717C74">
        <w:rPr>
          <w:rFonts w:ascii="Times New Roman" w:hAnsi="Times New Roman"/>
          <w:b/>
          <w:sz w:val="28"/>
          <w:szCs w:val="28"/>
        </w:rPr>
        <w:t xml:space="preserve"> </w:t>
      </w:r>
      <w:r w:rsidR="0072528E" w:rsidRPr="00D05407">
        <w:rPr>
          <w:rFonts w:ascii="Times New Roman" w:hAnsi="Times New Roman"/>
          <w:sz w:val="28"/>
          <w:szCs w:val="28"/>
        </w:rPr>
        <w:t xml:space="preserve">При анализе Реестра источников доходов бюджета </w:t>
      </w:r>
      <w:proofErr w:type="spellStart"/>
      <w:r w:rsidR="00D954AA">
        <w:rPr>
          <w:rFonts w:ascii="Times New Roman" w:hAnsi="Times New Roman"/>
          <w:sz w:val="28"/>
          <w:szCs w:val="28"/>
        </w:rPr>
        <w:t>Хелюльского</w:t>
      </w:r>
      <w:proofErr w:type="spellEnd"/>
      <w:r w:rsidR="0072528E" w:rsidRPr="00D05407">
        <w:rPr>
          <w:rFonts w:ascii="Times New Roman" w:hAnsi="Times New Roman"/>
          <w:sz w:val="28"/>
          <w:szCs w:val="28"/>
        </w:rPr>
        <w:t xml:space="preserve"> городского поселения выявлено, </w:t>
      </w:r>
      <w:r w:rsidR="00D954AA">
        <w:rPr>
          <w:rFonts w:ascii="Times New Roman" w:hAnsi="Times New Roman"/>
          <w:sz w:val="28"/>
          <w:szCs w:val="28"/>
        </w:rPr>
        <w:t>в</w:t>
      </w:r>
      <w:r w:rsidR="00D954AA">
        <w:rPr>
          <w:rFonts w:ascii="Times New Roman" w:hAnsi="Times New Roman"/>
          <w:sz w:val="28"/>
          <w:szCs w:val="28"/>
        </w:rPr>
        <w:t xml:space="preserve"> нарушение п.11 Общих требований, в представленном Реестре источников доходов бюджета </w:t>
      </w:r>
      <w:proofErr w:type="spellStart"/>
      <w:r w:rsidR="00D954AA">
        <w:rPr>
          <w:rFonts w:ascii="Times New Roman" w:hAnsi="Times New Roman"/>
          <w:sz w:val="28"/>
          <w:szCs w:val="28"/>
        </w:rPr>
        <w:t>Хелюльского</w:t>
      </w:r>
      <w:proofErr w:type="spellEnd"/>
      <w:r w:rsidR="00D954AA">
        <w:rPr>
          <w:rFonts w:ascii="Times New Roman" w:hAnsi="Times New Roman"/>
          <w:sz w:val="28"/>
          <w:szCs w:val="28"/>
        </w:rPr>
        <w:t xml:space="preserve"> городского поселения присутствует наименование и коды доходов не соответствующие наименованию и кодам доходов по бюджетной классификации, установленные приказом Минфина России от 08.06.2021г. №75н </w:t>
      </w:r>
    </w:p>
    <w:p w:rsidR="00F97B76" w:rsidRDefault="00F97B76" w:rsidP="00D954AA">
      <w:pPr>
        <w:pStyle w:val="ac"/>
        <w:autoSpaceDE w:val="0"/>
        <w:autoSpaceDN w:val="0"/>
        <w:adjustRightInd w:val="0"/>
        <w:spacing w:after="0" w:line="240" w:lineRule="auto"/>
        <w:ind w:left="0" w:firstLine="567"/>
        <w:jc w:val="both"/>
        <w:rPr>
          <w:rFonts w:ascii="Times New Roman" w:hAnsi="Times New Roman"/>
          <w:sz w:val="28"/>
          <w:szCs w:val="28"/>
        </w:rPr>
      </w:pPr>
    </w:p>
    <w:p w:rsidR="0045535D" w:rsidRDefault="00F97B76" w:rsidP="00F97B76">
      <w:pPr>
        <w:autoSpaceDE w:val="0"/>
        <w:autoSpaceDN w:val="0"/>
        <w:adjustRightInd w:val="0"/>
        <w:spacing w:after="0"/>
        <w:ind w:firstLine="567"/>
        <w:jc w:val="both"/>
        <w:rPr>
          <w:rFonts w:ascii="Times New Roman" w:hAnsi="Times New Roman"/>
          <w:sz w:val="28"/>
          <w:szCs w:val="28"/>
        </w:rPr>
      </w:pPr>
      <w:r>
        <w:rPr>
          <w:rFonts w:ascii="Times New Roman" w:hAnsi="Times New Roman"/>
          <w:b/>
          <w:sz w:val="28"/>
          <w:szCs w:val="28"/>
        </w:rPr>
        <w:t>4</w:t>
      </w:r>
      <w:r w:rsidR="000768EE" w:rsidRPr="00925A70">
        <w:rPr>
          <w:rFonts w:ascii="Times New Roman" w:hAnsi="Times New Roman"/>
          <w:b/>
          <w:sz w:val="28"/>
          <w:szCs w:val="28"/>
        </w:rPr>
        <w:t>.</w:t>
      </w:r>
      <w:r w:rsidR="00925A70">
        <w:rPr>
          <w:rFonts w:ascii="Times New Roman" w:hAnsi="Times New Roman"/>
          <w:sz w:val="28"/>
          <w:szCs w:val="28"/>
        </w:rPr>
        <w:t xml:space="preserve"> </w:t>
      </w:r>
      <w:r w:rsidR="0045535D" w:rsidRPr="00327BF5">
        <w:rPr>
          <w:rFonts w:ascii="Times New Roman" w:hAnsi="Times New Roman"/>
          <w:sz w:val="28"/>
        </w:rPr>
        <w:t xml:space="preserve">Проект </w:t>
      </w:r>
      <w:r w:rsidR="0045535D" w:rsidRPr="00327BF5">
        <w:rPr>
          <w:rFonts w:ascii="Times New Roman" w:hAnsi="Times New Roman"/>
          <w:sz w:val="28"/>
          <w:szCs w:val="28"/>
        </w:rPr>
        <w:t xml:space="preserve">бюджета </w:t>
      </w:r>
      <w:proofErr w:type="spellStart"/>
      <w:r w:rsidR="00D954AA">
        <w:rPr>
          <w:rFonts w:ascii="Times New Roman" w:hAnsi="Times New Roman"/>
          <w:sz w:val="28"/>
          <w:szCs w:val="28"/>
        </w:rPr>
        <w:t>Хелюльского</w:t>
      </w:r>
      <w:proofErr w:type="spellEnd"/>
      <w:r w:rsidR="0045535D" w:rsidRPr="00327BF5">
        <w:rPr>
          <w:rFonts w:ascii="Times New Roman" w:hAnsi="Times New Roman"/>
          <w:sz w:val="28"/>
          <w:szCs w:val="28"/>
        </w:rPr>
        <w:t xml:space="preserve"> городского поселения на 20</w:t>
      </w:r>
      <w:r w:rsidR="00D954AA">
        <w:rPr>
          <w:rFonts w:ascii="Times New Roman" w:hAnsi="Times New Roman"/>
          <w:sz w:val="28"/>
          <w:szCs w:val="28"/>
        </w:rPr>
        <w:t>22</w:t>
      </w:r>
      <w:r w:rsidR="0045535D" w:rsidRPr="00327BF5">
        <w:rPr>
          <w:rFonts w:ascii="Times New Roman" w:hAnsi="Times New Roman"/>
          <w:sz w:val="28"/>
          <w:szCs w:val="28"/>
        </w:rPr>
        <w:t xml:space="preserve"> год</w:t>
      </w:r>
      <w:r w:rsidR="0045535D">
        <w:rPr>
          <w:rFonts w:ascii="Times New Roman" w:hAnsi="Times New Roman"/>
          <w:sz w:val="28"/>
          <w:szCs w:val="28"/>
        </w:rPr>
        <w:t xml:space="preserve"> и плановый период 20</w:t>
      </w:r>
      <w:r>
        <w:rPr>
          <w:rFonts w:ascii="Times New Roman" w:hAnsi="Times New Roman"/>
          <w:sz w:val="28"/>
          <w:szCs w:val="28"/>
        </w:rPr>
        <w:t>2</w:t>
      </w:r>
      <w:r w:rsidR="00D954AA">
        <w:rPr>
          <w:rFonts w:ascii="Times New Roman" w:hAnsi="Times New Roman"/>
          <w:sz w:val="28"/>
          <w:szCs w:val="28"/>
        </w:rPr>
        <w:t>3-</w:t>
      </w:r>
      <w:r w:rsidR="0045535D">
        <w:rPr>
          <w:rFonts w:ascii="Times New Roman" w:hAnsi="Times New Roman"/>
          <w:sz w:val="28"/>
          <w:szCs w:val="28"/>
        </w:rPr>
        <w:t>20</w:t>
      </w:r>
      <w:r w:rsidR="008F5225">
        <w:rPr>
          <w:rFonts w:ascii="Times New Roman" w:hAnsi="Times New Roman"/>
          <w:sz w:val="28"/>
          <w:szCs w:val="28"/>
        </w:rPr>
        <w:t>2</w:t>
      </w:r>
      <w:r w:rsidR="00D954AA">
        <w:rPr>
          <w:rFonts w:ascii="Times New Roman" w:hAnsi="Times New Roman"/>
          <w:sz w:val="28"/>
          <w:szCs w:val="28"/>
        </w:rPr>
        <w:t>4</w:t>
      </w:r>
      <w:r w:rsidR="0045535D">
        <w:rPr>
          <w:rFonts w:ascii="Times New Roman" w:hAnsi="Times New Roman"/>
          <w:sz w:val="28"/>
          <w:szCs w:val="28"/>
        </w:rPr>
        <w:t xml:space="preserve"> год</w:t>
      </w:r>
      <w:r w:rsidR="00D954AA">
        <w:rPr>
          <w:rFonts w:ascii="Times New Roman" w:hAnsi="Times New Roman"/>
          <w:sz w:val="28"/>
          <w:szCs w:val="28"/>
        </w:rPr>
        <w:t>ы</w:t>
      </w:r>
      <w:r w:rsidR="0045535D">
        <w:rPr>
          <w:rFonts w:ascii="Times New Roman" w:hAnsi="Times New Roman"/>
          <w:sz w:val="28"/>
          <w:szCs w:val="28"/>
        </w:rPr>
        <w:t xml:space="preserve"> </w:t>
      </w:r>
      <w:r w:rsidR="0045535D" w:rsidRPr="009753A9">
        <w:rPr>
          <w:rFonts w:ascii="Times New Roman" w:hAnsi="Times New Roman"/>
          <w:sz w:val="28"/>
          <w:szCs w:val="28"/>
        </w:rPr>
        <w:t>сформирован с объемо</w:t>
      </w:r>
      <w:r w:rsidR="0045535D">
        <w:rPr>
          <w:rFonts w:ascii="Times New Roman" w:hAnsi="Times New Roman"/>
          <w:sz w:val="28"/>
          <w:szCs w:val="28"/>
        </w:rPr>
        <w:t>м доходов на 20</w:t>
      </w:r>
      <w:r w:rsidR="00D954AA">
        <w:rPr>
          <w:rFonts w:ascii="Times New Roman" w:hAnsi="Times New Roman"/>
          <w:sz w:val="28"/>
          <w:szCs w:val="28"/>
        </w:rPr>
        <w:t>22</w:t>
      </w:r>
      <w:r w:rsidR="0045535D">
        <w:rPr>
          <w:rFonts w:ascii="Times New Roman" w:hAnsi="Times New Roman"/>
          <w:sz w:val="28"/>
          <w:szCs w:val="28"/>
        </w:rPr>
        <w:t xml:space="preserve"> год в объеме</w:t>
      </w:r>
      <w:r w:rsidR="00082906">
        <w:rPr>
          <w:rFonts w:ascii="Times New Roman" w:hAnsi="Times New Roman"/>
          <w:sz w:val="28"/>
          <w:szCs w:val="28"/>
        </w:rPr>
        <w:t xml:space="preserve"> </w:t>
      </w:r>
      <w:r w:rsidR="00D954AA">
        <w:rPr>
          <w:rFonts w:ascii="Times New Roman" w:hAnsi="Times New Roman"/>
          <w:b/>
          <w:sz w:val="28"/>
          <w:szCs w:val="28"/>
        </w:rPr>
        <w:t>17961,0</w:t>
      </w:r>
      <w:r w:rsidR="008F5225" w:rsidRPr="002F46F0">
        <w:rPr>
          <w:rFonts w:ascii="Times New Roman" w:hAnsi="Times New Roman"/>
          <w:b/>
          <w:sz w:val="28"/>
          <w:szCs w:val="28"/>
        </w:rPr>
        <w:t xml:space="preserve"> </w:t>
      </w:r>
      <w:r w:rsidR="00082906" w:rsidRPr="009A23C2">
        <w:rPr>
          <w:rFonts w:ascii="Times New Roman" w:hAnsi="Times New Roman"/>
          <w:sz w:val="28"/>
          <w:szCs w:val="28"/>
        </w:rPr>
        <w:t>тыс. рублей</w:t>
      </w:r>
      <w:r w:rsidR="00082906">
        <w:rPr>
          <w:rFonts w:ascii="Times New Roman" w:hAnsi="Times New Roman"/>
          <w:sz w:val="28"/>
          <w:szCs w:val="28"/>
        </w:rPr>
        <w:t>, на 20</w:t>
      </w:r>
      <w:r>
        <w:rPr>
          <w:rFonts w:ascii="Times New Roman" w:hAnsi="Times New Roman"/>
          <w:sz w:val="28"/>
          <w:szCs w:val="28"/>
        </w:rPr>
        <w:t>2</w:t>
      </w:r>
      <w:r w:rsidR="00D954AA">
        <w:rPr>
          <w:rFonts w:ascii="Times New Roman" w:hAnsi="Times New Roman"/>
          <w:sz w:val="28"/>
          <w:szCs w:val="28"/>
        </w:rPr>
        <w:t>3</w:t>
      </w:r>
      <w:r w:rsidR="00082906">
        <w:rPr>
          <w:rFonts w:ascii="Times New Roman" w:hAnsi="Times New Roman"/>
          <w:sz w:val="28"/>
          <w:szCs w:val="28"/>
        </w:rPr>
        <w:t xml:space="preserve"> год – </w:t>
      </w:r>
      <w:r w:rsidR="00D954AA">
        <w:rPr>
          <w:rFonts w:ascii="Times New Roman" w:hAnsi="Times New Roman"/>
          <w:b/>
          <w:sz w:val="28"/>
          <w:szCs w:val="28"/>
        </w:rPr>
        <w:t>18171,0</w:t>
      </w:r>
      <w:r w:rsidR="008F5225" w:rsidRPr="002F46F0">
        <w:rPr>
          <w:rFonts w:ascii="Times New Roman" w:hAnsi="Times New Roman"/>
          <w:b/>
          <w:sz w:val="28"/>
          <w:szCs w:val="28"/>
        </w:rPr>
        <w:t xml:space="preserve"> </w:t>
      </w:r>
      <w:r w:rsidR="00082906" w:rsidRPr="009A23C2">
        <w:rPr>
          <w:rFonts w:ascii="Times New Roman" w:hAnsi="Times New Roman"/>
          <w:sz w:val="28"/>
          <w:szCs w:val="28"/>
        </w:rPr>
        <w:t>тыс. рублей</w:t>
      </w:r>
      <w:r w:rsidR="00082906">
        <w:rPr>
          <w:rFonts w:ascii="Times New Roman" w:hAnsi="Times New Roman"/>
          <w:sz w:val="28"/>
          <w:szCs w:val="28"/>
        </w:rPr>
        <w:t>, на 20</w:t>
      </w:r>
      <w:r w:rsidR="008F5225">
        <w:rPr>
          <w:rFonts w:ascii="Times New Roman" w:hAnsi="Times New Roman"/>
          <w:sz w:val="28"/>
          <w:szCs w:val="28"/>
        </w:rPr>
        <w:t>2</w:t>
      </w:r>
      <w:r w:rsidR="00D954AA">
        <w:rPr>
          <w:rFonts w:ascii="Times New Roman" w:hAnsi="Times New Roman"/>
          <w:sz w:val="28"/>
          <w:szCs w:val="28"/>
        </w:rPr>
        <w:t>4</w:t>
      </w:r>
      <w:r w:rsidR="00082906">
        <w:rPr>
          <w:rFonts w:ascii="Times New Roman" w:hAnsi="Times New Roman"/>
          <w:sz w:val="28"/>
          <w:szCs w:val="28"/>
        </w:rPr>
        <w:t xml:space="preserve"> год – </w:t>
      </w:r>
      <w:r w:rsidR="00D954AA">
        <w:rPr>
          <w:rFonts w:ascii="Times New Roman" w:hAnsi="Times New Roman"/>
          <w:b/>
          <w:sz w:val="28"/>
          <w:szCs w:val="28"/>
        </w:rPr>
        <w:t>18385,0</w:t>
      </w:r>
      <w:r w:rsidR="008F5225" w:rsidRPr="002F46F0">
        <w:rPr>
          <w:rFonts w:ascii="Times New Roman" w:hAnsi="Times New Roman"/>
          <w:sz w:val="28"/>
          <w:szCs w:val="28"/>
        </w:rPr>
        <w:t> </w:t>
      </w:r>
      <w:r w:rsidR="00082906" w:rsidRPr="009A23C2">
        <w:rPr>
          <w:rFonts w:ascii="Times New Roman" w:hAnsi="Times New Roman"/>
          <w:sz w:val="28"/>
          <w:szCs w:val="28"/>
        </w:rPr>
        <w:t>тыс. рублей</w:t>
      </w:r>
      <w:r w:rsidR="00082906">
        <w:rPr>
          <w:rFonts w:ascii="Times New Roman" w:hAnsi="Times New Roman"/>
          <w:sz w:val="28"/>
          <w:szCs w:val="28"/>
        </w:rPr>
        <w:t>.</w:t>
      </w:r>
    </w:p>
    <w:p w:rsidR="0079513D" w:rsidRPr="00AB4A1A" w:rsidRDefault="0079513D" w:rsidP="0079513D">
      <w:pPr>
        <w:pStyle w:val="a8"/>
        <w:widowControl w:val="0"/>
        <w:tabs>
          <w:tab w:val="left" w:pos="567"/>
        </w:tabs>
        <w:spacing w:after="0"/>
        <w:ind w:left="0" w:firstLine="567"/>
        <w:jc w:val="both"/>
        <w:rPr>
          <w:rFonts w:ascii="Times New Roman" w:hAnsi="Times New Roman"/>
          <w:sz w:val="28"/>
          <w:szCs w:val="28"/>
        </w:rPr>
      </w:pPr>
      <w:r w:rsidRPr="009A23C2">
        <w:rPr>
          <w:rFonts w:ascii="Times New Roman" w:hAnsi="Times New Roman"/>
          <w:sz w:val="28"/>
          <w:szCs w:val="28"/>
        </w:rPr>
        <w:t xml:space="preserve">Доходы проекта бюджета </w:t>
      </w:r>
      <w:proofErr w:type="spellStart"/>
      <w:r w:rsidR="00D954AA">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9A23C2">
        <w:rPr>
          <w:rFonts w:ascii="Times New Roman" w:hAnsi="Times New Roman"/>
          <w:sz w:val="28"/>
          <w:szCs w:val="28"/>
        </w:rPr>
        <w:t xml:space="preserve"> на 20</w:t>
      </w:r>
      <w:r w:rsidR="00D954AA">
        <w:rPr>
          <w:rFonts w:ascii="Times New Roman" w:hAnsi="Times New Roman"/>
          <w:sz w:val="28"/>
          <w:szCs w:val="28"/>
        </w:rPr>
        <w:t>22</w:t>
      </w:r>
      <w:r w:rsidR="00F97B76">
        <w:rPr>
          <w:rFonts w:ascii="Times New Roman" w:hAnsi="Times New Roman"/>
          <w:sz w:val="28"/>
          <w:szCs w:val="28"/>
        </w:rPr>
        <w:t xml:space="preserve"> </w:t>
      </w:r>
      <w:r w:rsidRPr="009A23C2">
        <w:rPr>
          <w:rFonts w:ascii="Times New Roman" w:hAnsi="Times New Roman"/>
          <w:sz w:val="28"/>
          <w:szCs w:val="28"/>
        </w:rPr>
        <w:t>год предусмотрены в объеме ниже ожидаемого уровня</w:t>
      </w:r>
      <w:r w:rsidR="00D954AA">
        <w:rPr>
          <w:rFonts w:ascii="Times New Roman" w:hAnsi="Times New Roman"/>
          <w:sz w:val="28"/>
          <w:szCs w:val="28"/>
        </w:rPr>
        <w:t xml:space="preserve">  исполнения</w:t>
      </w:r>
      <w:r w:rsidRPr="009A23C2">
        <w:rPr>
          <w:rFonts w:ascii="Times New Roman" w:hAnsi="Times New Roman"/>
          <w:sz w:val="28"/>
          <w:szCs w:val="28"/>
        </w:rPr>
        <w:t xml:space="preserve"> текущего 20</w:t>
      </w:r>
      <w:r w:rsidR="00D954AA">
        <w:rPr>
          <w:rFonts w:ascii="Times New Roman" w:hAnsi="Times New Roman"/>
          <w:sz w:val="28"/>
          <w:szCs w:val="28"/>
        </w:rPr>
        <w:t>21</w:t>
      </w:r>
      <w:r w:rsidRPr="009A23C2">
        <w:rPr>
          <w:rFonts w:ascii="Times New Roman" w:hAnsi="Times New Roman"/>
          <w:sz w:val="28"/>
          <w:szCs w:val="28"/>
        </w:rPr>
        <w:t xml:space="preserve"> года на </w:t>
      </w:r>
      <w:r w:rsidR="00D954AA">
        <w:rPr>
          <w:rFonts w:ascii="Times New Roman" w:hAnsi="Times New Roman"/>
          <w:sz w:val="28"/>
          <w:szCs w:val="28"/>
        </w:rPr>
        <w:t xml:space="preserve">2508,8 </w:t>
      </w:r>
      <w:r w:rsidRPr="009A23C2">
        <w:rPr>
          <w:rFonts w:ascii="Times New Roman" w:hAnsi="Times New Roman"/>
          <w:sz w:val="28"/>
          <w:szCs w:val="28"/>
        </w:rPr>
        <w:t xml:space="preserve">тыс. рублей, или на </w:t>
      </w:r>
      <w:r w:rsidR="00D954AA">
        <w:rPr>
          <w:rFonts w:ascii="Times New Roman" w:hAnsi="Times New Roman"/>
          <w:sz w:val="28"/>
          <w:szCs w:val="28"/>
        </w:rPr>
        <w:t>12,3</w:t>
      </w:r>
      <w:r w:rsidRPr="009A23C2">
        <w:rPr>
          <w:rFonts w:ascii="Times New Roman" w:hAnsi="Times New Roman"/>
          <w:sz w:val="28"/>
          <w:szCs w:val="28"/>
        </w:rPr>
        <w:t xml:space="preserve"> процент</w:t>
      </w:r>
      <w:r w:rsidR="008F5225">
        <w:rPr>
          <w:rFonts w:ascii="Times New Roman" w:hAnsi="Times New Roman"/>
          <w:sz w:val="28"/>
          <w:szCs w:val="28"/>
        </w:rPr>
        <w:t>ов</w:t>
      </w:r>
      <w:r w:rsidRPr="009A23C2">
        <w:rPr>
          <w:rFonts w:ascii="Times New Roman" w:hAnsi="Times New Roman"/>
          <w:sz w:val="28"/>
          <w:szCs w:val="28"/>
        </w:rPr>
        <w:t xml:space="preserve">. Снижение </w:t>
      </w:r>
      <w:r w:rsidRPr="00AB4A1A">
        <w:rPr>
          <w:rFonts w:ascii="Times New Roman" w:hAnsi="Times New Roman"/>
          <w:sz w:val="28"/>
          <w:szCs w:val="28"/>
        </w:rPr>
        <w:t xml:space="preserve">доходов бюджета </w:t>
      </w:r>
      <w:r w:rsidR="00D954AA">
        <w:rPr>
          <w:rFonts w:ascii="Times New Roman" w:hAnsi="Times New Roman"/>
          <w:sz w:val="28"/>
          <w:szCs w:val="28"/>
        </w:rPr>
        <w:t>на</w:t>
      </w:r>
      <w:r w:rsidRPr="00AB4A1A">
        <w:rPr>
          <w:rFonts w:ascii="Times New Roman" w:hAnsi="Times New Roman"/>
          <w:sz w:val="28"/>
          <w:szCs w:val="28"/>
        </w:rPr>
        <w:t xml:space="preserve"> 20</w:t>
      </w:r>
      <w:r w:rsidR="00D954AA">
        <w:rPr>
          <w:rFonts w:ascii="Times New Roman" w:hAnsi="Times New Roman"/>
          <w:sz w:val="28"/>
          <w:szCs w:val="28"/>
        </w:rPr>
        <w:t>22</w:t>
      </w:r>
      <w:r w:rsidR="008F5225">
        <w:rPr>
          <w:rFonts w:ascii="Times New Roman" w:hAnsi="Times New Roman"/>
          <w:sz w:val="28"/>
          <w:szCs w:val="28"/>
        </w:rPr>
        <w:t xml:space="preserve"> </w:t>
      </w:r>
      <w:r w:rsidRPr="00AB4A1A">
        <w:rPr>
          <w:rFonts w:ascii="Times New Roman" w:hAnsi="Times New Roman"/>
          <w:sz w:val="28"/>
          <w:szCs w:val="28"/>
        </w:rPr>
        <w:t>году по сравнению с 20</w:t>
      </w:r>
      <w:r w:rsidR="00D954AA">
        <w:rPr>
          <w:rFonts w:ascii="Times New Roman" w:hAnsi="Times New Roman"/>
          <w:sz w:val="28"/>
          <w:szCs w:val="28"/>
        </w:rPr>
        <w:t>21</w:t>
      </w:r>
      <w:r w:rsidRPr="00AB4A1A">
        <w:rPr>
          <w:rFonts w:ascii="Times New Roman" w:hAnsi="Times New Roman"/>
          <w:sz w:val="28"/>
          <w:szCs w:val="28"/>
        </w:rPr>
        <w:t xml:space="preserve"> годом произо</w:t>
      </w:r>
      <w:r w:rsidR="00D954AA">
        <w:rPr>
          <w:rFonts w:ascii="Times New Roman" w:hAnsi="Times New Roman"/>
          <w:sz w:val="28"/>
          <w:szCs w:val="28"/>
        </w:rPr>
        <w:t>йдет</w:t>
      </w:r>
      <w:r w:rsidRPr="00AB4A1A">
        <w:rPr>
          <w:rFonts w:ascii="Times New Roman" w:hAnsi="Times New Roman"/>
          <w:sz w:val="28"/>
          <w:szCs w:val="28"/>
        </w:rPr>
        <w:t xml:space="preserve"> за счет планируемого снижения </w:t>
      </w:r>
      <w:r w:rsidR="00681823">
        <w:rPr>
          <w:rFonts w:ascii="Times New Roman" w:hAnsi="Times New Roman"/>
          <w:sz w:val="28"/>
          <w:szCs w:val="28"/>
        </w:rPr>
        <w:t xml:space="preserve">безвозмездных </w:t>
      </w:r>
      <w:r w:rsidR="00D954AA">
        <w:rPr>
          <w:rFonts w:ascii="Times New Roman" w:hAnsi="Times New Roman"/>
          <w:sz w:val="28"/>
          <w:szCs w:val="28"/>
        </w:rPr>
        <w:t xml:space="preserve">поступлений </w:t>
      </w:r>
      <w:r w:rsidRPr="00AB4A1A">
        <w:rPr>
          <w:rFonts w:ascii="Times New Roman" w:hAnsi="Times New Roman"/>
          <w:sz w:val="28"/>
          <w:szCs w:val="28"/>
        </w:rPr>
        <w:t xml:space="preserve">на </w:t>
      </w:r>
      <w:r w:rsidR="00ED4410">
        <w:rPr>
          <w:rFonts w:ascii="Times New Roman" w:hAnsi="Times New Roman"/>
          <w:sz w:val="28"/>
          <w:szCs w:val="28"/>
        </w:rPr>
        <w:t>3017,7</w:t>
      </w:r>
      <w:r w:rsidRPr="00AB4A1A">
        <w:rPr>
          <w:rFonts w:ascii="Times New Roman" w:hAnsi="Times New Roman"/>
          <w:sz w:val="28"/>
          <w:szCs w:val="28"/>
        </w:rPr>
        <w:t xml:space="preserve"> тыс. рублей, </w:t>
      </w:r>
      <w:r w:rsidRPr="00AB4A1A">
        <w:rPr>
          <w:rFonts w:ascii="Times New Roman" w:hAnsi="Times New Roman"/>
          <w:sz w:val="28"/>
          <w:szCs w:val="28"/>
        </w:rPr>
        <w:lastRenderedPageBreak/>
        <w:t xml:space="preserve">или на </w:t>
      </w:r>
      <w:r w:rsidR="00ED4410">
        <w:rPr>
          <w:rFonts w:ascii="Times New Roman" w:hAnsi="Times New Roman"/>
          <w:sz w:val="28"/>
          <w:szCs w:val="28"/>
        </w:rPr>
        <w:t>100</w:t>
      </w:r>
      <w:r w:rsidRPr="00AB4A1A">
        <w:rPr>
          <w:rFonts w:ascii="Times New Roman" w:hAnsi="Times New Roman"/>
          <w:sz w:val="28"/>
          <w:szCs w:val="28"/>
        </w:rPr>
        <w:t xml:space="preserve"> процент</w:t>
      </w:r>
      <w:r w:rsidR="00681823">
        <w:rPr>
          <w:rFonts w:ascii="Times New Roman" w:hAnsi="Times New Roman"/>
          <w:sz w:val="28"/>
          <w:szCs w:val="28"/>
        </w:rPr>
        <w:t>ов</w:t>
      </w:r>
      <w:r w:rsidRPr="00AB4A1A">
        <w:rPr>
          <w:rFonts w:ascii="Times New Roman" w:hAnsi="Times New Roman"/>
          <w:sz w:val="28"/>
          <w:szCs w:val="28"/>
        </w:rPr>
        <w:t>.</w:t>
      </w:r>
    </w:p>
    <w:p w:rsidR="0045535D" w:rsidRPr="00AC6AC0" w:rsidRDefault="0045535D" w:rsidP="0045535D">
      <w:pPr>
        <w:pStyle w:val="a8"/>
        <w:widowControl w:val="0"/>
        <w:tabs>
          <w:tab w:val="left" w:pos="567"/>
        </w:tabs>
        <w:spacing w:after="0"/>
        <w:ind w:left="0" w:firstLine="567"/>
        <w:jc w:val="both"/>
        <w:rPr>
          <w:rFonts w:ascii="Times New Roman" w:hAnsi="Times New Roman"/>
          <w:sz w:val="28"/>
          <w:szCs w:val="28"/>
        </w:rPr>
      </w:pPr>
      <w:r w:rsidRPr="00AC6AC0">
        <w:rPr>
          <w:rFonts w:ascii="Times New Roman" w:hAnsi="Times New Roman"/>
          <w:sz w:val="28"/>
          <w:szCs w:val="28"/>
        </w:rPr>
        <w:t xml:space="preserve">В плановом периоде </w:t>
      </w:r>
      <w:r>
        <w:rPr>
          <w:rFonts w:ascii="Times New Roman" w:hAnsi="Times New Roman"/>
          <w:sz w:val="28"/>
          <w:szCs w:val="28"/>
        </w:rPr>
        <w:t>20</w:t>
      </w:r>
      <w:r w:rsidR="00F97B76">
        <w:rPr>
          <w:rFonts w:ascii="Times New Roman" w:hAnsi="Times New Roman"/>
          <w:sz w:val="28"/>
          <w:szCs w:val="28"/>
        </w:rPr>
        <w:t>2</w:t>
      </w:r>
      <w:r w:rsidR="00ED4410">
        <w:rPr>
          <w:rFonts w:ascii="Times New Roman" w:hAnsi="Times New Roman"/>
          <w:sz w:val="28"/>
          <w:szCs w:val="28"/>
        </w:rPr>
        <w:t>3-2024</w:t>
      </w:r>
      <w:r>
        <w:rPr>
          <w:rFonts w:ascii="Times New Roman" w:hAnsi="Times New Roman"/>
          <w:sz w:val="28"/>
          <w:szCs w:val="28"/>
        </w:rPr>
        <w:t xml:space="preserve"> год</w:t>
      </w:r>
      <w:r w:rsidR="00ED4410">
        <w:rPr>
          <w:rFonts w:ascii="Times New Roman" w:hAnsi="Times New Roman"/>
          <w:sz w:val="28"/>
          <w:szCs w:val="28"/>
        </w:rPr>
        <w:t>ов</w:t>
      </w:r>
      <w:r>
        <w:rPr>
          <w:rFonts w:ascii="Times New Roman" w:hAnsi="Times New Roman"/>
          <w:sz w:val="28"/>
          <w:szCs w:val="28"/>
        </w:rPr>
        <w:t xml:space="preserve"> </w:t>
      </w:r>
      <w:r w:rsidRPr="00AC6AC0">
        <w:rPr>
          <w:rFonts w:ascii="Times New Roman" w:hAnsi="Times New Roman"/>
          <w:sz w:val="28"/>
          <w:szCs w:val="28"/>
        </w:rPr>
        <w:t xml:space="preserve">прогнозируется </w:t>
      </w:r>
      <w:r w:rsidR="00681823">
        <w:rPr>
          <w:rFonts w:ascii="Times New Roman" w:hAnsi="Times New Roman"/>
          <w:sz w:val="28"/>
          <w:szCs w:val="28"/>
        </w:rPr>
        <w:t>увеличение</w:t>
      </w:r>
      <w:r w:rsidRPr="00AC6AC0">
        <w:rPr>
          <w:rFonts w:ascii="Times New Roman" w:hAnsi="Times New Roman"/>
          <w:sz w:val="28"/>
          <w:szCs w:val="28"/>
        </w:rPr>
        <w:t xml:space="preserve"> объемов доходной части бюджета</w:t>
      </w:r>
      <w:r>
        <w:rPr>
          <w:rFonts w:ascii="Times New Roman" w:hAnsi="Times New Roman"/>
          <w:sz w:val="28"/>
          <w:szCs w:val="28"/>
        </w:rPr>
        <w:t xml:space="preserve"> поселения</w:t>
      </w:r>
      <w:r w:rsidRPr="00AC6AC0">
        <w:rPr>
          <w:rFonts w:ascii="Times New Roman" w:hAnsi="Times New Roman"/>
          <w:sz w:val="28"/>
          <w:szCs w:val="28"/>
        </w:rPr>
        <w:t xml:space="preserve"> к предыдущему году</w:t>
      </w:r>
      <w:r>
        <w:rPr>
          <w:rFonts w:ascii="Times New Roman" w:hAnsi="Times New Roman"/>
          <w:sz w:val="28"/>
          <w:szCs w:val="28"/>
        </w:rPr>
        <w:t xml:space="preserve"> </w:t>
      </w:r>
      <w:r w:rsidRPr="00AC6AC0">
        <w:rPr>
          <w:rFonts w:ascii="Times New Roman" w:hAnsi="Times New Roman"/>
          <w:sz w:val="28"/>
          <w:szCs w:val="28"/>
        </w:rPr>
        <w:t xml:space="preserve">на уровне </w:t>
      </w:r>
      <w:r w:rsidR="00ED4410">
        <w:rPr>
          <w:rFonts w:ascii="Times New Roman" w:hAnsi="Times New Roman"/>
          <w:sz w:val="28"/>
          <w:szCs w:val="28"/>
        </w:rPr>
        <w:t>1,1</w:t>
      </w:r>
      <w:r w:rsidRPr="00AC6AC0">
        <w:rPr>
          <w:rFonts w:ascii="Times New Roman" w:hAnsi="Times New Roman"/>
          <w:sz w:val="28"/>
          <w:szCs w:val="28"/>
        </w:rPr>
        <w:t xml:space="preserve"> процент</w:t>
      </w:r>
      <w:r w:rsidR="00ED4410">
        <w:rPr>
          <w:rFonts w:ascii="Times New Roman" w:hAnsi="Times New Roman"/>
          <w:sz w:val="28"/>
          <w:szCs w:val="28"/>
        </w:rPr>
        <w:t>ов</w:t>
      </w:r>
      <w:proofErr w:type="gramStart"/>
      <w:r w:rsidR="00ED4410">
        <w:rPr>
          <w:rFonts w:ascii="Times New Roman" w:hAnsi="Times New Roman"/>
          <w:sz w:val="28"/>
          <w:szCs w:val="28"/>
        </w:rPr>
        <w:t xml:space="preserve"> </w:t>
      </w:r>
      <w:r w:rsidRPr="00AC6AC0">
        <w:rPr>
          <w:rFonts w:ascii="Times New Roman" w:hAnsi="Times New Roman"/>
          <w:sz w:val="28"/>
          <w:szCs w:val="28"/>
        </w:rPr>
        <w:t>,</w:t>
      </w:r>
      <w:proofErr w:type="gramEnd"/>
      <w:r w:rsidRPr="00AC6AC0">
        <w:rPr>
          <w:rFonts w:ascii="Times New Roman" w:hAnsi="Times New Roman"/>
          <w:sz w:val="28"/>
          <w:szCs w:val="28"/>
        </w:rPr>
        <w:t xml:space="preserve"> при этом в абсолютном выражении отклонение составит </w:t>
      </w:r>
      <w:r w:rsidR="00ED4410">
        <w:rPr>
          <w:rFonts w:ascii="Times New Roman" w:hAnsi="Times New Roman"/>
          <w:sz w:val="28"/>
          <w:szCs w:val="28"/>
        </w:rPr>
        <w:t>210,0</w:t>
      </w:r>
      <w:r>
        <w:rPr>
          <w:rFonts w:ascii="Times New Roman" w:hAnsi="Times New Roman"/>
          <w:sz w:val="28"/>
          <w:szCs w:val="28"/>
        </w:rPr>
        <w:t xml:space="preserve"> тыс. рублей</w:t>
      </w:r>
      <w:r w:rsidR="00ED4410">
        <w:rPr>
          <w:rFonts w:ascii="Times New Roman" w:hAnsi="Times New Roman"/>
          <w:sz w:val="28"/>
          <w:szCs w:val="28"/>
        </w:rPr>
        <w:t xml:space="preserve"> и 214,0 тыс. руб. соответственно</w:t>
      </w:r>
      <w:r>
        <w:rPr>
          <w:rFonts w:ascii="Times New Roman" w:hAnsi="Times New Roman"/>
          <w:sz w:val="28"/>
          <w:szCs w:val="28"/>
        </w:rPr>
        <w:t>.</w:t>
      </w:r>
    </w:p>
    <w:p w:rsidR="0045535D" w:rsidRPr="00216B98" w:rsidRDefault="00681823" w:rsidP="0045535D">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К</w:t>
      </w:r>
      <w:r w:rsidR="0045535D" w:rsidRPr="00AC6AC0">
        <w:rPr>
          <w:rFonts w:ascii="Times New Roman" w:hAnsi="Times New Roman"/>
          <w:sz w:val="28"/>
          <w:szCs w:val="28"/>
        </w:rPr>
        <w:t xml:space="preserve"> 20</w:t>
      </w:r>
      <w:r>
        <w:rPr>
          <w:rFonts w:ascii="Times New Roman" w:hAnsi="Times New Roman"/>
          <w:sz w:val="28"/>
          <w:szCs w:val="28"/>
        </w:rPr>
        <w:t>2</w:t>
      </w:r>
      <w:r w:rsidR="00ED4410">
        <w:rPr>
          <w:rFonts w:ascii="Times New Roman" w:hAnsi="Times New Roman"/>
          <w:sz w:val="28"/>
          <w:szCs w:val="28"/>
        </w:rPr>
        <w:t>4</w:t>
      </w:r>
      <w:r w:rsidR="0045535D" w:rsidRPr="00AC6AC0">
        <w:rPr>
          <w:rFonts w:ascii="Times New Roman" w:hAnsi="Times New Roman"/>
          <w:sz w:val="28"/>
          <w:szCs w:val="28"/>
        </w:rPr>
        <w:t xml:space="preserve"> году по сравнению с</w:t>
      </w:r>
      <w:r>
        <w:rPr>
          <w:rFonts w:ascii="Times New Roman" w:hAnsi="Times New Roman"/>
          <w:sz w:val="28"/>
          <w:szCs w:val="28"/>
        </w:rPr>
        <w:t xml:space="preserve"> ожидаемым исполнением за</w:t>
      </w:r>
      <w:r w:rsidR="0045535D" w:rsidRPr="00AC6AC0">
        <w:rPr>
          <w:rFonts w:ascii="Times New Roman" w:hAnsi="Times New Roman"/>
          <w:sz w:val="28"/>
          <w:szCs w:val="28"/>
        </w:rPr>
        <w:t xml:space="preserve"> 20</w:t>
      </w:r>
      <w:r w:rsidR="00ED4410">
        <w:rPr>
          <w:rFonts w:ascii="Times New Roman" w:hAnsi="Times New Roman"/>
          <w:sz w:val="28"/>
          <w:szCs w:val="28"/>
        </w:rPr>
        <w:t>21</w:t>
      </w:r>
      <w:r w:rsidR="0045535D" w:rsidRPr="00AC6AC0">
        <w:rPr>
          <w:rFonts w:ascii="Times New Roman" w:hAnsi="Times New Roman"/>
          <w:sz w:val="28"/>
          <w:szCs w:val="28"/>
        </w:rPr>
        <w:t xml:space="preserve"> год доходы бюджета уменьшатся на </w:t>
      </w:r>
      <w:r w:rsidR="00ED4410">
        <w:rPr>
          <w:rFonts w:ascii="Times New Roman" w:hAnsi="Times New Roman"/>
          <w:sz w:val="28"/>
          <w:szCs w:val="28"/>
        </w:rPr>
        <w:t>2084,8</w:t>
      </w:r>
      <w:r w:rsidRPr="00CD709F">
        <w:rPr>
          <w:rFonts w:ascii="Times New Roman" w:hAnsi="Times New Roman"/>
          <w:sz w:val="28"/>
          <w:szCs w:val="28"/>
        </w:rPr>
        <w:t xml:space="preserve"> </w:t>
      </w:r>
      <w:r w:rsidR="0045535D" w:rsidRPr="00AC6AC0">
        <w:rPr>
          <w:rFonts w:ascii="Times New Roman" w:hAnsi="Times New Roman"/>
          <w:sz w:val="28"/>
          <w:szCs w:val="28"/>
        </w:rPr>
        <w:t xml:space="preserve">тыс. рублей, или на </w:t>
      </w:r>
      <w:r w:rsidR="00ED4410">
        <w:rPr>
          <w:rFonts w:ascii="Times New Roman" w:hAnsi="Times New Roman"/>
          <w:sz w:val="28"/>
          <w:szCs w:val="28"/>
        </w:rPr>
        <w:t>10,2</w:t>
      </w:r>
      <w:r w:rsidR="0045535D" w:rsidRPr="00AC6AC0">
        <w:rPr>
          <w:rFonts w:ascii="Times New Roman" w:hAnsi="Times New Roman"/>
          <w:sz w:val="28"/>
          <w:szCs w:val="28"/>
        </w:rPr>
        <w:t xml:space="preserve"> процент</w:t>
      </w:r>
      <w:r>
        <w:rPr>
          <w:rFonts w:ascii="Times New Roman" w:hAnsi="Times New Roman"/>
          <w:sz w:val="28"/>
          <w:szCs w:val="28"/>
        </w:rPr>
        <w:t>ов</w:t>
      </w:r>
      <w:r w:rsidR="0045535D" w:rsidRPr="00AC6AC0">
        <w:rPr>
          <w:rFonts w:ascii="Times New Roman" w:hAnsi="Times New Roman"/>
          <w:sz w:val="28"/>
          <w:szCs w:val="28"/>
        </w:rPr>
        <w:t xml:space="preserve">. </w:t>
      </w:r>
    </w:p>
    <w:p w:rsidR="007E2C07" w:rsidRPr="00D82A5F" w:rsidRDefault="007E2C07" w:rsidP="007E2C07">
      <w:pPr>
        <w:tabs>
          <w:tab w:val="left" w:pos="567"/>
        </w:tabs>
        <w:spacing w:after="0"/>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w:t>
      </w:r>
      <w:r w:rsidR="00BE2995">
        <w:rPr>
          <w:rFonts w:ascii="Times New Roman" w:hAnsi="Times New Roman"/>
          <w:sz w:val="28"/>
          <w:szCs w:val="28"/>
        </w:rPr>
        <w:t xml:space="preserve">проекта </w:t>
      </w:r>
      <w:r w:rsidRPr="00D82A5F">
        <w:rPr>
          <w:rFonts w:ascii="Times New Roman" w:hAnsi="Times New Roman"/>
          <w:sz w:val="28"/>
          <w:szCs w:val="28"/>
        </w:rPr>
        <w:t xml:space="preserve">бюджета </w:t>
      </w:r>
      <w:proofErr w:type="spellStart"/>
      <w:r w:rsidR="00ED4410">
        <w:rPr>
          <w:rFonts w:ascii="Times New Roman" w:hAnsi="Times New Roman"/>
          <w:sz w:val="28"/>
          <w:szCs w:val="28"/>
        </w:rPr>
        <w:t>Хелюльского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7E2C07" w:rsidRPr="000C5A5B"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20</w:t>
      </w:r>
      <w:r w:rsidR="00ED4410">
        <w:rPr>
          <w:rFonts w:ascii="Times New Roman" w:hAnsi="Times New Roman"/>
          <w:sz w:val="28"/>
          <w:szCs w:val="28"/>
        </w:rPr>
        <w:t>22</w:t>
      </w:r>
      <w:r>
        <w:rPr>
          <w:rFonts w:ascii="Times New Roman" w:hAnsi="Times New Roman"/>
          <w:sz w:val="28"/>
          <w:szCs w:val="28"/>
        </w:rPr>
        <w:t>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ED4410">
        <w:rPr>
          <w:rFonts w:ascii="Times New Roman" w:hAnsi="Times New Roman"/>
          <w:sz w:val="28"/>
          <w:szCs w:val="28"/>
        </w:rPr>
        <w:t>100</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Pr="000C5A5B"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20</w:t>
      </w:r>
      <w:r w:rsidR="00F97B76">
        <w:rPr>
          <w:rFonts w:ascii="Times New Roman" w:hAnsi="Times New Roman"/>
          <w:sz w:val="28"/>
          <w:szCs w:val="28"/>
        </w:rPr>
        <w:t>2</w:t>
      </w:r>
      <w:r w:rsidR="00ED4410">
        <w:rPr>
          <w:rFonts w:ascii="Times New Roman" w:hAnsi="Times New Roman"/>
          <w:sz w:val="28"/>
          <w:szCs w:val="28"/>
        </w:rPr>
        <w:t>3</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ED4410">
        <w:rPr>
          <w:rFonts w:ascii="Times New Roman" w:hAnsi="Times New Roman"/>
          <w:sz w:val="28"/>
          <w:szCs w:val="28"/>
        </w:rPr>
        <w:t>100</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Default="007E2C07" w:rsidP="00ED4410">
      <w:pPr>
        <w:tabs>
          <w:tab w:val="left" w:pos="567"/>
        </w:tabs>
        <w:spacing w:after="100" w:afterAutospacing="1"/>
        <w:ind w:firstLine="567"/>
        <w:jc w:val="both"/>
        <w:rPr>
          <w:rFonts w:ascii="Times New Roman" w:hAnsi="Times New Roman"/>
          <w:sz w:val="28"/>
          <w:szCs w:val="28"/>
        </w:rPr>
      </w:pPr>
      <w:r>
        <w:rPr>
          <w:rFonts w:ascii="Times New Roman" w:hAnsi="Times New Roman"/>
          <w:sz w:val="28"/>
          <w:szCs w:val="28"/>
        </w:rPr>
        <w:t>20</w:t>
      </w:r>
      <w:r w:rsidR="00BE2995">
        <w:rPr>
          <w:rFonts w:ascii="Times New Roman" w:hAnsi="Times New Roman"/>
          <w:sz w:val="28"/>
          <w:szCs w:val="28"/>
        </w:rPr>
        <w:t>2</w:t>
      </w:r>
      <w:r w:rsidR="00ED4410">
        <w:rPr>
          <w:rFonts w:ascii="Times New Roman" w:hAnsi="Times New Roman"/>
          <w:sz w:val="28"/>
          <w:szCs w:val="28"/>
        </w:rPr>
        <w:t>4</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ED4410">
        <w:rPr>
          <w:rFonts w:ascii="Times New Roman" w:hAnsi="Times New Roman"/>
          <w:sz w:val="28"/>
          <w:szCs w:val="28"/>
        </w:rPr>
        <w:t>100</w:t>
      </w:r>
      <w:r w:rsidRPr="000C5A5B">
        <w:rPr>
          <w:rFonts w:ascii="Times New Roman" w:hAnsi="Times New Roman"/>
          <w:sz w:val="28"/>
          <w:szCs w:val="28"/>
        </w:rPr>
        <w:t xml:space="preserve"> процент</w:t>
      </w:r>
      <w:r w:rsidR="00BE2995">
        <w:rPr>
          <w:rFonts w:ascii="Times New Roman" w:hAnsi="Times New Roman"/>
          <w:sz w:val="28"/>
          <w:szCs w:val="28"/>
        </w:rPr>
        <w:t>ов</w:t>
      </w:r>
      <w:r w:rsidR="00ED4410">
        <w:rPr>
          <w:rFonts w:ascii="Times New Roman" w:hAnsi="Times New Roman"/>
          <w:sz w:val="28"/>
          <w:szCs w:val="28"/>
        </w:rPr>
        <w:t>.</w:t>
      </w:r>
    </w:p>
    <w:p w:rsidR="004968AA" w:rsidRDefault="004968AA" w:rsidP="004968AA">
      <w:pPr>
        <w:pStyle w:val="a8"/>
        <w:widowControl w:val="0"/>
        <w:tabs>
          <w:tab w:val="left" w:pos="567"/>
        </w:tabs>
        <w:spacing w:after="100" w:afterAutospacing="1" w:line="240" w:lineRule="auto"/>
        <w:ind w:left="0" w:firstLine="567"/>
        <w:jc w:val="both"/>
        <w:rPr>
          <w:rFonts w:ascii="Times New Roman" w:hAnsi="Times New Roman"/>
          <w:sz w:val="28"/>
          <w:szCs w:val="28"/>
        </w:rPr>
      </w:pPr>
      <w:proofErr w:type="gramStart"/>
      <w:r>
        <w:rPr>
          <w:rFonts w:ascii="Times New Roman" w:hAnsi="Times New Roman"/>
          <w:sz w:val="28"/>
          <w:szCs w:val="28"/>
        </w:rPr>
        <w:t>В нарушение ст.174.1 БК РФ,  расчет прогнозируемого объема поступления в 2022-2024 годах налогов</w:t>
      </w:r>
      <w:r>
        <w:rPr>
          <w:rFonts w:ascii="Times New Roman" w:hAnsi="Times New Roman"/>
          <w:sz w:val="28"/>
          <w:szCs w:val="28"/>
        </w:rPr>
        <w:t>ых и неналоговых</w:t>
      </w:r>
      <w:r>
        <w:rPr>
          <w:rFonts w:ascii="Times New Roman" w:hAnsi="Times New Roman"/>
          <w:sz w:val="28"/>
          <w:szCs w:val="28"/>
        </w:rPr>
        <w:t xml:space="preserve"> источник</w:t>
      </w:r>
      <w:r>
        <w:rPr>
          <w:rFonts w:ascii="Times New Roman" w:hAnsi="Times New Roman"/>
          <w:sz w:val="28"/>
          <w:szCs w:val="28"/>
        </w:rPr>
        <w:t>ов</w:t>
      </w:r>
      <w:r>
        <w:rPr>
          <w:rFonts w:ascii="Times New Roman" w:hAnsi="Times New Roman"/>
          <w:sz w:val="28"/>
          <w:szCs w:val="28"/>
        </w:rPr>
        <w:t xml:space="preserve"> формировался </w:t>
      </w:r>
      <w:r>
        <w:rPr>
          <w:rFonts w:ascii="Times New Roman" w:hAnsi="Times New Roman"/>
          <w:sz w:val="28"/>
          <w:szCs w:val="28"/>
        </w:rPr>
        <w:t xml:space="preserve"> Главными администраторами доходов бюджета поселения </w:t>
      </w:r>
      <w:r>
        <w:rPr>
          <w:rFonts w:ascii="Times New Roman" w:hAnsi="Times New Roman"/>
          <w:sz w:val="28"/>
          <w:szCs w:val="28"/>
        </w:rPr>
        <w:t>не на основе экономическ</w:t>
      </w:r>
      <w:r>
        <w:rPr>
          <w:rFonts w:ascii="Times New Roman" w:hAnsi="Times New Roman"/>
          <w:sz w:val="28"/>
          <w:szCs w:val="28"/>
        </w:rPr>
        <w:t>их</w:t>
      </w:r>
      <w:r>
        <w:rPr>
          <w:rFonts w:ascii="Times New Roman" w:hAnsi="Times New Roman"/>
          <w:sz w:val="28"/>
          <w:szCs w:val="28"/>
        </w:rPr>
        <w:t xml:space="preserve"> показател</w:t>
      </w:r>
      <w:r>
        <w:rPr>
          <w:rFonts w:ascii="Times New Roman" w:hAnsi="Times New Roman"/>
          <w:sz w:val="28"/>
          <w:szCs w:val="28"/>
        </w:rPr>
        <w:t>ей</w:t>
      </w:r>
      <w:r>
        <w:rPr>
          <w:rFonts w:ascii="Times New Roman" w:hAnsi="Times New Roman"/>
          <w:sz w:val="28"/>
          <w:szCs w:val="28"/>
        </w:rPr>
        <w:t xml:space="preserve"> Прогноза социально-экономического развития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2022-2024 годы, т.к. в Прогнозе отсутству</w:t>
      </w:r>
      <w:r>
        <w:rPr>
          <w:rFonts w:ascii="Times New Roman" w:hAnsi="Times New Roman"/>
          <w:sz w:val="28"/>
          <w:szCs w:val="28"/>
        </w:rPr>
        <w:t>ю</w:t>
      </w:r>
      <w:r>
        <w:rPr>
          <w:rFonts w:ascii="Times New Roman" w:hAnsi="Times New Roman"/>
          <w:sz w:val="28"/>
          <w:szCs w:val="28"/>
        </w:rPr>
        <w:t>т экономически</w:t>
      </w:r>
      <w:r>
        <w:rPr>
          <w:rFonts w:ascii="Times New Roman" w:hAnsi="Times New Roman"/>
          <w:sz w:val="28"/>
          <w:szCs w:val="28"/>
        </w:rPr>
        <w:t>е</w:t>
      </w:r>
      <w:r>
        <w:rPr>
          <w:rFonts w:ascii="Times New Roman" w:hAnsi="Times New Roman"/>
          <w:sz w:val="28"/>
          <w:szCs w:val="28"/>
        </w:rPr>
        <w:t xml:space="preserve"> показател</w:t>
      </w:r>
      <w:r>
        <w:rPr>
          <w:rFonts w:ascii="Times New Roman" w:hAnsi="Times New Roman"/>
          <w:sz w:val="28"/>
          <w:szCs w:val="28"/>
        </w:rPr>
        <w:t>и</w:t>
      </w:r>
      <w:r>
        <w:rPr>
          <w:rFonts w:ascii="Times New Roman" w:hAnsi="Times New Roman"/>
          <w:sz w:val="28"/>
          <w:szCs w:val="28"/>
        </w:rPr>
        <w:t>, на основе котор</w:t>
      </w:r>
      <w:r>
        <w:rPr>
          <w:rFonts w:ascii="Times New Roman" w:hAnsi="Times New Roman"/>
          <w:sz w:val="28"/>
          <w:szCs w:val="28"/>
        </w:rPr>
        <w:t>ых</w:t>
      </w:r>
      <w:r>
        <w:rPr>
          <w:rFonts w:ascii="Times New Roman" w:hAnsi="Times New Roman"/>
          <w:sz w:val="28"/>
          <w:szCs w:val="28"/>
        </w:rPr>
        <w:t xml:space="preserve"> должн</w:t>
      </w:r>
      <w:r>
        <w:rPr>
          <w:rFonts w:ascii="Times New Roman" w:hAnsi="Times New Roman"/>
          <w:sz w:val="28"/>
          <w:szCs w:val="28"/>
        </w:rPr>
        <w:t>ы</w:t>
      </w:r>
      <w:r>
        <w:rPr>
          <w:rFonts w:ascii="Times New Roman" w:hAnsi="Times New Roman"/>
          <w:sz w:val="28"/>
          <w:szCs w:val="28"/>
        </w:rPr>
        <w:t xml:space="preserve"> был</w:t>
      </w:r>
      <w:r>
        <w:rPr>
          <w:rFonts w:ascii="Times New Roman" w:hAnsi="Times New Roman"/>
          <w:sz w:val="28"/>
          <w:szCs w:val="28"/>
        </w:rPr>
        <w:t>и</w:t>
      </w:r>
      <w:r>
        <w:rPr>
          <w:rFonts w:ascii="Times New Roman" w:hAnsi="Times New Roman"/>
          <w:sz w:val="28"/>
          <w:szCs w:val="28"/>
        </w:rPr>
        <w:t xml:space="preserve"> быть спрогнозирован</w:t>
      </w:r>
      <w:r>
        <w:rPr>
          <w:rFonts w:ascii="Times New Roman" w:hAnsi="Times New Roman"/>
          <w:sz w:val="28"/>
          <w:szCs w:val="28"/>
        </w:rPr>
        <w:t>ы</w:t>
      </w:r>
      <w:r>
        <w:rPr>
          <w:rFonts w:ascii="Times New Roman" w:hAnsi="Times New Roman"/>
          <w:sz w:val="28"/>
          <w:szCs w:val="28"/>
        </w:rPr>
        <w:t xml:space="preserve"> объем</w:t>
      </w:r>
      <w:r>
        <w:rPr>
          <w:rFonts w:ascii="Times New Roman" w:hAnsi="Times New Roman"/>
          <w:sz w:val="28"/>
          <w:szCs w:val="28"/>
        </w:rPr>
        <w:t>ы</w:t>
      </w:r>
      <w:r>
        <w:rPr>
          <w:rFonts w:ascii="Times New Roman" w:hAnsi="Times New Roman"/>
          <w:sz w:val="28"/>
          <w:szCs w:val="28"/>
        </w:rPr>
        <w:t xml:space="preserve"> поступлени</w:t>
      </w:r>
      <w:r>
        <w:rPr>
          <w:rFonts w:ascii="Times New Roman" w:hAnsi="Times New Roman"/>
          <w:sz w:val="28"/>
          <w:szCs w:val="28"/>
        </w:rPr>
        <w:t>й</w:t>
      </w:r>
      <w:r>
        <w:rPr>
          <w:rFonts w:ascii="Times New Roman" w:hAnsi="Times New Roman"/>
          <w:sz w:val="28"/>
          <w:szCs w:val="28"/>
        </w:rPr>
        <w:t xml:space="preserve"> </w:t>
      </w:r>
      <w:r>
        <w:rPr>
          <w:rFonts w:ascii="Times New Roman" w:hAnsi="Times New Roman"/>
          <w:sz w:val="28"/>
          <w:szCs w:val="28"/>
        </w:rPr>
        <w:t xml:space="preserve">по основным доходным источникам. </w:t>
      </w:r>
      <w:proofErr w:type="gramEnd"/>
      <w:r>
        <w:rPr>
          <w:rFonts w:ascii="Times New Roman" w:hAnsi="Times New Roman"/>
          <w:sz w:val="28"/>
          <w:szCs w:val="28"/>
        </w:rPr>
        <w:t>Расчет</w:t>
      </w:r>
      <w:r>
        <w:rPr>
          <w:rFonts w:ascii="Times New Roman" w:hAnsi="Times New Roman"/>
          <w:sz w:val="28"/>
          <w:szCs w:val="28"/>
        </w:rPr>
        <w:t>ы</w:t>
      </w:r>
      <w:r>
        <w:rPr>
          <w:rFonts w:ascii="Times New Roman" w:hAnsi="Times New Roman"/>
          <w:sz w:val="28"/>
          <w:szCs w:val="28"/>
        </w:rPr>
        <w:t xml:space="preserve"> прогнозируем</w:t>
      </w:r>
      <w:r>
        <w:rPr>
          <w:rFonts w:ascii="Times New Roman" w:hAnsi="Times New Roman"/>
          <w:sz w:val="28"/>
          <w:szCs w:val="28"/>
        </w:rPr>
        <w:t>ых</w:t>
      </w:r>
      <w:r>
        <w:rPr>
          <w:rFonts w:ascii="Times New Roman" w:hAnsi="Times New Roman"/>
          <w:sz w:val="28"/>
          <w:szCs w:val="28"/>
        </w:rPr>
        <w:t xml:space="preserve"> объем</w:t>
      </w:r>
      <w:r>
        <w:rPr>
          <w:rFonts w:ascii="Times New Roman" w:hAnsi="Times New Roman"/>
          <w:sz w:val="28"/>
          <w:szCs w:val="28"/>
        </w:rPr>
        <w:t>ов</w:t>
      </w:r>
      <w:r>
        <w:rPr>
          <w:rFonts w:ascii="Times New Roman" w:hAnsi="Times New Roman"/>
          <w:sz w:val="28"/>
          <w:szCs w:val="28"/>
        </w:rPr>
        <w:t xml:space="preserve"> поступлени</w:t>
      </w:r>
      <w:r>
        <w:rPr>
          <w:rFonts w:ascii="Times New Roman" w:hAnsi="Times New Roman"/>
          <w:sz w:val="28"/>
          <w:szCs w:val="28"/>
        </w:rPr>
        <w:t>й</w:t>
      </w:r>
      <w:r>
        <w:rPr>
          <w:rFonts w:ascii="Times New Roman" w:hAnsi="Times New Roman"/>
          <w:sz w:val="28"/>
          <w:szCs w:val="28"/>
        </w:rPr>
        <w:t xml:space="preserve"> в 2022-2024 годах не представлен</w:t>
      </w:r>
      <w:r>
        <w:rPr>
          <w:rFonts w:ascii="Times New Roman" w:hAnsi="Times New Roman"/>
          <w:sz w:val="28"/>
          <w:szCs w:val="28"/>
        </w:rPr>
        <w:t>ы</w:t>
      </w:r>
      <w:r>
        <w:rPr>
          <w:rFonts w:ascii="Times New Roman" w:hAnsi="Times New Roman"/>
          <w:sz w:val="28"/>
          <w:szCs w:val="28"/>
        </w:rPr>
        <w:t xml:space="preserve">. Кроме того, не содержится информация об уровне собираемости и объеме задолженности предыдущих периодов, а также информации о результатах работы по взысканию </w:t>
      </w:r>
      <w:r w:rsidRPr="00421BF1">
        <w:rPr>
          <w:rFonts w:ascii="Times New Roman" w:hAnsi="Times New Roman"/>
          <w:sz w:val="28"/>
          <w:szCs w:val="28"/>
        </w:rPr>
        <w:t>задолженности по данн</w:t>
      </w:r>
      <w:r>
        <w:rPr>
          <w:rFonts w:ascii="Times New Roman" w:hAnsi="Times New Roman"/>
          <w:sz w:val="28"/>
          <w:szCs w:val="28"/>
        </w:rPr>
        <w:t>ы</w:t>
      </w:r>
      <w:r w:rsidRPr="00421BF1">
        <w:rPr>
          <w:rFonts w:ascii="Times New Roman" w:hAnsi="Times New Roman"/>
          <w:sz w:val="28"/>
          <w:szCs w:val="28"/>
        </w:rPr>
        <w:t>м налог</w:t>
      </w:r>
      <w:r>
        <w:rPr>
          <w:rFonts w:ascii="Times New Roman" w:hAnsi="Times New Roman"/>
          <w:sz w:val="28"/>
          <w:szCs w:val="28"/>
        </w:rPr>
        <w:t>овым и неналоговым источникам</w:t>
      </w:r>
      <w:r w:rsidRPr="00421BF1">
        <w:rPr>
          <w:rFonts w:ascii="Times New Roman" w:hAnsi="Times New Roman"/>
          <w:sz w:val="28"/>
          <w:szCs w:val="28"/>
        </w:rPr>
        <w:t xml:space="preserve">. </w:t>
      </w:r>
    </w:p>
    <w:p w:rsidR="00ED4410" w:rsidRDefault="00053F34" w:rsidP="000768EE">
      <w:pPr>
        <w:spacing w:after="0"/>
        <w:jc w:val="both"/>
        <w:rPr>
          <w:rFonts w:ascii="Times New Roman" w:hAnsi="Times New Roman"/>
          <w:sz w:val="28"/>
          <w:szCs w:val="28"/>
        </w:rPr>
      </w:pPr>
      <w:r>
        <w:rPr>
          <w:rFonts w:ascii="Times New Roman" w:hAnsi="Times New Roman"/>
          <w:b/>
          <w:sz w:val="28"/>
          <w:szCs w:val="28"/>
        </w:rPr>
        <w:t>5</w:t>
      </w:r>
      <w:r w:rsidR="000768EE" w:rsidRPr="00925A70">
        <w:rPr>
          <w:rFonts w:ascii="Times New Roman" w:hAnsi="Times New Roman"/>
          <w:b/>
          <w:sz w:val="28"/>
          <w:szCs w:val="28"/>
        </w:rPr>
        <w:t>.</w:t>
      </w:r>
      <w:r w:rsidR="00925A70">
        <w:rPr>
          <w:rFonts w:ascii="Times New Roman" w:hAnsi="Times New Roman"/>
          <w:sz w:val="28"/>
          <w:szCs w:val="28"/>
        </w:rPr>
        <w:t xml:space="preserve"> </w:t>
      </w:r>
      <w:r w:rsidR="00ED4410">
        <w:rPr>
          <w:rFonts w:ascii="Times New Roman" w:hAnsi="Times New Roman"/>
          <w:sz w:val="28"/>
          <w:szCs w:val="28"/>
        </w:rPr>
        <w:t xml:space="preserve">В </w:t>
      </w:r>
      <w:r w:rsidR="00ED4410">
        <w:rPr>
          <w:rFonts w:ascii="Times New Roman" w:hAnsi="Times New Roman"/>
          <w:sz w:val="28"/>
          <w:szCs w:val="28"/>
        </w:rPr>
        <w:t>нарушение ст. 184.2 БК РФ, совместно с проектом Решения о местном бюджете на 2022 год и плановый период 2023 и 2024 года не представлен</w:t>
      </w:r>
      <w:r w:rsidR="00ED4410">
        <w:rPr>
          <w:rFonts w:ascii="Times New Roman" w:hAnsi="Times New Roman"/>
          <w:sz w:val="28"/>
          <w:szCs w:val="28"/>
        </w:rPr>
        <w:t>а оценка ожидаемого исполнения бюджета поселения за текущий финансовый год.</w:t>
      </w:r>
    </w:p>
    <w:p w:rsidR="000768EE" w:rsidRDefault="000768EE" w:rsidP="00ED4410">
      <w:pPr>
        <w:spacing w:after="0"/>
        <w:ind w:firstLine="567"/>
        <w:jc w:val="both"/>
        <w:rPr>
          <w:rFonts w:ascii="Times New Roman" w:hAnsi="Times New Roman"/>
          <w:sz w:val="28"/>
          <w:szCs w:val="28"/>
        </w:rPr>
      </w:pPr>
      <w:r w:rsidRPr="00162DF5">
        <w:rPr>
          <w:rStyle w:val="aa"/>
          <w:rFonts w:ascii="Times New Roman" w:hAnsi="Times New Roman"/>
          <w:b w:val="0"/>
          <w:sz w:val="28"/>
          <w:szCs w:val="28"/>
        </w:rPr>
        <w:t>Расходы бюджета</w:t>
      </w:r>
      <w:r w:rsidRPr="00AD4019">
        <w:rPr>
          <w:rFonts w:ascii="Times New Roman" w:hAnsi="Times New Roman"/>
          <w:sz w:val="28"/>
          <w:szCs w:val="28"/>
        </w:rPr>
        <w:t xml:space="preserve"> </w:t>
      </w:r>
      <w:proofErr w:type="spellStart"/>
      <w:r w:rsidR="00ED4410">
        <w:rPr>
          <w:rFonts w:ascii="Times New Roman" w:hAnsi="Times New Roman"/>
          <w:sz w:val="28"/>
          <w:szCs w:val="28"/>
        </w:rPr>
        <w:t>Хелюльского</w:t>
      </w:r>
      <w:proofErr w:type="spellEnd"/>
      <w:r w:rsidR="00F20C28">
        <w:rPr>
          <w:rFonts w:ascii="Times New Roman" w:hAnsi="Times New Roman"/>
          <w:sz w:val="28"/>
          <w:szCs w:val="28"/>
        </w:rPr>
        <w:t xml:space="preserve">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Pr="00AD4019">
        <w:rPr>
          <w:rFonts w:ascii="Times New Roman" w:hAnsi="Times New Roman"/>
          <w:sz w:val="28"/>
          <w:szCs w:val="28"/>
        </w:rPr>
        <w:t>на 20</w:t>
      </w:r>
      <w:r w:rsidR="00ED4410">
        <w:rPr>
          <w:rFonts w:ascii="Times New Roman" w:hAnsi="Times New Roman"/>
          <w:sz w:val="28"/>
          <w:szCs w:val="28"/>
        </w:rPr>
        <w:t>22</w:t>
      </w:r>
      <w:r w:rsidRPr="00AD4019">
        <w:rPr>
          <w:rFonts w:ascii="Times New Roman" w:hAnsi="Times New Roman"/>
          <w:sz w:val="28"/>
          <w:szCs w:val="28"/>
        </w:rPr>
        <w:t xml:space="preserve"> год</w:t>
      </w:r>
      <w:r w:rsidR="00814E23">
        <w:rPr>
          <w:rFonts w:ascii="Times New Roman" w:hAnsi="Times New Roman"/>
          <w:sz w:val="28"/>
          <w:szCs w:val="28"/>
        </w:rPr>
        <w:t xml:space="preserve"> и плановый период 20</w:t>
      </w:r>
      <w:r w:rsidR="00053F34">
        <w:rPr>
          <w:rFonts w:ascii="Times New Roman" w:hAnsi="Times New Roman"/>
          <w:sz w:val="28"/>
          <w:szCs w:val="28"/>
        </w:rPr>
        <w:t>2</w:t>
      </w:r>
      <w:r w:rsidR="00ED4410">
        <w:rPr>
          <w:rFonts w:ascii="Times New Roman" w:hAnsi="Times New Roman"/>
          <w:sz w:val="28"/>
          <w:szCs w:val="28"/>
        </w:rPr>
        <w:t>3-2</w:t>
      </w:r>
      <w:r w:rsidR="00814E23">
        <w:rPr>
          <w:rFonts w:ascii="Times New Roman" w:hAnsi="Times New Roman"/>
          <w:sz w:val="28"/>
          <w:szCs w:val="28"/>
        </w:rPr>
        <w:t>0</w:t>
      </w:r>
      <w:r w:rsidR="008246B7">
        <w:rPr>
          <w:rFonts w:ascii="Times New Roman" w:hAnsi="Times New Roman"/>
          <w:sz w:val="28"/>
          <w:szCs w:val="28"/>
        </w:rPr>
        <w:t>2</w:t>
      </w:r>
      <w:r w:rsidR="00ED4410">
        <w:rPr>
          <w:rFonts w:ascii="Times New Roman" w:hAnsi="Times New Roman"/>
          <w:sz w:val="28"/>
          <w:szCs w:val="28"/>
        </w:rPr>
        <w:t>4</w:t>
      </w:r>
      <w:r w:rsidR="00814E23">
        <w:rPr>
          <w:rFonts w:ascii="Times New Roman" w:hAnsi="Times New Roman"/>
          <w:sz w:val="28"/>
          <w:szCs w:val="28"/>
        </w:rPr>
        <w:t xml:space="preserve"> год</w:t>
      </w:r>
      <w:r w:rsidR="00ED4410">
        <w:rPr>
          <w:rFonts w:ascii="Times New Roman" w:hAnsi="Times New Roman"/>
          <w:sz w:val="28"/>
          <w:szCs w:val="28"/>
        </w:rPr>
        <w:t>ы</w:t>
      </w:r>
      <w:r w:rsidR="00814E23">
        <w:rPr>
          <w:rFonts w:ascii="Times New Roman" w:hAnsi="Times New Roman"/>
          <w:sz w:val="28"/>
          <w:szCs w:val="28"/>
        </w:rPr>
        <w:t xml:space="preserve"> </w:t>
      </w:r>
      <w:r w:rsidRPr="00AD4019">
        <w:rPr>
          <w:rFonts w:ascii="Times New Roman" w:hAnsi="Times New Roman"/>
          <w:sz w:val="28"/>
          <w:szCs w:val="28"/>
        </w:rPr>
        <w:t xml:space="preserve">учтены исходя из потребности в реализации полномочий органов местного самоуправления </w:t>
      </w:r>
      <w:proofErr w:type="spellStart"/>
      <w:r w:rsidR="00ED4410">
        <w:rPr>
          <w:rFonts w:ascii="Times New Roman" w:hAnsi="Times New Roman"/>
          <w:sz w:val="28"/>
          <w:szCs w:val="28"/>
        </w:rPr>
        <w:t>Хелюльского</w:t>
      </w:r>
      <w:proofErr w:type="spellEnd"/>
      <w:r w:rsidR="00F20C28">
        <w:rPr>
          <w:rFonts w:ascii="Times New Roman" w:hAnsi="Times New Roman"/>
          <w:sz w:val="28"/>
          <w:szCs w:val="28"/>
        </w:rPr>
        <w:t xml:space="preserve">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Pr="00AD4019">
        <w:rPr>
          <w:rFonts w:ascii="Times New Roman" w:hAnsi="Times New Roman"/>
          <w:sz w:val="28"/>
          <w:szCs w:val="28"/>
        </w:rPr>
        <w:t>по реше</w:t>
      </w:r>
      <w:r w:rsidR="00ED4410">
        <w:rPr>
          <w:rFonts w:ascii="Times New Roman" w:hAnsi="Times New Roman"/>
          <w:sz w:val="28"/>
          <w:szCs w:val="28"/>
        </w:rPr>
        <w:t>нию вопросов местного значения.</w:t>
      </w:r>
    </w:p>
    <w:p w:rsidR="008246B7" w:rsidRDefault="008246B7" w:rsidP="008246B7">
      <w:pPr>
        <w:spacing w:after="0"/>
        <w:ind w:firstLine="709"/>
        <w:jc w:val="both"/>
        <w:rPr>
          <w:rFonts w:ascii="Times New Roman" w:hAnsi="Times New Roman"/>
          <w:sz w:val="28"/>
          <w:szCs w:val="28"/>
        </w:rPr>
      </w:pPr>
      <w:r>
        <w:rPr>
          <w:rFonts w:ascii="Times New Roman" w:eastAsiaTheme="minorHAnsi" w:hAnsi="Times New Roman"/>
          <w:sz w:val="28"/>
          <w:szCs w:val="28"/>
        </w:rPr>
        <w:t xml:space="preserve">В нарушение </w:t>
      </w:r>
      <w:r w:rsidRPr="00AF05BC">
        <w:rPr>
          <w:rFonts w:ascii="Times New Roman" w:eastAsiaTheme="minorHAnsi" w:hAnsi="Times New Roman"/>
          <w:sz w:val="28"/>
          <w:szCs w:val="28"/>
        </w:rPr>
        <w:t>статьи 174.2 БК РФ Методика планирования бюджетных ассигнований бюджета</w:t>
      </w:r>
      <w:r w:rsidRPr="00AF05BC">
        <w:rPr>
          <w:rFonts w:ascii="Times New Roman" w:hAnsi="Times New Roman"/>
          <w:sz w:val="28"/>
          <w:szCs w:val="28"/>
        </w:rPr>
        <w:t xml:space="preserve"> </w:t>
      </w:r>
      <w:proofErr w:type="spellStart"/>
      <w:r w:rsidR="004968AA">
        <w:rPr>
          <w:rFonts w:ascii="Times New Roman" w:hAnsi="Times New Roman"/>
          <w:sz w:val="28"/>
          <w:szCs w:val="28"/>
        </w:rPr>
        <w:t>Хелюльского</w:t>
      </w:r>
      <w:proofErr w:type="spellEnd"/>
      <w:r w:rsidRPr="00AF05BC">
        <w:rPr>
          <w:rFonts w:ascii="Times New Roman" w:hAnsi="Times New Roman"/>
          <w:sz w:val="28"/>
          <w:szCs w:val="28"/>
        </w:rPr>
        <w:t xml:space="preserve"> городского поселения</w:t>
      </w:r>
      <w:r w:rsidR="003375DF">
        <w:rPr>
          <w:rFonts w:ascii="Times New Roman" w:hAnsi="Times New Roman"/>
          <w:sz w:val="28"/>
          <w:szCs w:val="28"/>
        </w:rPr>
        <w:t xml:space="preserve">, в т. ч. </w:t>
      </w:r>
      <w:proofErr w:type="gramStart"/>
      <w:r w:rsidR="003375DF">
        <w:rPr>
          <w:rFonts w:ascii="Times New Roman" w:hAnsi="Times New Roman"/>
          <w:sz w:val="28"/>
          <w:szCs w:val="28"/>
        </w:rPr>
        <w:t>методические подходы</w:t>
      </w:r>
      <w:proofErr w:type="gramEnd"/>
      <w:r w:rsidR="003375DF">
        <w:rPr>
          <w:rFonts w:ascii="Times New Roman" w:hAnsi="Times New Roman"/>
          <w:sz w:val="28"/>
          <w:szCs w:val="28"/>
        </w:rPr>
        <w:t xml:space="preserve"> к формированию резервных фондов,</w:t>
      </w:r>
      <w:r w:rsidRPr="00AF05BC">
        <w:rPr>
          <w:rFonts w:ascii="Times New Roman" w:hAnsi="Times New Roman"/>
          <w:sz w:val="28"/>
          <w:szCs w:val="28"/>
        </w:rPr>
        <w:t xml:space="preserve"> отсутству</w:t>
      </w:r>
      <w:r w:rsidR="003375DF">
        <w:rPr>
          <w:rFonts w:ascii="Times New Roman" w:hAnsi="Times New Roman"/>
          <w:sz w:val="28"/>
          <w:szCs w:val="28"/>
        </w:rPr>
        <w:t>ю</w:t>
      </w:r>
      <w:r w:rsidRPr="00AF05BC">
        <w:rPr>
          <w:rFonts w:ascii="Times New Roman" w:hAnsi="Times New Roman"/>
          <w:sz w:val="28"/>
          <w:szCs w:val="28"/>
        </w:rPr>
        <w:t>т</w:t>
      </w:r>
      <w:r>
        <w:rPr>
          <w:rFonts w:ascii="Times New Roman" w:hAnsi="Times New Roman"/>
          <w:sz w:val="28"/>
          <w:szCs w:val="28"/>
        </w:rPr>
        <w:t>.</w:t>
      </w:r>
      <w:r w:rsidRPr="008246B7">
        <w:rPr>
          <w:rFonts w:ascii="Times New Roman" w:hAnsi="Times New Roman"/>
          <w:sz w:val="28"/>
          <w:szCs w:val="28"/>
        </w:rPr>
        <w:t xml:space="preserve"> </w:t>
      </w:r>
    </w:p>
    <w:p w:rsidR="008246B7" w:rsidRPr="00AF05BC" w:rsidRDefault="008246B7" w:rsidP="008246B7">
      <w:pPr>
        <w:spacing w:after="0"/>
        <w:ind w:firstLine="560"/>
        <w:jc w:val="both"/>
        <w:rPr>
          <w:rFonts w:ascii="Times New Roman" w:hAnsi="Times New Roman"/>
          <w:sz w:val="28"/>
          <w:szCs w:val="28"/>
        </w:rPr>
      </w:pPr>
      <w:r w:rsidRPr="00AF05BC">
        <w:rPr>
          <w:rFonts w:ascii="Times New Roman" w:hAnsi="Times New Roman"/>
          <w:sz w:val="28"/>
          <w:szCs w:val="28"/>
        </w:rPr>
        <w:t xml:space="preserve">Проектом решения предлагается утвердить расходы бюджета </w:t>
      </w:r>
      <w:proofErr w:type="spellStart"/>
      <w:r w:rsidR="004968AA">
        <w:rPr>
          <w:rFonts w:ascii="Times New Roman" w:hAnsi="Times New Roman"/>
          <w:sz w:val="28"/>
          <w:szCs w:val="28"/>
        </w:rPr>
        <w:t>Хелюльского</w:t>
      </w:r>
      <w:proofErr w:type="spellEnd"/>
      <w:r w:rsidRPr="00AF05BC">
        <w:rPr>
          <w:rFonts w:ascii="Times New Roman" w:hAnsi="Times New Roman"/>
          <w:sz w:val="28"/>
          <w:szCs w:val="28"/>
        </w:rPr>
        <w:t xml:space="preserve"> городского поселения на 20</w:t>
      </w:r>
      <w:r w:rsidR="004968AA">
        <w:rPr>
          <w:rFonts w:ascii="Times New Roman" w:hAnsi="Times New Roman"/>
          <w:sz w:val="28"/>
          <w:szCs w:val="28"/>
        </w:rPr>
        <w:t>22</w:t>
      </w:r>
      <w:r w:rsidRPr="00AF05BC">
        <w:rPr>
          <w:rFonts w:ascii="Times New Roman" w:hAnsi="Times New Roman"/>
          <w:sz w:val="28"/>
          <w:szCs w:val="28"/>
        </w:rPr>
        <w:t xml:space="preserve"> год в размере </w:t>
      </w:r>
      <w:r w:rsidR="004968AA">
        <w:rPr>
          <w:rFonts w:ascii="Times New Roman" w:hAnsi="Times New Roman"/>
          <w:sz w:val="28"/>
          <w:szCs w:val="28"/>
        </w:rPr>
        <w:t>18251,8</w:t>
      </w:r>
      <w:r w:rsidRPr="00AF05BC">
        <w:rPr>
          <w:rFonts w:ascii="Times New Roman" w:hAnsi="Times New Roman"/>
          <w:b/>
          <w:sz w:val="28"/>
          <w:szCs w:val="28"/>
        </w:rPr>
        <w:t xml:space="preserve"> </w:t>
      </w:r>
      <w:r w:rsidRPr="00AF05BC">
        <w:rPr>
          <w:rFonts w:ascii="Times New Roman" w:hAnsi="Times New Roman"/>
          <w:sz w:val="28"/>
          <w:szCs w:val="28"/>
        </w:rPr>
        <w:t xml:space="preserve">тыс. </w:t>
      </w:r>
      <w:r w:rsidR="004968AA">
        <w:rPr>
          <w:rFonts w:ascii="Times New Roman" w:hAnsi="Times New Roman"/>
          <w:sz w:val="28"/>
          <w:szCs w:val="28"/>
        </w:rPr>
        <w:lastRenderedPageBreak/>
        <w:t>рублей</w:t>
      </w:r>
      <w:r w:rsidRPr="00AF05BC">
        <w:rPr>
          <w:rFonts w:ascii="Times New Roman" w:hAnsi="Times New Roman"/>
          <w:sz w:val="28"/>
          <w:szCs w:val="28"/>
        </w:rPr>
        <w:t>. На плановы</w:t>
      </w:r>
      <w:r w:rsidR="004968AA">
        <w:rPr>
          <w:rFonts w:ascii="Times New Roman" w:hAnsi="Times New Roman"/>
          <w:sz w:val="28"/>
          <w:szCs w:val="28"/>
        </w:rPr>
        <w:t>е</w:t>
      </w:r>
      <w:r w:rsidRPr="00AF05BC">
        <w:rPr>
          <w:rFonts w:ascii="Times New Roman" w:hAnsi="Times New Roman"/>
          <w:sz w:val="28"/>
          <w:szCs w:val="28"/>
        </w:rPr>
        <w:t xml:space="preserve">  20</w:t>
      </w:r>
      <w:r w:rsidR="003F359B">
        <w:rPr>
          <w:rFonts w:ascii="Times New Roman" w:hAnsi="Times New Roman"/>
          <w:sz w:val="28"/>
          <w:szCs w:val="28"/>
        </w:rPr>
        <w:t>2</w:t>
      </w:r>
      <w:r w:rsidR="004968AA">
        <w:rPr>
          <w:rFonts w:ascii="Times New Roman" w:hAnsi="Times New Roman"/>
          <w:sz w:val="28"/>
          <w:szCs w:val="28"/>
        </w:rPr>
        <w:t>3-2024</w:t>
      </w:r>
      <w:r w:rsidRPr="00AF05BC">
        <w:rPr>
          <w:rFonts w:ascii="Times New Roman" w:hAnsi="Times New Roman"/>
          <w:sz w:val="28"/>
          <w:szCs w:val="28"/>
        </w:rPr>
        <w:t xml:space="preserve"> год</w:t>
      </w:r>
      <w:r w:rsidR="004968AA">
        <w:rPr>
          <w:rFonts w:ascii="Times New Roman" w:hAnsi="Times New Roman"/>
          <w:sz w:val="28"/>
          <w:szCs w:val="28"/>
        </w:rPr>
        <w:t>ы</w:t>
      </w:r>
      <w:r w:rsidRPr="00AF05BC">
        <w:rPr>
          <w:rFonts w:ascii="Times New Roman" w:hAnsi="Times New Roman"/>
          <w:sz w:val="28"/>
          <w:szCs w:val="28"/>
        </w:rPr>
        <w:t xml:space="preserve"> – </w:t>
      </w:r>
      <w:r w:rsidR="004968AA">
        <w:rPr>
          <w:rFonts w:ascii="Times New Roman" w:hAnsi="Times New Roman"/>
          <w:sz w:val="28"/>
          <w:szCs w:val="28"/>
        </w:rPr>
        <w:t>16311,9</w:t>
      </w:r>
      <w:r w:rsidRPr="00AF05BC">
        <w:rPr>
          <w:rFonts w:ascii="Times New Roman" w:hAnsi="Times New Roman"/>
          <w:sz w:val="28"/>
          <w:szCs w:val="28"/>
        </w:rPr>
        <w:t xml:space="preserve"> тыс. рублей</w:t>
      </w:r>
      <w:r w:rsidR="004968AA">
        <w:rPr>
          <w:rFonts w:ascii="Times New Roman" w:hAnsi="Times New Roman"/>
          <w:sz w:val="28"/>
          <w:szCs w:val="28"/>
        </w:rPr>
        <w:t xml:space="preserve"> и 16411,9 тыс. руб. соответственно</w:t>
      </w:r>
      <w:r w:rsidR="006162F2">
        <w:rPr>
          <w:rFonts w:ascii="Times New Roman" w:hAnsi="Times New Roman"/>
          <w:sz w:val="28"/>
          <w:szCs w:val="28"/>
        </w:rPr>
        <w:t>, что составляет 89,4% и 100,6% к каждому предыдущему году</w:t>
      </w:r>
      <w:r w:rsidRPr="00AF05BC">
        <w:rPr>
          <w:rFonts w:ascii="Times New Roman" w:hAnsi="Times New Roman"/>
          <w:sz w:val="28"/>
          <w:szCs w:val="28"/>
        </w:rPr>
        <w:t>.</w:t>
      </w:r>
    </w:p>
    <w:p w:rsidR="006162F2" w:rsidRDefault="006162F2" w:rsidP="003F359B">
      <w:pPr>
        <w:spacing w:after="0"/>
        <w:ind w:firstLine="561"/>
        <w:jc w:val="both"/>
        <w:rPr>
          <w:rFonts w:ascii="Times New Roman" w:hAnsi="Times New Roman"/>
          <w:sz w:val="28"/>
          <w:szCs w:val="28"/>
        </w:rPr>
      </w:pPr>
      <w:r>
        <w:rPr>
          <w:rFonts w:ascii="Times New Roman" w:hAnsi="Times New Roman"/>
          <w:sz w:val="28"/>
          <w:szCs w:val="28"/>
        </w:rPr>
        <w:t xml:space="preserve">структура расходов бюджета </w:t>
      </w:r>
      <w:proofErr w:type="spellStart"/>
      <w:r>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не претерпевает существенных изменений в планируемом периоде. Приоритетными направлениями расходов </w:t>
      </w:r>
      <w:proofErr w:type="spellStart"/>
      <w:r>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в 2022 году будут являться расходы, направляемые на общегосударственные вопросы (28,5%), жилищно-коммунальное хозяйство (17,6%), национальную экономику (28,3%), культуру и кинематографию (25,1%). Их общий удельный вес в расходах бюджета </w:t>
      </w:r>
      <w:proofErr w:type="spellStart"/>
      <w:r>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в 2022 году составит 99,5 процентов. В плановом периоде 2023 и 2024 годов приоритетные направления сохраняться, их общий удельный вес в расходах бюджета </w:t>
      </w:r>
      <w:proofErr w:type="spellStart"/>
      <w:r>
        <w:rPr>
          <w:rFonts w:ascii="Times New Roman" w:hAnsi="Times New Roman"/>
          <w:sz w:val="28"/>
          <w:szCs w:val="28"/>
        </w:rPr>
        <w:t>Хелюльского</w:t>
      </w:r>
      <w:proofErr w:type="spellEnd"/>
      <w:r w:rsidRPr="00194E27">
        <w:rPr>
          <w:rFonts w:ascii="Times New Roman" w:hAnsi="Times New Roman"/>
          <w:sz w:val="28"/>
          <w:szCs w:val="28"/>
        </w:rPr>
        <w:t xml:space="preserve"> городского поселения</w:t>
      </w:r>
      <w:r>
        <w:rPr>
          <w:rFonts w:ascii="Times New Roman" w:hAnsi="Times New Roman"/>
          <w:sz w:val="28"/>
          <w:szCs w:val="28"/>
        </w:rPr>
        <w:t xml:space="preserve"> составит 99,4 процентов ежегодно.</w:t>
      </w:r>
    </w:p>
    <w:p w:rsidR="006162F2" w:rsidRPr="00C60DB9" w:rsidRDefault="006162F2" w:rsidP="006162F2">
      <w:pPr>
        <w:autoSpaceDE w:val="0"/>
        <w:autoSpaceDN w:val="0"/>
        <w:adjustRightInd w:val="0"/>
        <w:spacing w:after="0" w:line="240" w:lineRule="auto"/>
        <w:ind w:firstLine="561"/>
        <w:jc w:val="both"/>
        <w:rPr>
          <w:rFonts w:ascii="Times New Roman" w:hAnsi="Times New Roman"/>
          <w:sz w:val="28"/>
          <w:szCs w:val="28"/>
        </w:rPr>
      </w:pPr>
      <w:proofErr w:type="gramStart"/>
      <w:r>
        <w:rPr>
          <w:rFonts w:ascii="Times New Roman" w:hAnsi="Times New Roman"/>
          <w:sz w:val="28"/>
          <w:szCs w:val="28"/>
        </w:rPr>
        <w:t>В нарушение ч.3 ст.184.1 БК РФ, п</w:t>
      </w:r>
      <w:r>
        <w:rPr>
          <w:rFonts w:ascii="Times New Roman" w:hAnsi="Times New Roman"/>
          <w:color w:val="22272F"/>
          <w:sz w:val="28"/>
          <w:szCs w:val="28"/>
          <w:shd w:val="clear" w:color="auto" w:fill="FFFFFF"/>
        </w:rPr>
        <w:t xml:space="preserve">роект Решения о бюджете  </w:t>
      </w:r>
      <w:proofErr w:type="spellStart"/>
      <w:r>
        <w:rPr>
          <w:rFonts w:ascii="Times New Roman" w:hAnsi="Times New Roman"/>
          <w:color w:val="22272F"/>
          <w:sz w:val="28"/>
          <w:szCs w:val="28"/>
          <w:shd w:val="clear" w:color="auto" w:fill="FFFFFF"/>
        </w:rPr>
        <w:t>Хелюльского</w:t>
      </w:r>
      <w:proofErr w:type="spellEnd"/>
      <w:r>
        <w:rPr>
          <w:rFonts w:ascii="Times New Roman" w:hAnsi="Times New Roman"/>
          <w:color w:val="22272F"/>
          <w:sz w:val="28"/>
          <w:szCs w:val="28"/>
          <w:shd w:val="clear" w:color="auto" w:fill="FFFFFF"/>
        </w:rPr>
        <w:t xml:space="preserve"> городского поселения на 2022 год и плановый период 2023-2024 годы не содержит статью, утверждающую  </w:t>
      </w:r>
      <w:r w:rsidRPr="00C60DB9">
        <w:rPr>
          <w:rFonts w:ascii="Times New Roman" w:hAnsi="Times New Roman"/>
          <w:color w:val="22272F"/>
          <w:sz w:val="28"/>
          <w:szCs w:val="28"/>
          <w:shd w:val="clear" w:color="auto" w:fill="FFFFFF"/>
        </w:rPr>
        <w:t>общий объем бюджетных ассигнований, направляемых на исполнение публичных нормативных обязательств</w:t>
      </w:r>
      <w:r>
        <w:rPr>
          <w:rFonts w:ascii="Times New Roman" w:hAnsi="Times New Roman"/>
          <w:color w:val="22272F"/>
          <w:sz w:val="28"/>
          <w:szCs w:val="28"/>
          <w:shd w:val="clear" w:color="auto" w:fill="FFFFFF"/>
        </w:rPr>
        <w:t xml:space="preserve">, тогда как в приложениях 2 и 3 распределение </w:t>
      </w:r>
      <w:r w:rsidRPr="00464648">
        <w:rPr>
          <w:rFonts w:ascii="Times New Roman" w:hAnsi="Times New Roman"/>
          <w:sz w:val="28"/>
          <w:szCs w:val="28"/>
        </w:rPr>
        <w:t>бюджетны</w:t>
      </w:r>
      <w:r>
        <w:rPr>
          <w:rFonts w:ascii="Times New Roman" w:hAnsi="Times New Roman"/>
          <w:sz w:val="28"/>
          <w:szCs w:val="28"/>
        </w:rPr>
        <w:t>х</w:t>
      </w:r>
      <w:r w:rsidRPr="00464648">
        <w:rPr>
          <w:rFonts w:ascii="Times New Roman" w:hAnsi="Times New Roman"/>
          <w:sz w:val="28"/>
          <w:szCs w:val="28"/>
        </w:rPr>
        <w:t xml:space="preserve"> ассигновани</w:t>
      </w:r>
      <w:r>
        <w:rPr>
          <w:rFonts w:ascii="Times New Roman" w:hAnsi="Times New Roman"/>
          <w:sz w:val="28"/>
          <w:szCs w:val="28"/>
        </w:rPr>
        <w:t>й</w:t>
      </w:r>
      <w:r w:rsidRPr="00464648">
        <w:rPr>
          <w:rFonts w:ascii="Times New Roman" w:hAnsi="Times New Roman"/>
          <w:sz w:val="28"/>
          <w:szCs w:val="28"/>
        </w:rPr>
        <w:t xml:space="preserve"> на исполнение публичных нормативных обязательств по разделу 1000 «Социальная политика» подразделу 1001 «Пенсионное</w:t>
      </w:r>
      <w:proofErr w:type="gramEnd"/>
      <w:r w:rsidRPr="00464648">
        <w:rPr>
          <w:rFonts w:ascii="Times New Roman" w:hAnsi="Times New Roman"/>
          <w:sz w:val="28"/>
          <w:szCs w:val="28"/>
        </w:rPr>
        <w:t xml:space="preserve"> обеспечение» на выплаты ежемесячной доплаты к трудовой пенсии по старости (инвалидности) муниципальным служащим, </w:t>
      </w:r>
      <w:proofErr w:type="gramStart"/>
      <w:r w:rsidRPr="00464648">
        <w:rPr>
          <w:rFonts w:ascii="Times New Roman" w:hAnsi="Times New Roman"/>
          <w:sz w:val="28"/>
          <w:szCs w:val="28"/>
        </w:rPr>
        <w:t>лицам</w:t>
      </w:r>
      <w:proofErr w:type="gramEnd"/>
      <w:r w:rsidRPr="00464648">
        <w:rPr>
          <w:rFonts w:ascii="Times New Roman" w:hAnsi="Times New Roman"/>
          <w:sz w:val="28"/>
          <w:szCs w:val="28"/>
        </w:rPr>
        <w:t xml:space="preserve"> замещавшим муниципальные должности, </w:t>
      </w:r>
      <w:r>
        <w:rPr>
          <w:rFonts w:ascii="Times New Roman" w:hAnsi="Times New Roman"/>
          <w:sz w:val="28"/>
          <w:szCs w:val="28"/>
        </w:rPr>
        <w:t xml:space="preserve">и проходившим муниципальную службу в органах местного самоуправления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и находящимся на трудовой пенсии по старости (инвалидности)</w:t>
      </w:r>
      <w:r w:rsidRPr="00464648">
        <w:rPr>
          <w:rFonts w:ascii="Times New Roman" w:hAnsi="Times New Roman"/>
          <w:sz w:val="28"/>
          <w:szCs w:val="28"/>
        </w:rPr>
        <w:t xml:space="preserve"> в объеме на 20</w:t>
      </w:r>
      <w:r>
        <w:rPr>
          <w:rFonts w:ascii="Times New Roman" w:hAnsi="Times New Roman"/>
          <w:sz w:val="28"/>
          <w:szCs w:val="28"/>
        </w:rPr>
        <w:t>22 – 2024годы</w:t>
      </w:r>
      <w:r w:rsidRPr="00464648">
        <w:rPr>
          <w:rFonts w:ascii="Times New Roman" w:hAnsi="Times New Roman"/>
          <w:sz w:val="28"/>
          <w:szCs w:val="28"/>
        </w:rPr>
        <w:t xml:space="preserve"> по </w:t>
      </w:r>
      <w:r>
        <w:rPr>
          <w:rFonts w:ascii="Times New Roman" w:hAnsi="Times New Roman"/>
          <w:sz w:val="28"/>
          <w:szCs w:val="28"/>
        </w:rPr>
        <w:t>75,2</w:t>
      </w:r>
      <w:r w:rsidRPr="00464648">
        <w:rPr>
          <w:rFonts w:ascii="Times New Roman" w:hAnsi="Times New Roman"/>
          <w:sz w:val="28"/>
          <w:szCs w:val="28"/>
        </w:rPr>
        <w:t xml:space="preserve"> тыс. руб</w:t>
      </w:r>
      <w:r>
        <w:rPr>
          <w:rFonts w:ascii="Times New Roman" w:hAnsi="Times New Roman"/>
          <w:sz w:val="28"/>
          <w:szCs w:val="28"/>
        </w:rPr>
        <w:t>. ежегодно.</w:t>
      </w:r>
      <w:r w:rsidRPr="00464648">
        <w:rPr>
          <w:rFonts w:ascii="Times New Roman" w:hAnsi="Times New Roman"/>
          <w:sz w:val="28"/>
          <w:szCs w:val="28"/>
        </w:rPr>
        <w:t xml:space="preserve"> </w:t>
      </w:r>
    </w:p>
    <w:p w:rsidR="006162F2" w:rsidRDefault="006162F2" w:rsidP="006162F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проекте Решения о </w:t>
      </w:r>
      <w:r w:rsidRPr="00464648">
        <w:rPr>
          <w:rFonts w:ascii="Times New Roman" w:hAnsi="Times New Roman"/>
          <w:sz w:val="28"/>
          <w:szCs w:val="28"/>
        </w:rPr>
        <w:t>бюджете поселения предусмотрены иные межбюджетные трансферты, передаваемые из бюджета поселения</w:t>
      </w:r>
      <w:r>
        <w:rPr>
          <w:rFonts w:ascii="Times New Roman" w:hAnsi="Times New Roman"/>
          <w:sz w:val="28"/>
          <w:szCs w:val="28"/>
        </w:rPr>
        <w:t xml:space="preserve"> на 2022 год</w:t>
      </w:r>
      <w:r w:rsidRPr="00464648">
        <w:rPr>
          <w:rFonts w:ascii="Times New Roman" w:hAnsi="Times New Roman"/>
          <w:sz w:val="28"/>
          <w:szCs w:val="28"/>
        </w:rPr>
        <w:t xml:space="preserve"> в сумме </w:t>
      </w:r>
      <w:r>
        <w:rPr>
          <w:rFonts w:ascii="Times New Roman" w:hAnsi="Times New Roman"/>
          <w:sz w:val="28"/>
          <w:szCs w:val="28"/>
        </w:rPr>
        <w:t>391,6</w:t>
      </w:r>
      <w:r w:rsidRPr="00464648">
        <w:rPr>
          <w:rFonts w:ascii="Times New Roman" w:hAnsi="Times New Roman"/>
          <w:sz w:val="28"/>
          <w:szCs w:val="28"/>
        </w:rPr>
        <w:t xml:space="preserve"> тыс. руб.</w:t>
      </w:r>
      <w:r>
        <w:rPr>
          <w:rFonts w:ascii="Times New Roman" w:hAnsi="Times New Roman"/>
          <w:sz w:val="28"/>
          <w:szCs w:val="28"/>
        </w:rPr>
        <w:t xml:space="preserve"> на осуществление деятельности контрольно-счетного органа муниципального образования.</w:t>
      </w:r>
      <w:r w:rsidRPr="00464648">
        <w:rPr>
          <w:rFonts w:ascii="Times New Roman" w:hAnsi="Times New Roman"/>
          <w:sz w:val="28"/>
          <w:szCs w:val="28"/>
        </w:rPr>
        <w:t xml:space="preserve"> </w:t>
      </w:r>
    </w:p>
    <w:p w:rsidR="006162F2" w:rsidRDefault="006162F2" w:rsidP="006162F2">
      <w:pPr>
        <w:autoSpaceDE w:val="0"/>
        <w:autoSpaceDN w:val="0"/>
        <w:adjustRightInd w:val="0"/>
        <w:spacing w:after="100" w:afterAutospacing="1" w:line="240" w:lineRule="auto"/>
        <w:ind w:firstLine="720"/>
        <w:jc w:val="both"/>
        <w:rPr>
          <w:rFonts w:ascii="Times New Roman" w:hAnsi="Times New Roman"/>
          <w:sz w:val="28"/>
          <w:szCs w:val="28"/>
          <w:u w:val="single"/>
        </w:rPr>
      </w:pPr>
      <w:proofErr w:type="gramStart"/>
      <w:r w:rsidRPr="005D11E2">
        <w:rPr>
          <w:rFonts w:ascii="Times New Roman" w:hAnsi="Times New Roman"/>
          <w:b/>
          <w:sz w:val="28"/>
          <w:szCs w:val="28"/>
        </w:rPr>
        <w:t>В п.</w:t>
      </w:r>
      <w:r>
        <w:rPr>
          <w:rFonts w:ascii="Times New Roman" w:hAnsi="Times New Roman"/>
          <w:b/>
          <w:sz w:val="28"/>
          <w:szCs w:val="28"/>
        </w:rPr>
        <w:t>5</w:t>
      </w:r>
      <w:r w:rsidRPr="005D11E2">
        <w:rPr>
          <w:rFonts w:ascii="Times New Roman" w:hAnsi="Times New Roman"/>
          <w:b/>
          <w:sz w:val="28"/>
          <w:szCs w:val="28"/>
        </w:rPr>
        <w:t xml:space="preserve"> ст.</w:t>
      </w:r>
      <w:r>
        <w:rPr>
          <w:rFonts w:ascii="Times New Roman" w:hAnsi="Times New Roman"/>
          <w:b/>
          <w:sz w:val="28"/>
          <w:szCs w:val="28"/>
        </w:rPr>
        <w:t>10</w:t>
      </w:r>
      <w:r w:rsidRPr="005D11E2">
        <w:rPr>
          <w:rFonts w:ascii="Times New Roman" w:hAnsi="Times New Roman"/>
          <w:b/>
          <w:sz w:val="28"/>
          <w:szCs w:val="28"/>
        </w:rPr>
        <w:t xml:space="preserve"> проекта</w:t>
      </w:r>
      <w:r>
        <w:rPr>
          <w:rFonts w:ascii="Times New Roman" w:hAnsi="Times New Roman"/>
          <w:sz w:val="28"/>
          <w:szCs w:val="28"/>
        </w:rPr>
        <w:t xml:space="preserve"> Решения о бюджете, Администрации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дается право на заключение соглашений с </w:t>
      </w:r>
      <w:r w:rsidRPr="004F76AD">
        <w:rPr>
          <w:rFonts w:ascii="Times New Roman" w:hAnsi="Times New Roman"/>
          <w:b/>
          <w:sz w:val="28"/>
          <w:szCs w:val="28"/>
        </w:rPr>
        <w:t>Администрацией</w:t>
      </w:r>
      <w:r>
        <w:rPr>
          <w:rFonts w:ascii="Times New Roman" w:hAnsi="Times New Roman"/>
          <w:sz w:val="28"/>
          <w:szCs w:val="28"/>
        </w:rPr>
        <w:t xml:space="preserve"> Сортавальского муниципального района, тогда как Соглашение о передаче полномочий контрольно-счетного органа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исполнение которого передаются межбюджетные трансферты из бюджета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бюджету Сортавальского муниципального района) по осуществлению внешнего муниципального финансового контроля, из года в год заключаются</w:t>
      </w:r>
      <w:proofErr w:type="gramEnd"/>
      <w:r>
        <w:rPr>
          <w:rFonts w:ascii="Times New Roman" w:hAnsi="Times New Roman"/>
          <w:sz w:val="28"/>
          <w:szCs w:val="28"/>
        </w:rPr>
        <w:t xml:space="preserve"> между Советом Сортавальского муниципального района, </w:t>
      </w:r>
      <w:r w:rsidRPr="00D74E36">
        <w:rPr>
          <w:rFonts w:ascii="Times New Roman" w:hAnsi="Times New Roman"/>
          <w:sz w:val="28"/>
          <w:szCs w:val="28"/>
          <w:u w:val="single"/>
        </w:rPr>
        <w:t>Контрольно-счетным комитетом СМР</w:t>
      </w:r>
      <w:r>
        <w:rPr>
          <w:rFonts w:ascii="Times New Roman" w:hAnsi="Times New Roman"/>
          <w:sz w:val="28"/>
          <w:szCs w:val="28"/>
        </w:rPr>
        <w:t xml:space="preserve"> и Администрацией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w:t>
      </w:r>
      <w:r>
        <w:rPr>
          <w:rFonts w:ascii="Times New Roman" w:hAnsi="Times New Roman"/>
          <w:sz w:val="28"/>
          <w:szCs w:val="28"/>
        </w:rPr>
        <w:lastRenderedPageBreak/>
        <w:t xml:space="preserve">поселения. </w:t>
      </w:r>
      <w:r w:rsidRPr="00D74E36">
        <w:rPr>
          <w:rFonts w:ascii="Times New Roman" w:hAnsi="Times New Roman"/>
          <w:sz w:val="28"/>
          <w:szCs w:val="28"/>
          <w:u w:val="single"/>
        </w:rPr>
        <w:t xml:space="preserve">Администрация Сортавальского муниципального района, как сторона Соглашения, не участвует. </w:t>
      </w:r>
    </w:p>
    <w:p w:rsidR="006162F2" w:rsidRPr="00340297" w:rsidRDefault="006162F2" w:rsidP="006162F2">
      <w:pPr>
        <w:autoSpaceDE w:val="0"/>
        <w:autoSpaceDN w:val="0"/>
        <w:adjustRightInd w:val="0"/>
        <w:spacing w:after="100" w:afterAutospacing="1" w:line="240" w:lineRule="auto"/>
        <w:ind w:firstLine="709"/>
        <w:jc w:val="both"/>
        <w:rPr>
          <w:rFonts w:ascii="Times New Roman" w:hAnsi="Times New Roman"/>
          <w:sz w:val="28"/>
          <w:szCs w:val="28"/>
        </w:rPr>
      </w:pPr>
      <w:r>
        <w:rPr>
          <w:rFonts w:ascii="Times New Roman" w:hAnsi="Times New Roman"/>
          <w:sz w:val="28"/>
          <w:szCs w:val="28"/>
          <w:u w:val="single"/>
        </w:rPr>
        <w:t>В нарушение ч.3 ст.184.1 БК РФ,</w:t>
      </w:r>
      <w:r>
        <w:rPr>
          <w:rFonts w:ascii="Times New Roman" w:hAnsi="Times New Roman"/>
          <w:sz w:val="28"/>
          <w:szCs w:val="28"/>
        </w:rPr>
        <w:t xml:space="preserve"> на плановый период 2023 и 2024 годов в приложениях 2 и 3 не распределены бюджетные ассигнования по видам расходов  классификации расходов бюджета на сумму 50,0 тыс. руб. по разделу, подразделу 0501 «Жилищное хозяйство».</w:t>
      </w:r>
    </w:p>
    <w:p w:rsidR="00892246" w:rsidRDefault="0049499A" w:rsidP="00892246">
      <w:pPr>
        <w:spacing w:after="0" w:line="240" w:lineRule="auto"/>
        <w:jc w:val="both"/>
        <w:rPr>
          <w:rFonts w:ascii="Times New Roman" w:hAnsi="Times New Roman"/>
          <w:sz w:val="28"/>
          <w:szCs w:val="28"/>
        </w:rPr>
      </w:pPr>
      <w:r>
        <w:rPr>
          <w:rFonts w:ascii="Times New Roman" w:hAnsi="Times New Roman"/>
          <w:b/>
          <w:sz w:val="28"/>
          <w:szCs w:val="28"/>
        </w:rPr>
        <w:t>6</w:t>
      </w:r>
      <w:r w:rsidR="00570CA7" w:rsidRPr="00925A70">
        <w:rPr>
          <w:rFonts w:ascii="Times New Roman" w:hAnsi="Times New Roman"/>
          <w:b/>
          <w:sz w:val="28"/>
          <w:szCs w:val="28"/>
        </w:rPr>
        <w:t>.</w:t>
      </w:r>
      <w:r w:rsidR="00925A70">
        <w:rPr>
          <w:rFonts w:ascii="Times New Roman" w:hAnsi="Times New Roman"/>
          <w:sz w:val="28"/>
          <w:szCs w:val="28"/>
        </w:rPr>
        <w:t xml:space="preserve"> </w:t>
      </w:r>
      <w:r w:rsidRPr="00193DB7">
        <w:rPr>
          <w:rFonts w:ascii="Times New Roman" w:hAnsi="Times New Roman"/>
          <w:sz w:val="28"/>
          <w:szCs w:val="28"/>
        </w:rPr>
        <w:t xml:space="preserve">Проект бюджета </w:t>
      </w:r>
      <w:proofErr w:type="spellStart"/>
      <w:r w:rsidR="006162F2">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w:t>
      </w:r>
      <w:r w:rsidRPr="00193DB7">
        <w:rPr>
          <w:rFonts w:ascii="Times New Roman" w:hAnsi="Times New Roman"/>
          <w:sz w:val="28"/>
          <w:szCs w:val="28"/>
        </w:rPr>
        <w:t xml:space="preserve"> частично сформирован в программной структуре расходов по </w:t>
      </w:r>
      <w:r w:rsidR="006162F2">
        <w:rPr>
          <w:rFonts w:ascii="Times New Roman" w:hAnsi="Times New Roman"/>
          <w:sz w:val="28"/>
          <w:szCs w:val="28"/>
        </w:rPr>
        <w:t>3</w:t>
      </w:r>
      <w:r w:rsidRPr="00193DB7">
        <w:rPr>
          <w:rFonts w:ascii="Times New Roman" w:hAnsi="Times New Roman"/>
          <w:sz w:val="28"/>
          <w:szCs w:val="28"/>
        </w:rPr>
        <w:t xml:space="preserve"> муниципальн</w:t>
      </w:r>
      <w:r>
        <w:rPr>
          <w:rFonts w:ascii="Times New Roman" w:hAnsi="Times New Roman"/>
          <w:sz w:val="28"/>
          <w:szCs w:val="28"/>
        </w:rPr>
        <w:t xml:space="preserve">ым программам. </w:t>
      </w:r>
      <w:r w:rsidRPr="00F5474F">
        <w:rPr>
          <w:rFonts w:ascii="Times New Roman" w:hAnsi="Times New Roman"/>
          <w:sz w:val="28"/>
          <w:szCs w:val="28"/>
        </w:rPr>
        <w:t xml:space="preserve">Доля расходов на муниципальные программы в общем объеме расходов бюджета </w:t>
      </w:r>
      <w:proofErr w:type="spellStart"/>
      <w:r w:rsidR="006162F2">
        <w:rPr>
          <w:rFonts w:ascii="Times New Roman" w:hAnsi="Times New Roman"/>
          <w:sz w:val="28"/>
          <w:szCs w:val="28"/>
        </w:rPr>
        <w:t>Хелюльского</w:t>
      </w:r>
      <w:proofErr w:type="spellEnd"/>
      <w:r w:rsidRPr="00F5474F">
        <w:rPr>
          <w:rFonts w:ascii="Times New Roman" w:hAnsi="Times New Roman"/>
          <w:sz w:val="28"/>
          <w:szCs w:val="28"/>
        </w:rPr>
        <w:t xml:space="preserve"> городского поселения в 20</w:t>
      </w:r>
      <w:r w:rsidR="006162F2">
        <w:rPr>
          <w:rFonts w:ascii="Times New Roman" w:hAnsi="Times New Roman"/>
          <w:sz w:val="28"/>
          <w:szCs w:val="28"/>
        </w:rPr>
        <w:t>22</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892246">
        <w:rPr>
          <w:rFonts w:ascii="Times New Roman" w:hAnsi="Times New Roman"/>
          <w:sz w:val="28"/>
          <w:szCs w:val="28"/>
        </w:rPr>
        <w:t>28,3</w:t>
      </w:r>
      <w:r w:rsidR="00892246" w:rsidRPr="00F5474F">
        <w:rPr>
          <w:rFonts w:ascii="Times New Roman" w:hAnsi="Times New Roman"/>
          <w:sz w:val="28"/>
          <w:szCs w:val="28"/>
        </w:rPr>
        <w:t xml:space="preserve"> процент</w:t>
      </w:r>
      <w:r w:rsidR="00892246">
        <w:rPr>
          <w:rFonts w:ascii="Times New Roman" w:hAnsi="Times New Roman"/>
          <w:sz w:val="28"/>
          <w:szCs w:val="28"/>
        </w:rPr>
        <w:t>ов, в 2023 году – 12,3 процентов, в 2024 году – 12,2 процентов</w:t>
      </w:r>
      <w:r w:rsidR="00892246">
        <w:rPr>
          <w:rFonts w:ascii="Times New Roman" w:hAnsi="Times New Roman"/>
          <w:sz w:val="28"/>
          <w:szCs w:val="28"/>
        </w:rPr>
        <w:t>.</w:t>
      </w:r>
    </w:p>
    <w:p w:rsidR="0049499A" w:rsidRDefault="0049499A" w:rsidP="00892246">
      <w:pPr>
        <w:spacing w:after="0" w:line="240" w:lineRule="auto"/>
        <w:ind w:firstLine="561"/>
        <w:jc w:val="both"/>
        <w:rPr>
          <w:rFonts w:ascii="Times New Roman" w:hAnsi="Times New Roman"/>
          <w:sz w:val="28"/>
          <w:szCs w:val="28"/>
        </w:rPr>
      </w:pPr>
      <w:r>
        <w:rPr>
          <w:rFonts w:ascii="Times New Roman" w:hAnsi="Times New Roman"/>
          <w:sz w:val="28"/>
          <w:szCs w:val="28"/>
        </w:rPr>
        <w:t xml:space="preserve"> В нарушение п.35 ст. 3 Федерального закона от 28.06.2014г. №172-ФЗ «О стратегическом планировании в РФ» муниципальные программы </w:t>
      </w:r>
      <w:proofErr w:type="spellStart"/>
      <w:r w:rsidR="00892246">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не отвечают требования законодательств, а именно мероприятия муниципальных программ поселения разработаны не для достижения  стратегических целей и задач</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т.к. Советом </w:t>
      </w:r>
      <w:r w:rsidR="00892246">
        <w:rPr>
          <w:rFonts w:ascii="Times New Roman" w:hAnsi="Times New Roman"/>
          <w:sz w:val="28"/>
          <w:szCs w:val="28"/>
        </w:rPr>
        <w:t>Сортавальского</w:t>
      </w:r>
      <w:r>
        <w:rPr>
          <w:rFonts w:ascii="Times New Roman" w:hAnsi="Times New Roman"/>
          <w:sz w:val="28"/>
          <w:szCs w:val="28"/>
        </w:rPr>
        <w:t xml:space="preserve"> городского поселения не принималось решение о разработке и утверждения Стратегии социально-экономического развития </w:t>
      </w:r>
      <w:proofErr w:type="spellStart"/>
      <w:r w:rsidR="00892246">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w:t>
      </w:r>
    </w:p>
    <w:p w:rsidR="00892246" w:rsidRDefault="00892246" w:rsidP="00892246">
      <w:pPr>
        <w:spacing w:after="0" w:line="240" w:lineRule="auto"/>
        <w:ind w:firstLine="561"/>
        <w:jc w:val="both"/>
        <w:rPr>
          <w:rFonts w:ascii="Times New Roman" w:hAnsi="Times New Roman"/>
          <w:sz w:val="28"/>
          <w:szCs w:val="28"/>
        </w:rPr>
      </w:pPr>
      <w:proofErr w:type="gramStart"/>
      <w:r>
        <w:rPr>
          <w:rFonts w:ascii="Times New Roman" w:hAnsi="Times New Roman"/>
          <w:sz w:val="28"/>
          <w:szCs w:val="28"/>
        </w:rPr>
        <w:t xml:space="preserve">Приложением №7 распределены бюджетные ассигнования на реализацию муниципальный целевых программ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по разделам, подразделам, целевым статьям, группам, элементам видов расходов классификации расходов бюджета </w:t>
      </w:r>
      <w:proofErr w:type="spellStart"/>
      <w:r>
        <w:rPr>
          <w:rFonts w:ascii="Times New Roman" w:hAnsi="Times New Roman"/>
          <w:sz w:val="28"/>
          <w:szCs w:val="28"/>
        </w:rPr>
        <w:t>Хелюльского</w:t>
      </w:r>
      <w:proofErr w:type="spellEnd"/>
      <w:r>
        <w:rPr>
          <w:rFonts w:ascii="Times New Roman" w:hAnsi="Times New Roman"/>
          <w:sz w:val="28"/>
          <w:szCs w:val="28"/>
        </w:rPr>
        <w:t xml:space="preserve"> городского поселения на 2022 год и плановый период 2023-2024г.г., что является нарушением ч.3 ст. 184.1 БК РФ, т.к. бюджетные ассигнования должны быть распределены по разделам, подразделам, целевым статьям (муниципальным программам 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непрограммным направлениям деятельности). </w:t>
      </w:r>
      <w:proofErr w:type="gramEnd"/>
    </w:p>
    <w:p w:rsidR="00892246" w:rsidRDefault="00892246" w:rsidP="00892246">
      <w:pPr>
        <w:spacing w:after="0" w:line="240" w:lineRule="auto"/>
        <w:ind w:firstLine="561"/>
        <w:jc w:val="both"/>
        <w:rPr>
          <w:rFonts w:ascii="Times New Roman" w:hAnsi="Times New Roman"/>
          <w:sz w:val="28"/>
          <w:szCs w:val="28"/>
        </w:rPr>
      </w:pPr>
    </w:p>
    <w:p w:rsidR="003375DF" w:rsidRPr="00706E77" w:rsidRDefault="0049499A" w:rsidP="00892246">
      <w:pPr>
        <w:autoSpaceDE w:val="0"/>
        <w:autoSpaceDN w:val="0"/>
        <w:adjustRightInd w:val="0"/>
        <w:spacing w:after="0"/>
        <w:jc w:val="both"/>
        <w:rPr>
          <w:rFonts w:ascii="Arial" w:hAnsi="Arial" w:cs="Arial"/>
          <w:sz w:val="28"/>
          <w:szCs w:val="28"/>
        </w:rPr>
      </w:pPr>
      <w:r>
        <w:rPr>
          <w:rFonts w:ascii="Times New Roman" w:hAnsi="Times New Roman"/>
          <w:b/>
          <w:sz w:val="28"/>
          <w:szCs w:val="28"/>
        </w:rPr>
        <w:t>7</w:t>
      </w:r>
      <w:r w:rsidR="00892246">
        <w:rPr>
          <w:rFonts w:ascii="Times New Roman" w:hAnsi="Times New Roman"/>
          <w:b/>
          <w:sz w:val="28"/>
          <w:szCs w:val="28"/>
        </w:rPr>
        <w:t>.</w:t>
      </w:r>
      <w:r w:rsidR="000768EE">
        <w:rPr>
          <w:rFonts w:ascii="Times New Roman" w:hAnsi="Times New Roman"/>
          <w:sz w:val="28"/>
          <w:szCs w:val="28"/>
        </w:rPr>
        <w:t xml:space="preserve"> </w:t>
      </w:r>
      <w:r w:rsidR="003375DF" w:rsidRPr="00E941A7">
        <w:rPr>
          <w:rFonts w:ascii="Times New Roman" w:hAnsi="Times New Roman"/>
          <w:sz w:val="28"/>
          <w:szCs w:val="28"/>
        </w:rPr>
        <w:t xml:space="preserve">Проектом Решения о бюджете предусмотрено формирование бюджета </w:t>
      </w:r>
      <w:r w:rsidR="003375DF">
        <w:rPr>
          <w:rFonts w:ascii="Times New Roman" w:hAnsi="Times New Roman"/>
          <w:sz w:val="28"/>
          <w:szCs w:val="28"/>
        </w:rPr>
        <w:t xml:space="preserve">поселения </w:t>
      </w:r>
      <w:r w:rsidR="003375DF" w:rsidRPr="00E941A7">
        <w:rPr>
          <w:rFonts w:ascii="Times New Roman" w:hAnsi="Times New Roman"/>
          <w:sz w:val="28"/>
          <w:szCs w:val="28"/>
        </w:rPr>
        <w:t>на 20</w:t>
      </w:r>
      <w:r w:rsidR="00892246">
        <w:rPr>
          <w:rFonts w:ascii="Times New Roman" w:hAnsi="Times New Roman"/>
          <w:sz w:val="28"/>
          <w:szCs w:val="28"/>
        </w:rPr>
        <w:t>22</w:t>
      </w:r>
      <w:r w:rsidR="003375DF" w:rsidRPr="00E941A7">
        <w:rPr>
          <w:rFonts w:ascii="Times New Roman" w:hAnsi="Times New Roman"/>
          <w:sz w:val="28"/>
          <w:szCs w:val="28"/>
        </w:rPr>
        <w:t xml:space="preserve"> год с </w:t>
      </w:r>
      <w:r w:rsidR="003375DF" w:rsidRPr="00E941A7">
        <w:rPr>
          <w:rFonts w:ascii="Times New Roman" w:hAnsi="Times New Roman"/>
          <w:b/>
          <w:bCs/>
          <w:sz w:val="28"/>
          <w:szCs w:val="28"/>
        </w:rPr>
        <w:t xml:space="preserve">дефицитом </w:t>
      </w:r>
      <w:r w:rsidR="003375DF" w:rsidRPr="00E941A7">
        <w:rPr>
          <w:rFonts w:ascii="Times New Roman" w:hAnsi="Times New Roman"/>
          <w:sz w:val="28"/>
          <w:szCs w:val="28"/>
        </w:rPr>
        <w:t xml:space="preserve">в размере </w:t>
      </w:r>
      <w:r w:rsidR="00892246">
        <w:rPr>
          <w:rFonts w:ascii="Times New Roman" w:hAnsi="Times New Roman"/>
          <w:b/>
          <w:bCs/>
          <w:sz w:val="28"/>
          <w:szCs w:val="28"/>
        </w:rPr>
        <w:t>290,8</w:t>
      </w:r>
      <w:r w:rsidR="003375DF" w:rsidRPr="00E941A7">
        <w:rPr>
          <w:rFonts w:ascii="Times New Roman" w:hAnsi="Times New Roman"/>
          <w:b/>
          <w:bCs/>
          <w:sz w:val="28"/>
          <w:szCs w:val="28"/>
        </w:rPr>
        <w:t xml:space="preserve"> тыс. рублей, </w:t>
      </w:r>
      <w:r w:rsidR="003375DF" w:rsidRPr="00E941A7">
        <w:rPr>
          <w:rFonts w:ascii="Times New Roman" w:hAnsi="Times New Roman"/>
          <w:sz w:val="28"/>
          <w:szCs w:val="28"/>
        </w:rPr>
        <w:t xml:space="preserve">или </w:t>
      </w:r>
      <w:r w:rsidR="00892246">
        <w:rPr>
          <w:rFonts w:ascii="Times New Roman" w:hAnsi="Times New Roman"/>
          <w:sz w:val="28"/>
          <w:szCs w:val="28"/>
        </w:rPr>
        <w:t>1,6</w:t>
      </w:r>
      <w:r w:rsidR="003375DF" w:rsidRPr="00E941A7">
        <w:rPr>
          <w:rFonts w:ascii="Times New Roman" w:hAnsi="Times New Roman"/>
          <w:sz w:val="28"/>
          <w:szCs w:val="28"/>
        </w:rPr>
        <w:t xml:space="preserve"> % собственных доходов. На </w:t>
      </w:r>
      <w:r w:rsidR="00892246">
        <w:rPr>
          <w:rFonts w:ascii="Times New Roman" w:hAnsi="Times New Roman"/>
          <w:sz w:val="28"/>
          <w:szCs w:val="28"/>
        </w:rPr>
        <w:t xml:space="preserve">плановый период </w:t>
      </w:r>
      <w:r w:rsidR="003375DF" w:rsidRPr="00E941A7">
        <w:rPr>
          <w:rFonts w:ascii="Times New Roman" w:hAnsi="Times New Roman"/>
          <w:sz w:val="28"/>
          <w:szCs w:val="28"/>
        </w:rPr>
        <w:t>20</w:t>
      </w:r>
      <w:r w:rsidR="00892246">
        <w:rPr>
          <w:rFonts w:ascii="Times New Roman" w:hAnsi="Times New Roman"/>
          <w:sz w:val="28"/>
          <w:szCs w:val="28"/>
        </w:rPr>
        <w:t>23-2024</w:t>
      </w:r>
      <w:r w:rsidR="003375DF" w:rsidRPr="00E941A7">
        <w:rPr>
          <w:rFonts w:ascii="Times New Roman" w:hAnsi="Times New Roman"/>
          <w:sz w:val="28"/>
          <w:szCs w:val="28"/>
        </w:rPr>
        <w:t xml:space="preserve"> год</w:t>
      </w:r>
      <w:r w:rsidR="00892246">
        <w:rPr>
          <w:rFonts w:ascii="Times New Roman" w:hAnsi="Times New Roman"/>
          <w:sz w:val="28"/>
          <w:szCs w:val="28"/>
        </w:rPr>
        <w:t xml:space="preserve">ов бюджет </w:t>
      </w:r>
      <w:proofErr w:type="spellStart"/>
      <w:r w:rsidR="00892246">
        <w:rPr>
          <w:rFonts w:ascii="Times New Roman" w:hAnsi="Times New Roman"/>
          <w:sz w:val="28"/>
          <w:szCs w:val="28"/>
        </w:rPr>
        <w:t>Хелюльского</w:t>
      </w:r>
      <w:proofErr w:type="spellEnd"/>
      <w:r w:rsidR="00892246">
        <w:rPr>
          <w:rFonts w:ascii="Times New Roman" w:hAnsi="Times New Roman"/>
          <w:sz w:val="28"/>
          <w:szCs w:val="28"/>
        </w:rPr>
        <w:t xml:space="preserve"> городского поселения сформирован с профицитом в объеме </w:t>
      </w:r>
      <w:r w:rsidR="003375DF" w:rsidRPr="00E941A7">
        <w:rPr>
          <w:rFonts w:ascii="Times New Roman" w:hAnsi="Times New Roman"/>
          <w:sz w:val="28"/>
          <w:szCs w:val="28"/>
        </w:rPr>
        <w:t xml:space="preserve"> </w:t>
      </w:r>
      <w:r w:rsidR="00892246" w:rsidRPr="00892246">
        <w:rPr>
          <w:rFonts w:ascii="Times New Roman" w:hAnsi="Times New Roman"/>
          <w:sz w:val="28"/>
          <w:szCs w:val="28"/>
        </w:rPr>
        <w:t>1859,1</w:t>
      </w:r>
      <w:r w:rsidR="003375DF" w:rsidRPr="00892246">
        <w:rPr>
          <w:rFonts w:ascii="Times New Roman" w:hAnsi="Times New Roman"/>
          <w:sz w:val="28"/>
          <w:szCs w:val="28"/>
        </w:rPr>
        <w:t xml:space="preserve"> тыс. рублей</w:t>
      </w:r>
      <w:r w:rsidR="00892246" w:rsidRPr="00892246">
        <w:rPr>
          <w:rFonts w:ascii="Times New Roman" w:hAnsi="Times New Roman"/>
          <w:sz w:val="28"/>
          <w:szCs w:val="28"/>
        </w:rPr>
        <w:t xml:space="preserve"> и 1973,1 тыс. руб. соответственно</w:t>
      </w:r>
      <w:r w:rsidR="003375DF" w:rsidRPr="00E941A7">
        <w:rPr>
          <w:rFonts w:ascii="Times New Roman" w:hAnsi="Times New Roman"/>
          <w:sz w:val="28"/>
          <w:szCs w:val="28"/>
        </w:rPr>
        <w:t xml:space="preserve">. </w:t>
      </w:r>
    </w:p>
    <w:p w:rsidR="000768EE" w:rsidRDefault="00892246" w:rsidP="000768EE">
      <w:pPr>
        <w:spacing w:after="0"/>
        <w:ind w:firstLine="418"/>
        <w:jc w:val="both"/>
        <w:rPr>
          <w:rFonts w:ascii="Times New Roman" w:hAnsi="Times New Roman"/>
          <w:sz w:val="28"/>
          <w:szCs w:val="28"/>
        </w:rPr>
      </w:pPr>
      <w:r w:rsidRPr="00E941A7">
        <w:rPr>
          <w:rFonts w:ascii="Times New Roman" w:hAnsi="Times New Roman"/>
          <w:sz w:val="28"/>
          <w:szCs w:val="28"/>
        </w:rPr>
        <w:t xml:space="preserve">Согласно приложению </w:t>
      </w:r>
      <w:r>
        <w:rPr>
          <w:rFonts w:ascii="Times New Roman" w:hAnsi="Times New Roman"/>
          <w:sz w:val="28"/>
          <w:szCs w:val="28"/>
        </w:rPr>
        <w:t>5</w:t>
      </w:r>
      <w:r w:rsidRPr="00E941A7">
        <w:rPr>
          <w:rFonts w:ascii="Times New Roman" w:hAnsi="Times New Roman"/>
          <w:sz w:val="28"/>
          <w:szCs w:val="28"/>
        </w:rPr>
        <w:t xml:space="preserve"> к проекту Решения о бюджете источники финансирования дефицита бюджета</w:t>
      </w:r>
      <w:r>
        <w:rPr>
          <w:rFonts w:ascii="Times New Roman" w:hAnsi="Times New Roman"/>
          <w:sz w:val="28"/>
          <w:szCs w:val="28"/>
        </w:rPr>
        <w:t xml:space="preserve"> поселения</w:t>
      </w:r>
      <w:r w:rsidRPr="00E941A7">
        <w:rPr>
          <w:rFonts w:ascii="Times New Roman" w:hAnsi="Times New Roman"/>
          <w:sz w:val="28"/>
          <w:szCs w:val="28"/>
        </w:rPr>
        <w:t xml:space="preserve"> на 20</w:t>
      </w:r>
      <w:r>
        <w:rPr>
          <w:rFonts w:ascii="Times New Roman" w:hAnsi="Times New Roman"/>
          <w:sz w:val="28"/>
          <w:szCs w:val="28"/>
        </w:rPr>
        <w:t>22</w:t>
      </w:r>
      <w:r w:rsidRPr="00E941A7">
        <w:rPr>
          <w:rFonts w:ascii="Times New Roman" w:hAnsi="Times New Roman"/>
          <w:sz w:val="28"/>
          <w:szCs w:val="28"/>
        </w:rPr>
        <w:t xml:space="preserve"> год предусмотрены в размере </w:t>
      </w:r>
      <w:r>
        <w:rPr>
          <w:rFonts w:ascii="Times New Roman" w:hAnsi="Times New Roman"/>
          <w:bCs/>
          <w:sz w:val="28"/>
          <w:szCs w:val="28"/>
        </w:rPr>
        <w:t>290,8</w:t>
      </w:r>
      <w:r w:rsidRPr="000E5AC4">
        <w:rPr>
          <w:rFonts w:ascii="Times New Roman" w:hAnsi="Times New Roman"/>
          <w:bCs/>
          <w:sz w:val="28"/>
          <w:szCs w:val="28"/>
        </w:rPr>
        <w:t xml:space="preserve"> тыс. рублей, на</w:t>
      </w:r>
      <w:r>
        <w:rPr>
          <w:rFonts w:ascii="Times New Roman" w:hAnsi="Times New Roman"/>
          <w:bCs/>
          <w:sz w:val="28"/>
          <w:szCs w:val="28"/>
        </w:rPr>
        <w:t xml:space="preserve"> плановый период </w:t>
      </w:r>
      <w:r w:rsidRPr="000E5AC4">
        <w:rPr>
          <w:rFonts w:ascii="Times New Roman" w:hAnsi="Times New Roman"/>
          <w:bCs/>
          <w:sz w:val="28"/>
          <w:szCs w:val="28"/>
        </w:rPr>
        <w:t xml:space="preserve"> 20</w:t>
      </w:r>
      <w:r>
        <w:rPr>
          <w:rFonts w:ascii="Times New Roman" w:hAnsi="Times New Roman"/>
          <w:bCs/>
          <w:sz w:val="28"/>
          <w:szCs w:val="28"/>
        </w:rPr>
        <w:t>23 и 2024</w:t>
      </w:r>
      <w:r w:rsidRPr="000E5AC4">
        <w:rPr>
          <w:rFonts w:ascii="Times New Roman" w:hAnsi="Times New Roman"/>
          <w:bCs/>
          <w:sz w:val="28"/>
          <w:szCs w:val="28"/>
        </w:rPr>
        <w:t xml:space="preserve"> год</w:t>
      </w:r>
      <w:r>
        <w:rPr>
          <w:rFonts w:ascii="Times New Roman" w:hAnsi="Times New Roman"/>
          <w:bCs/>
          <w:sz w:val="28"/>
          <w:szCs w:val="28"/>
        </w:rPr>
        <w:t>ов планируется сокращение источников финансирования дефицита бюджета в объеме 1859,1 тыс. руб. и 1973,1 тыс. руб. соответственно</w:t>
      </w:r>
      <w:r w:rsidRPr="000E5AC4">
        <w:rPr>
          <w:rFonts w:ascii="Times New Roman" w:hAnsi="Times New Roman"/>
          <w:bCs/>
          <w:sz w:val="28"/>
          <w:szCs w:val="28"/>
        </w:rPr>
        <w:t>.</w:t>
      </w:r>
      <w:r>
        <w:rPr>
          <w:rFonts w:ascii="Times New Roman" w:hAnsi="Times New Roman"/>
          <w:bCs/>
          <w:sz w:val="28"/>
          <w:szCs w:val="28"/>
        </w:rPr>
        <w:t xml:space="preserve"> </w:t>
      </w:r>
      <w:r w:rsidR="000768EE">
        <w:rPr>
          <w:rFonts w:ascii="Times New Roman" w:hAnsi="Times New Roman"/>
          <w:sz w:val="28"/>
          <w:szCs w:val="28"/>
        </w:rPr>
        <w:t xml:space="preserve">Основным </w:t>
      </w:r>
      <w:r w:rsidR="000768EE">
        <w:rPr>
          <w:rFonts w:ascii="Times New Roman" w:hAnsi="Times New Roman"/>
          <w:sz w:val="28"/>
          <w:szCs w:val="28"/>
        </w:rPr>
        <w:lastRenderedPageBreak/>
        <w:t xml:space="preserve">источником </w:t>
      </w:r>
      <w:r w:rsidR="00B53B07">
        <w:rPr>
          <w:rFonts w:ascii="Times New Roman" w:hAnsi="Times New Roman"/>
          <w:sz w:val="28"/>
          <w:szCs w:val="28"/>
        </w:rPr>
        <w:t xml:space="preserve">в </w:t>
      </w:r>
      <w:r>
        <w:rPr>
          <w:rFonts w:ascii="Times New Roman" w:hAnsi="Times New Roman"/>
          <w:sz w:val="28"/>
          <w:szCs w:val="28"/>
        </w:rPr>
        <w:t>очередном году проекта будет</w:t>
      </w:r>
      <w:r w:rsidR="00B53B07">
        <w:rPr>
          <w:rFonts w:ascii="Times New Roman" w:hAnsi="Times New Roman"/>
          <w:sz w:val="28"/>
          <w:szCs w:val="28"/>
        </w:rPr>
        <w:t xml:space="preserve"> </w:t>
      </w:r>
      <w:r w:rsidR="000768EE">
        <w:rPr>
          <w:rFonts w:ascii="Times New Roman" w:hAnsi="Times New Roman"/>
          <w:sz w:val="28"/>
          <w:szCs w:val="28"/>
        </w:rPr>
        <w:t>являт</w:t>
      </w:r>
      <w:r>
        <w:rPr>
          <w:rFonts w:ascii="Times New Roman" w:hAnsi="Times New Roman"/>
          <w:sz w:val="28"/>
          <w:szCs w:val="28"/>
        </w:rPr>
        <w:t>ь</w:t>
      </w:r>
      <w:r w:rsidR="000768EE">
        <w:rPr>
          <w:rFonts w:ascii="Times New Roman" w:hAnsi="Times New Roman"/>
          <w:sz w:val="28"/>
          <w:szCs w:val="28"/>
        </w:rPr>
        <w:t xml:space="preserve">ся </w:t>
      </w:r>
      <w:r w:rsidR="00F20C28">
        <w:rPr>
          <w:rFonts w:ascii="Times New Roman" w:hAnsi="Times New Roman"/>
          <w:sz w:val="28"/>
          <w:szCs w:val="28"/>
        </w:rPr>
        <w:t>уменьшение</w:t>
      </w:r>
      <w:r w:rsidR="000768EE">
        <w:rPr>
          <w:rFonts w:ascii="Times New Roman" w:hAnsi="Times New Roman"/>
          <w:sz w:val="28"/>
          <w:szCs w:val="28"/>
        </w:rPr>
        <w:t xml:space="preserve"> остатков средств на счетах по учету средств бюджета (100%).</w:t>
      </w:r>
    </w:p>
    <w:p w:rsidR="000768EE" w:rsidRDefault="00DA5CCF" w:rsidP="00520012">
      <w:pPr>
        <w:spacing w:after="0"/>
        <w:ind w:firstLine="708"/>
        <w:jc w:val="both"/>
        <w:rPr>
          <w:rFonts w:ascii="Times New Roman" w:hAnsi="Times New Roman"/>
          <w:sz w:val="28"/>
          <w:szCs w:val="28"/>
        </w:rPr>
      </w:pPr>
      <w:r>
        <w:rPr>
          <w:rFonts w:ascii="Times New Roman" w:hAnsi="Times New Roman"/>
          <w:sz w:val="28"/>
          <w:szCs w:val="28"/>
        </w:rPr>
        <w:t>М</w:t>
      </w:r>
      <w:r w:rsidRPr="0038787B">
        <w:rPr>
          <w:rFonts w:ascii="Times New Roman" w:hAnsi="Times New Roman"/>
          <w:sz w:val="28"/>
          <w:szCs w:val="28"/>
        </w:rPr>
        <w:t>униципальн</w:t>
      </w:r>
      <w:r>
        <w:rPr>
          <w:rFonts w:ascii="Times New Roman" w:hAnsi="Times New Roman"/>
          <w:sz w:val="28"/>
          <w:szCs w:val="28"/>
        </w:rPr>
        <w:t>ый</w:t>
      </w:r>
      <w:r w:rsidRPr="0038787B">
        <w:rPr>
          <w:rFonts w:ascii="Times New Roman" w:hAnsi="Times New Roman"/>
          <w:sz w:val="28"/>
          <w:szCs w:val="28"/>
        </w:rPr>
        <w:t xml:space="preserve"> до</w:t>
      </w:r>
      <w:proofErr w:type="gramStart"/>
      <w:r w:rsidRPr="0038787B">
        <w:rPr>
          <w:rFonts w:ascii="Times New Roman" w:hAnsi="Times New Roman"/>
          <w:sz w:val="28"/>
          <w:szCs w:val="28"/>
        </w:rPr>
        <w:t>лг</w:t>
      </w:r>
      <w:r>
        <w:rPr>
          <w:rFonts w:ascii="Times New Roman" w:hAnsi="Times New Roman"/>
          <w:sz w:val="28"/>
          <w:szCs w:val="28"/>
        </w:rPr>
        <w:t xml:space="preserve"> в</w:t>
      </w:r>
      <w:r w:rsidRPr="0038787B">
        <w:rPr>
          <w:rFonts w:ascii="Times New Roman" w:hAnsi="Times New Roman"/>
          <w:sz w:val="28"/>
          <w:szCs w:val="28"/>
        </w:rPr>
        <w:t xml:space="preserve"> </w:t>
      </w:r>
      <w:r w:rsidR="00AD2828">
        <w:rPr>
          <w:rFonts w:ascii="Times New Roman" w:hAnsi="Times New Roman"/>
          <w:sz w:val="28"/>
          <w:szCs w:val="28"/>
        </w:rPr>
        <w:t>пр</w:t>
      </w:r>
      <w:proofErr w:type="gramEnd"/>
      <w:r w:rsidR="00AD2828">
        <w:rPr>
          <w:rFonts w:ascii="Times New Roman" w:hAnsi="Times New Roman"/>
          <w:sz w:val="28"/>
          <w:szCs w:val="28"/>
        </w:rPr>
        <w:t xml:space="preserve">едставленном проекте Решения </w:t>
      </w:r>
      <w:r w:rsidR="00AD2828" w:rsidRPr="003B3C85">
        <w:rPr>
          <w:rFonts w:ascii="Times New Roman" w:hAnsi="Times New Roman"/>
          <w:sz w:val="28"/>
          <w:szCs w:val="28"/>
        </w:rPr>
        <w:t xml:space="preserve">«О бюджете </w:t>
      </w:r>
      <w:proofErr w:type="spellStart"/>
      <w:r w:rsidR="00892246">
        <w:rPr>
          <w:rFonts w:ascii="Times New Roman" w:hAnsi="Times New Roman"/>
          <w:sz w:val="28"/>
          <w:szCs w:val="28"/>
        </w:rPr>
        <w:t>Хелюльского</w:t>
      </w:r>
      <w:proofErr w:type="spellEnd"/>
      <w:r w:rsidR="00AD2828" w:rsidRPr="003B3C85">
        <w:rPr>
          <w:rFonts w:ascii="Times New Roman" w:hAnsi="Times New Roman"/>
          <w:sz w:val="28"/>
          <w:szCs w:val="28"/>
        </w:rPr>
        <w:t xml:space="preserve"> городского поселения </w:t>
      </w:r>
      <w:r w:rsidR="00AD2828" w:rsidRPr="003B3C85">
        <w:rPr>
          <w:rFonts w:ascii="Times New Roman" w:hAnsi="Times New Roman"/>
          <w:spacing w:val="7"/>
          <w:sz w:val="28"/>
          <w:szCs w:val="28"/>
        </w:rPr>
        <w:t>на 20</w:t>
      </w:r>
      <w:r w:rsidR="00892246">
        <w:rPr>
          <w:rFonts w:ascii="Times New Roman" w:hAnsi="Times New Roman"/>
          <w:spacing w:val="7"/>
          <w:sz w:val="28"/>
          <w:szCs w:val="28"/>
        </w:rPr>
        <w:t>22</w:t>
      </w:r>
      <w:r w:rsidR="00AD2828" w:rsidRPr="003B3C85">
        <w:rPr>
          <w:rFonts w:ascii="Times New Roman" w:hAnsi="Times New Roman"/>
          <w:spacing w:val="7"/>
          <w:sz w:val="28"/>
          <w:szCs w:val="28"/>
        </w:rPr>
        <w:t xml:space="preserve"> год</w:t>
      </w:r>
      <w:r w:rsidR="001E2CC3">
        <w:rPr>
          <w:rFonts w:ascii="Times New Roman" w:hAnsi="Times New Roman"/>
          <w:spacing w:val="7"/>
          <w:sz w:val="28"/>
          <w:szCs w:val="28"/>
        </w:rPr>
        <w:t xml:space="preserve"> и </w:t>
      </w:r>
      <w:r w:rsidR="00E0302B">
        <w:rPr>
          <w:rFonts w:ascii="Times New Roman" w:hAnsi="Times New Roman"/>
          <w:spacing w:val="7"/>
          <w:sz w:val="28"/>
          <w:szCs w:val="28"/>
        </w:rPr>
        <w:t xml:space="preserve">на </w:t>
      </w:r>
      <w:r w:rsidR="001E2CC3">
        <w:rPr>
          <w:rFonts w:ascii="Times New Roman" w:hAnsi="Times New Roman"/>
          <w:spacing w:val="7"/>
          <w:sz w:val="28"/>
          <w:szCs w:val="28"/>
        </w:rPr>
        <w:t>плановый период 20</w:t>
      </w:r>
      <w:r w:rsidR="00357835">
        <w:rPr>
          <w:rFonts w:ascii="Times New Roman" w:hAnsi="Times New Roman"/>
          <w:spacing w:val="7"/>
          <w:sz w:val="28"/>
          <w:szCs w:val="28"/>
        </w:rPr>
        <w:t>2</w:t>
      </w:r>
      <w:r w:rsidR="00892246">
        <w:rPr>
          <w:rFonts w:ascii="Times New Roman" w:hAnsi="Times New Roman"/>
          <w:spacing w:val="7"/>
          <w:sz w:val="28"/>
          <w:szCs w:val="28"/>
        </w:rPr>
        <w:t>3</w:t>
      </w:r>
      <w:r w:rsidR="00E0302B">
        <w:rPr>
          <w:rFonts w:ascii="Times New Roman" w:hAnsi="Times New Roman"/>
          <w:spacing w:val="7"/>
          <w:sz w:val="28"/>
          <w:szCs w:val="28"/>
        </w:rPr>
        <w:t xml:space="preserve"> и</w:t>
      </w:r>
      <w:r w:rsidR="001E2CC3">
        <w:rPr>
          <w:rFonts w:ascii="Times New Roman" w:hAnsi="Times New Roman"/>
          <w:spacing w:val="7"/>
          <w:sz w:val="28"/>
          <w:szCs w:val="28"/>
        </w:rPr>
        <w:t xml:space="preserve"> 20</w:t>
      </w:r>
      <w:r w:rsidR="00E0302B">
        <w:rPr>
          <w:rFonts w:ascii="Times New Roman" w:hAnsi="Times New Roman"/>
          <w:spacing w:val="7"/>
          <w:sz w:val="28"/>
          <w:szCs w:val="28"/>
        </w:rPr>
        <w:t>2</w:t>
      </w:r>
      <w:r w:rsidR="00892246">
        <w:rPr>
          <w:rFonts w:ascii="Times New Roman" w:hAnsi="Times New Roman"/>
          <w:spacing w:val="7"/>
          <w:sz w:val="28"/>
          <w:szCs w:val="28"/>
        </w:rPr>
        <w:t>4</w:t>
      </w:r>
      <w:r w:rsidR="001E2CC3">
        <w:rPr>
          <w:rFonts w:ascii="Times New Roman" w:hAnsi="Times New Roman"/>
          <w:spacing w:val="7"/>
          <w:sz w:val="28"/>
          <w:szCs w:val="28"/>
        </w:rPr>
        <w:t xml:space="preserve"> годов</w:t>
      </w:r>
      <w:r w:rsidR="00AD2828" w:rsidRPr="003B3C85">
        <w:rPr>
          <w:rFonts w:ascii="Times New Roman" w:hAnsi="Times New Roman"/>
          <w:spacing w:val="7"/>
          <w:sz w:val="28"/>
          <w:szCs w:val="28"/>
        </w:rPr>
        <w:t xml:space="preserve">» </w:t>
      </w:r>
      <w:r>
        <w:rPr>
          <w:rFonts w:ascii="Times New Roman" w:hAnsi="Times New Roman"/>
          <w:sz w:val="28"/>
          <w:szCs w:val="28"/>
        </w:rPr>
        <w:t>не планируется, р</w:t>
      </w:r>
      <w:r w:rsidRPr="0038787B">
        <w:rPr>
          <w:rFonts w:ascii="Times New Roman" w:hAnsi="Times New Roman"/>
          <w:sz w:val="28"/>
          <w:szCs w:val="28"/>
        </w:rPr>
        <w:t xml:space="preserve">асходы на обслуживание муниципального </w:t>
      </w:r>
      <w:r w:rsidR="00AD2828">
        <w:rPr>
          <w:rFonts w:ascii="Times New Roman" w:hAnsi="Times New Roman"/>
          <w:sz w:val="28"/>
          <w:szCs w:val="28"/>
        </w:rPr>
        <w:t>долга отсутствуют.</w:t>
      </w:r>
    </w:p>
    <w:p w:rsidR="00AB5AEA" w:rsidRPr="008A7E35" w:rsidRDefault="00AB5AEA" w:rsidP="00520012">
      <w:pPr>
        <w:spacing w:after="0"/>
        <w:ind w:firstLine="708"/>
        <w:jc w:val="both"/>
        <w:rPr>
          <w:rFonts w:ascii="Times New Roman" w:hAnsi="Times New Roman"/>
          <w:sz w:val="28"/>
          <w:szCs w:val="28"/>
        </w:rPr>
      </w:pPr>
    </w:p>
    <w:p w:rsidR="0037480E" w:rsidRPr="00464648" w:rsidRDefault="000768EE" w:rsidP="00464648">
      <w:pPr>
        <w:ind w:firstLine="708"/>
        <w:jc w:val="both"/>
        <w:rPr>
          <w:rFonts w:ascii="Times New Roman" w:hAnsi="Times New Roman"/>
          <w:b/>
          <w:sz w:val="28"/>
          <w:szCs w:val="28"/>
        </w:rPr>
      </w:pPr>
      <w:proofErr w:type="gramStart"/>
      <w:r w:rsidRPr="00464648">
        <w:rPr>
          <w:rFonts w:ascii="Times New Roman" w:hAnsi="Times New Roman"/>
          <w:b/>
          <w:sz w:val="28"/>
          <w:szCs w:val="28"/>
        </w:rPr>
        <w:t xml:space="preserve">Проведенная Контрольно-счетным комитетом Сортавальского муниципального района экспертиза проекта Решения о бюджете </w:t>
      </w:r>
      <w:proofErr w:type="spellStart"/>
      <w:r w:rsidR="00D70F91">
        <w:rPr>
          <w:rFonts w:ascii="Times New Roman" w:hAnsi="Times New Roman"/>
          <w:b/>
          <w:sz w:val="28"/>
          <w:szCs w:val="28"/>
        </w:rPr>
        <w:t>Хелюльского</w:t>
      </w:r>
      <w:proofErr w:type="spellEnd"/>
      <w:r w:rsidR="00DA5CCF" w:rsidRPr="00464648">
        <w:rPr>
          <w:rFonts w:ascii="Times New Roman" w:hAnsi="Times New Roman"/>
          <w:b/>
          <w:sz w:val="28"/>
          <w:szCs w:val="28"/>
        </w:rPr>
        <w:t xml:space="preserve"> городского поселения </w:t>
      </w:r>
      <w:r w:rsidRPr="00464648">
        <w:rPr>
          <w:rFonts w:ascii="Times New Roman" w:hAnsi="Times New Roman"/>
          <w:b/>
          <w:sz w:val="28"/>
          <w:szCs w:val="28"/>
        </w:rPr>
        <w:t>на 20</w:t>
      </w:r>
      <w:r w:rsidR="00D70F91">
        <w:rPr>
          <w:rFonts w:ascii="Times New Roman" w:hAnsi="Times New Roman"/>
          <w:b/>
          <w:sz w:val="28"/>
          <w:szCs w:val="28"/>
        </w:rPr>
        <w:t>22</w:t>
      </w:r>
      <w:r w:rsidRPr="00464648">
        <w:rPr>
          <w:rFonts w:ascii="Times New Roman" w:hAnsi="Times New Roman"/>
          <w:b/>
          <w:sz w:val="28"/>
          <w:szCs w:val="28"/>
        </w:rPr>
        <w:t xml:space="preserve"> год </w:t>
      </w:r>
      <w:r w:rsidR="00050523" w:rsidRPr="00464648">
        <w:rPr>
          <w:rFonts w:ascii="Times New Roman" w:hAnsi="Times New Roman"/>
          <w:b/>
          <w:sz w:val="28"/>
          <w:szCs w:val="28"/>
        </w:rPr>
        <w:t>и плановый период 20</w:t>
      </w:r>
      <w:r w:rsidR="00357835">
        <w:rPr>
          <w:rFonts w:ascii="Times New Roman" w:hAnsi="Times New Roman"/>
          <w:b/>
          <w:sz w:val="28"/>
          <w:szCs w:val="28"/>
        </w:rPr>
        <w:t>2</w:t>
      </w:r>
      <w:r w:rsidR="00D70F91">
        <w:rPr>
          <w:rFonts w:ascii="Times New Roman" w:hAnsi="Times New Roman"/>
          <w:b/>
          <w:sz w:val="28"/>
          <w:szCs w:val="28"/>
        </w:rPr>
        <w:t>3-</w:t>
      </w:r>
      <w:r w:rsidR="00050523" w:rsidRPr="00464648">
        <w:rPr>
          <w:rFonts w:ascii="Times New Roman" w:hAnsi="Times New Roman"/>
          <w:b/>
          <w:sz w:val="28"/>
          <w:szCs w:val="28"/>
        </w:rPr>
        <w:t xml:space="preserve">  20</w:t>
      </w:r>
      <w:r w:rsidR="00E0302B" w:rsidRPr="00464648">
        <w:rPr>
          <w:rFonts w:ascii="Times New Roman" w:hAnsi="Times New Roman"/>
          <w:b/>
          <w:sz w:val="28"/>
          <w:szCs w:val="28"/>
        </w:rPr>
        <w:t>2</w:t>
      </w:r>
      <w:r w:rsidR="00D70F91">
        <w:rPr>
          <w:rFonts w:ascii="Times New Roman" w:hAnsi="Times New Roman"/>
          <w:b/>
          <w:sz w:val="28"/>
          <w:szCs w:val="28"/>
        </w:rPr>
        <w:t>4</w:t>
      </w:r>
      <w:r w:rsidR="00050523" w:rsidRPr="00464648">
        <w:rPr>
          <w:rFonts w:ascii="Times New Roman" w:hAnsi="Times New Roman"/>
          <w:b/>
          <w:sz w:val="28"/>
          <w:szCs w:val="28"/>
        </w:rPr>
        <w:t xml:space="preserve"> год</w:t>
      </w:r>
      <w:r w:rsidR="00D70F91">
        <w:rPr>
          <w:rFonts w:ascii="Times New Roman" w:hAnsi="Times New Roman"/>
          <w:b/>
          <w:sz w:val="28"/>
          <w:szCs w:val="28"/>
        </w:rPr>
        <w:t>ы</w:t>
      </w:r>
      <w:r w:rsidR="00050523" w:rsidRPr="00464648">
        <w:rPr>
          <w:rFonts w:ascii="Times New Roman" w:hAnsi="Times New Roman"/>
          <w:b/>
          <w:sz w:val="28"/>
          <w:szCs w:val="28"/>
        </w:rPr>
        <w:t xml:space="preserve"> </w:t>
      </w:r>
      <w:r w:rsidRPr="00464648">
        <w:rPr>
          <w:rFonts w:ascii="Times New Roman" w:hAnsi="Times New Roman"/>
          <w:b/>
          <w:sz w:val="28"/>
          <w:szCs w:val="28"/>
        </w:rPr>
        <w:t xml:space="preserve">на соответствие его нормам и положениям Бюджетного кодекса Российской Федерации, Положению о бюджетном процессе в </w:t>
      </w:r>
      <w:proofErr w:type="spellStart"/>
      <w:r w:rsidR="00D70F91">
        <w:rPr>
          <w:rFonts w:ascii="Times New Roman" w:hAnsi="Times New Roman"/>
          <w:b/>
          <w:sz w:val="28"/>
          <w:szCs w:val="28"/>
        </w:rPr>
        <w:t>Хелюльском</w:t>
      </w:r>
      <w:proofErr w:type="spellEnd"/>
      <w:r w:rsidR="00DA5CCF" w:rsidRPr="00464648">
        <w:rPr>
          <w:rFonts w:ascii="Times New Roman" w:hAnsi="Times New Roman"/>
          <w:b/>
          <w:sz w:val="28"/>
          <w:szCs w:val="28"/>
        </w:rPr>
        <w:t xml:space="preserve"> городского поселения</w:t>
      </w:r>
      <w:r w:rsidRPr="00464648">
        <w:rPr>
          <w:rFonts w:ascii="Times New Roman" w:hAnsi="Times New Roman"/>
          <w:b/>
          <w:sz w:val="28"/>
          <w:szCs w:val="28"/>
        </w:rPr>
        <w:t xml:space="preserve">, другим законодательным и нормативным актам позволяет сделать вывод о возможности принятия проекта Решения Советом </w:t>
      </w:r>
      <w:r w:rsidR="00D70F91">
        <w:rPr>
          <w:rFonts w:ascii="Times New Roman" w:hAnsi="Times New Roman"/>
          <w:b/>
          <w:sz w:val="28"/>
          <w:szCs w:val="28"/>
        </w:rPr>
        <w:t>Сортавальского</w:t>
      </w:r>
      <w:r w:rsidR="00DA5CCF" w:rsidRPr="00464648">
        <w:rPr>
          <w:rFonts w:ascii="Times New Roman" w:hAnsi="Times New Roman"/>
          <w:b/>
          <w:sz w:val="28"/>
          <w:szCs w:val="28"/>
        </w:rPr>
        <w:t xml:space="preserve"> городского поселения</w:t>
      </w:r>
      <w:r w:rsidR="00D70F91">
        <w:rPr>
          <w:rFonts w:ascii="Times New Roman" w:hAnsi="Times New Roman"/>
          <w:b/>
          <w:sz w:val="28"/>
          <w:szCs w:val="28"/>
        </w:rPr>
        <w:t xml:space="preserve"> только после</w:t>
      </w:r>
      <w:proofErr w:type="gramEnd"/>
      <w:r w:rsidR="00D70F91">
        <w:rPr>
          <w:rFonts w:ascii="Times New Roman" w:hAnsi="Times New Roman"/>
          <w:b/>
          <w:sz w:val="28"/>
          <w:szCs w:val="28"/>
        </w:rPr>
        <w:t xml:space="preserve"> корректировки текстовой части проекта и приложений 2,3 и 7, а также</w:t>
      </w:r>
      <w:r w:rsidRPr="00464648">
        <w:rPr>
          <w:rFonts w:ascii="Times New Roman" w:hAnsi="Times New Roman"/>
          <w:b/>
          <w:sz w:val="28"/>
          <w:szCs w:val="28"/>
        </w:rPr>
        <w:t xml:space="preserve"> с учетом необходимости учесть замечания и </w:t>
      </w:r>
      <w:proofErr w:type="gramStart"/>
      <w:r w:rsidRPr="00464648">
        <w:rPr>
          <w:rFonts w:ascii="Times New Roman" w:hAnsi="Times New Roman"/>
          <w:b/>
          <w:sz w:val="28"/>
          <w:szCs w:val="28"/>
        </w:rPr>
        <w:t>предложения</w:t>
      </w:r>
      <w:proofErr w:type="gramEnd"/>
      <w:r w:rsidRPr="00464648">
        <w:rPr>
          <w:rFonts w:ascii="Times New Roman" w:hAnsi="Times New Roman"/>
          <w:b/>
          <w:sz w:val="28"/>
          <w:szCs w:val="28"/>
        </w:rPr>
        <w:t xml:space="preserve"> содерж</w:t>
      </w:r>
      <w:r w:rsidR="00925A70" w:rsidRPr="00464648">
        <w:rPr>
          <w:rFonts w:ascii="Times New Roman" w:hAnsi="Times New Roman"/>
          <w:b/>
          <w:sz w:val="28"/>
          <w:szCs w:val="28"/>
        </w:rPr>
        <w:t>ащиеся в настоящем заключении.</w:t>
      </w:r>
    </w:p>
    <w:p w:rsidR="00E0302B" w:rsidRDefault="00E0302B" w:rsidP="00E0302B">
      <w:pPr>
        <w:spacing w:after="0"/>
        <w:ind w:firstLine="851"/>
        <w:jc w:val="both"/>
        <w:rPr>
          <w:rFonts w:ascii="Times New Roman" w:hAnsi="Times New Roman"/>
          <w:b/>
          <w:sz w:val="28"/>
          <w:szCs w:val="28"/>
        </w:rPr>
      </w:pPr>
      <w:r w:rsidRPr="00707D48">
        <w:rPr>
          <w:rFonts w:ascii="Times New Roman" w:hAnsi="Times New Roman"/>
          <w:b/>
          <w:sz w:val="28"/>
          <w:szCs w:val="28"/>
        </w:rPr>
        <w:t>Предложения</w:t>
      </w:r>
      <w:proofErr w:type="gramStart"/>
      <w:r w:rsidRPr="00707D48">
        <w:rPr>
          <w:rFonts w:ascii="Times New Roman" w:hAnsi="Times New Roman"/>
          <w:b/>
          <w:sz w:val="28"/>
          <w:szCs w:val="28"/>
        </w:rPr>
        <w:t xml:space="preserve"> :</w:t>
      </w:r>
      <w:proofErr w:type="gramEnd"/>
    </w:p>
    <w:p w:rsidR="00B918AC" w:rsidRDefault="00E0302B" w:rsidP="00E0302B">
      <w:pPr>
        <w:spacing w:after="0"/>
        <w:ind w:firstLine="1134"/>
        <w:jc w:val="both"/>
        <w:rPr>
          <w:rFonts w:ascii="Times New Roman" w:hAnsi="Times New Roman"/>
          <w:b/>
          <w:sz w:val="28"/>
          <w:szCs w:val="28"/>
        </w:rPr>
      </w:pPr>
      <w:r w:rsidRPr="007552BF">
        <w:rPr>
          <w:rFonts w:ascii="Times New Roman" w:hAnsi="Times New Roman"/>
          <w:b/>
          <w:sz w:val="28"/>
          <w:szCs w:val="28"/>
        </w:rPr>
        <w:t xml:space="preserve">Совету </w:t>
      </w:r>
      <w:r w:rsidR="00D70F91">
        <w:rPr>
          <w:rFonts w:ascii="Times New Roman" w:hAnsi="Times New Roman"/>
          <w:b/>
          <w:sz w:val="28"/>
          <w:szCs w:val="28"/>
        </w:rPr>
        <w:t>Сортавальского</w:t>
      </w:r>
      <w:r>
        <w:rPr>
          <w:rFonts w:ascii="Times New Roman" w:hAnsi="Times New Roman"/>
          <w:b/>
          <w:sz w:val="28"/>
          <w:szCs w:val="28"/>
        </w:rPr>
        <w:t xml:space="preserve"> городского поселения</w:t>
      </w:r>
      <w:r w:rsidR="00B918AC">
        <w:rPr>
          <w:rFonts w:ascii="Times New Roman" w:hAnsi="Times New Roman"/>
          <w:b/>
          <w:sz w:val="28"/>
          <w:szCs w:val="28"/>
        </w:rPr>
        <w:t>:</w:t>
      </w:r>
    </w:p>
    <w:p w:rsidR="00E0302B" w:rsidRDefault="00B918AC" w:rsidP="00BD462A">
      <w:pPr>
        <w:pStyle w:val="ac"/>
        <w:numPr>
          <w:ilvl w:val="0"/>
          <w:numId w:val="13"/>
        </w:numPr>
        <w:spacing w:after="0"/>
        <w:jc w:val="both"/>
        <w:rPr>
          <w:rFonts w:ascii="Times New Roman" w:hAnsi="Times New Roman"/>
          <w:b/>
          <w:sz w:val="28"/>
          <w:szCs w:val="28"/>
        </w:rPr>
      </w:pPr>
      <w:r w:rsidRPr="00B918AC">
        <w:rPr>
          <w:rFonts w:ascii="Times New Roman" w:hAnsi="Times New Roman"/>
          <w:b/>
          <w:sz w:val="28"/>
          <w:szCs w:val="28"/>
        </w:rPr>
        <w:t>Р</w:t>
      </w:r>
      <w:r w:rsidR="00E0302B" w:rsidRPr="00B918AC">
        <w:rPr>
          <w:rFonts w:ascii="Times New Roman" w:hAnsi="Times New Roman"/>
          <w:b/>
          <w:sz w:val="28"/>
          <w:szCs w:val="28"/>
        </w:rPr>
        <w:t>екомендовать</w:t>
      </w:r>
      <w:r w:rsidR="00D70F91">
        <w:rPr>
          <w:rFonts w:ascii="Times New Roman" w:hAnsi="Times New Roman"/>
          <w:b/>
          <w:sz w:val="28"/>
          <w:szCs w:val="28"/>
        </w:rPr>
        <w:t xml:space="preserve"> преобразуемой</w:t>
      </w:r>
      <w:r w:rsidRPr="00B918AC">
        <w:rPr>
          <w:rFonts w:ascii="Times New Roman" w:hAnsi="Times New Roman"/>
          <w:b/>
          <w:sz w:val="28"/>
          <w:szCs w:val="28"/>
        </w:rPr>
        <w:t xml:space="preserve"> </w:t>
      </w:r>
      <w:r w:rsidR="00E0302B" w:rsidRPr="00B918AC">
        <w:rPr>
          <w:rFonts w:ascii="Times New Roman" w:hAnsi="Times New Roman"/>
          <w:b/>
          <w:sz w:val="28"/>
          <w:szCs w:val="28"/>
        </w:rPr>
        <w:t xml:space="preserve">Администрации </w:t>
      </w:r>
      <w:proofErr w:type="spellStart"/>
      <w:r w:rsidR="00D70F91">
        <w:rPr>
          <w:rFonts w:ascii="Times New Roman" w:hAnsi="Times New Roman"/>
          <w:b/>
          <w:sz w:val="28"/>
          <w:szCs w:val="28"/>
        </w:rPr>
        <w:t>Хелюльского</w:t>
      </w:r>
      <w:proofErr w:type="spellEnd"/>
      <w:r w:rsidR="00E0302B" w:rsidRPr="00B918AC">
        <w:rPr>
          <w:rFonts w:ascii="Times New Roman" w:hAnsi="Times New Roman"/>
          <w:b/>
          <w:sz w:val="28"/>
          <w:szCs w:val="28"/>
        </w:rPr>
        <w:t xml:space="preserve"> городского поселения</w:t>
      </w:r>
      <w:proofErr w:type="gramStart"/>
      <w:r w:rsidR="00E0302B" w:rsidRPr="00B918AC">
        <w:rPr>
          <w:rFonts w:ascii="Times New Roman" w:hAnsi="Times New Roman"/>
          <w:b/>
          <w:sz w:val="28"/>
          <w:szCs w:val="28"/>
        </w:rPr>
        <w:t xml:space="preserve"> :</w:t>
      </w:r>
      <w:proofErr w:type="gramEnd"/>
    </w:p>
    <w:p w:rsidR="005A56C1" w:rsidRPr="00517ED0" w:rsidRDefault="005A56C1" w:rsidP="005A56C1">
      <w:pPr>
        <w:pStyle w:val="a3"/>
        <w:spacing w:after="0"/>
        <w:ind w:firstLine="561"/>
        <w:jc w:val="both"/>
        <w:rPr>
          <w:rFonts w:ascii="Times New Roman" w:hAnsi="Times New Roman"/>
          <w:color w:val="22272F"/>
          <w:sz w:val="28"/>
          <w:szCs w:val="28"/>
          <w:shd w:val="clear" w:color="auto" w:fill="FFFFFF"/>
        </w:rPr>
      </w:pPr>
      <w:r>
        <w:rPr>
          <w:rFonts w:ascii="Times New Roman" w:hAnsi="Times New Roman"/>
          <w:sz w:val="28"/>
          <w:szCs w:val="28"/>
        </w:rPr>
        <w:t xml:space="preserve">1. </w:t>
      </w:r>
      <w:r w:rsidRPr="005A56C1">
        <w:rPr>
          <w:rFonts w:ascii="Times New Roman" w:hAnsi="Times New Roman"/>
          <w:sz w:val="28"/>
          <w:szCs w:val="28"/>
        </w:rPr>
        <w:t>В соответстви</w:t>
      </w:r>
      <w:r>
        <w:rPr>
          <w:rFonts w:ascii="Times New Roman" w:hAnsi="Times New Roman"/>
          <w:sz w:val="28"/>
          <w:szCs w:val="28"/>
        </w:rPr>
        <w:t xml:space="preserve">и с требованиями ст.184.2 БК сформировать: </w:t>
      </w:r>
      <w:r w:rsidRPr="00517ED0">
        <w:rPr>
          <w:rFonts w:ascii="Times New Roman" w:hAnsi="Times New Roman"/>
          <w:color w:val="22272F"/>
          <w:sz w:val="28"/>
          <w:szCs w:val="28"/>
          <w:shd w:val="clear" w:color="auto" w:fill="FFFFFF"/>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A56C1" w:rsidRPr="00517ED0" w:rsidRDefault="005A56C1" w:rsidP="005A56C1">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A56C1" w:rsidRPr="00517ED0" w:rsidRDefault="005A56C1" w:rsidP="005A56C1">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-методики (проекты методик) и расчеты распределения межбюджетных трансфертов;</w:t>
      </w:r>
    </w:p>
    <w:p w:rsidR="005A56C1" w:rsidRPr="00517ED0" w:rsidRDefault="005A56C1" w:rsidP="005A56C1">
      <w:pPr>
        <w:pStyle w:val="a3"/>
        <w:spacing w:after="0"/>
        <w:ind w:firstLine="561"/>
        <w:jc w:val="both"/>
        <w:rPr>
          <w:rFonts w:ascii="Times New Roman" w:hAnsi="Times New Roman"/>
          <w:color w:val="22272F"/>
          <w:sz w:val="28"/>
          <w:szCs w:val="28"/>
          <w:shd w:val="clear" w:color="auto" w:fill="FFFFFF"/>
        </w:rPr>
      </w:pPr>
      <w:r w:rsidRPr="00517ED0">
        <w:rPr>
          <w:rFonts w:ascii="Times New Roman" w:hAnsi="Times New Roman"/>
          <w:color w:val="22272F"/>
          <w:sz w:val="28"/>
          <w:szCs w:val="28"/>
          <w:shd w:val="clear" w:color="auto" w:fill="FFFFFF"/>
        </w:rPr>
        <w:t>-оценка ожидаемого исполнения бюджета на текущий финансовый год;</w:t>
      </w:r>
    </w:p>
    <w:p w:rsidR="005A56C1" w:rsidRPr="00517ED0" w:rsidRDefault="005A56C1" w:rsidP="005A56C1">
      <w:pPr>
        <w:pStyle w:val="a3"/>
        <w:spacing w:after="100" w:afterAutospacing="1"/>
        <w:ind w:firstLine="561"/>
        <w:jc w:val="both"/>
        <w:rPr>
          <w:rFonts w:ascii="Times New Roman" w:hAnsi="Times New Roman"/>
          <w:color w:val="auto"/>
          <w:sz w:val="28"/>
          <w:szCs w:val="28"/>
        </w:rPr>
      </w:pPr>
      <w:r w:rsidRPr="00517ED0">
        <w:rPr>
          <w:rFonts w:ascii="Times New Roman" w:hAnsi="Times New Roman"/>
          <w:color w:val="22272F"/>
          <w:sz w:val="28"/>
          <w:szCs w:val="28"/>
          <w:shd w:val="clear" w:color="auto" w:fill="FFFFFF"/>
        </w:rPr>
        <w:t>- паспорта муниципальных программ (проекты изменений в указанные паспорта).</w:t>
      </w:r>
    </w:p>
    <w:p w:rsidR="00E0302B" w:rsidRPr="005A56C1" w:rsidRDefault="00E0302B" w:rsidP="005A56C1">
      <w:pPr>
        <w:pStyle w:val="ac"/>
        <w:numPr>
          <w:ilvl w:val="0"/>
          <w:numId w:val="17"/>
        </w:numPr>
        <w:spacing w:after="0"/>
        <w:jc w:val="both"/>
        <w:rPr>
          <w:rFonts w:ascii="Times New Roman" w:hAnsi="Times New Roman"/>
          <w:sz w:val="28"/>
          <w:szCs w:val="28"/>
        </w:rPr>
      </w:pPr>
      <w:r w:rsidRPr="005A56C1">
        <w:rPr>
          <w:rFonts w:ascii="Times New Roman" w:hAnsi="Times New Roman"/>
          <w:sz w:val="28"/>
          <w:szCs w:val="28"/>
        </w:rPr>
        <w:t xml:space="preserve">При разработке Прогноза социально-экономического развития территории руководствоваться принципом результативности и </w:t>
      </w:r>
      <w:r w:rsidRPr="005A56C1">
        <w:rPr>
          <w:rFonts w:ascii="Times New Roman" w:hAnsi="Times New Roman"/>
          <w:sz w:val="28"/>
          <w:szCs w:val="28"/>
        </w:rPr>
        <w:lastRenderedPageBreak/>
        <w:t>эффективности стратегического планирования, а именно разрабатывать и описывать варианты прогноза и обосновывать выбор варианта, на основании которого проектируются экономические показатели.</w:t>
      </w:r>
    </w:p>
    <w:p w:rsidR="00E0302B" w:rsidRPr="005A56C1" w:rsidRDefault="00357835" w:rsidP="005A56C1">
      <w:pPr>
        <w:pStyle w:val="a3"/>
        <w:numPr>
          <w:ilvl w:val="0"/>
          <w:numId w:val="17"/>
        </w:numPr>
        <w:tabs>
          <w:tab w:val="left" w:pos="567"/>
        </w:tabs>
        <w:spacing w:after="0" w:afterAutospacing="1" w:line="276" w:lineRule="auto"/>
        <w:jc w:val="both"/>
        <w:rPr>
          <w:rFonts w:ascii="Arial" w:hAnsi="Arial" w:cs="Arial"/>
          <w:sz w:val="28"/>
          <w:szCs w:val="28"/>
          <w:u w:val="single"/>
        </w:rPr>
      </w:pPr>
      <w:r w:rsidRPr="005A56C1">
        <w:rPr>
          <w:rFonts w:ascii="Times New Roman" w:hAnsi="Times New Roman"/>
          <w:sz w:val="28"/>
          <w:szCs w:val="28"/>
        </w:rPr>
        <w:t xml:space="preserve"> </w:t>
      </w:r>
      <w:r w:rsidR="00E0302B" w:rsidRPr="005A56C1">
        <w:rPr>
          <w:rFonts w:ascii="Times New Roman" w:hAnsi="Times New Roman"/>
          <w:sz w:val="28"/>
          <w:szCs w:val="28"/>
        </w:rPr>
        <w:t xml:space="preserve">В целях улучшения качества прогнозирования </w:t>
      </w:r>
      <w:r w:rsidR="005A56C1">
        <w:rPr>
          <w:rFonts w:ascii="Times New Roman" w:hAnsi="Times New Roman"/>
          <w:sz w:val="28"/>
          <w:szCs w:val="28"/>
        </w:rPr>
        <w:t xml:space="preserve">и для соблюдения требований, установленных ч.2 ст.172 БК РФ, </w:t>
      </w:r>
      <w:r w:rsidR="00E0302B" w:rsidRPr="005A56C1">
        <w:rPr>
          <w:rFonts w:ascii="Times New Roman" w:hAnsi="Times New Roman"/>
          <w:sz w:val="28"/>
          <w:szCs w:val="28"/>
        </w:rPr>
        <w:t xml:space="preserve">включить в состав прогнозируемых основных экономических показателей, разрабатываемых в соответствии с Порядком разработки прогноза социально-экономического развития </w:t>
      </w:r>
      <w:proofErr w:type="spellStart"/>
      <w:r w:rsidR="005A56C1">
        <w:rPr>
          <w:rFonts w:ascii="Times New Roman" w:hAnsi="Times New Roman"/>
          <w:sz w:val="28"/>
          <w:szCs w:val="28"/>
        </w:rPr>
        <w:t>Хелюльского</w:t>
      </w:r>
      <w:proofErr w:type="spellEnd"/>
      <w:r w:rsidR="00E0302B" w:rsidRPr="005A56C1">
        <w:rPr>
          <w:rFonts w:ascii="Times New Roman" w:hAnsi="Times New Roman"/>
          <w:sz w:val="28"/>
          <w:szCs w:val="28"/>
        </w:rPr>
        <w:t xml:space="preserve"> городского поселения, утвержденным Постановлением администрации </w:t>
      </w:r>
      <w:proofErr w:type="spellStart"/>
      <w:r w:rsidR="005A56C1">
        <w:rPr>
          <w:rFonts w:ascii="Times New Roman" w:hAnsi="Times New Roman"/>
          <w:sz w:val="28"/>
          <w:szCs w:val="28"/>
        </w:rPr>
        <w:t>Хелюльского</w:t>
      </w:r>
      <w:proofErr w:type="spellEnd"/>
      <w:r w:rsidR="00E0302B" w:rsidRPr="005A56C1">
        <w:rPr>
          <w:rFonts w:ascii="Times New Roman" w:hAnsi="Times New Roman"/>
          <w:sz w:val="28"/>
          <w:szCs w:val="28"/>
        </w:rPr>
        <w:t xml:space="preserve"> городского поселения от </w:t>
      </w:r>
      <w:r w:rsidR="005A56C1">
        <w:rPr>
          <w:rFonts w:ascii="Times New Roman" w:hAnsi="Times New Roman"/>
          <w:sz w:val="28"/>
          <w:szCs w:val="28"/>
        </w:rPr>
        <w:t>10</w:t>
      </w:r>
      <w:r w:rsidR="00E0302B" w:rsidRPr="005A56C1">
        <w:rPr>
          <w:rFonts w:ascii="Times New Roman" w:hAnsi="Times New Roman"/>
          <w:sz w:val="28"/>
          <w:szCs w:val="28"/>
        </w:rPr>
        <w:t xml:space="preserve">.10.2014г. № </w:t>
      </w:r>
      <w:r w:rsidR="005A56C1">
        <w:rPr>
          <w:rFonts w:ascii="Times New Roman" w:hAnsi="Times New Roman"/>
          <w:sz w:val="28"/>
          <w:szCs w:val="28"/>
        </w:rPr>
        <w:t>61</w:t>
      </w:r>
      <w:r w:rsidR="00E0302B" w:rsidRPr="005A56C1">
        <w:rPr>
          <w:rFonts w:ascii="Times New Roman" w:hAnsi="Times New Roman"/>
          <w:sz w:val="28"/>
          <w:szCs w:val="28"/>
        </w:rPr>
        <w:t xml:space="preserve">, показатели, являющиеся базовыми для расчета некоторых видов доходов бюджета поселения </w:t>
      </w:r>
      <w:proofErr w:type="gramStart"/>
      <w:r w:rsidR="00E0302B" w:rsidRPr="005A56C1">
        <w:rPr>
          <w:rFonts w:ascii="Times New Roman" w:hAnsi="Times New Roman"/>
          <w:sz w:val="28"/>
          <w:szCs w:val="28"/>
        </w:rPr>
        <w:t>(</w:t>
      </w:r>
      <w:r w:rsidR="005A56C1">
        <w:rPr>
          <w:rFonts w:ascii="Times New Roman" w:hAnsi="Times New Roman"/>
          <w:sz w:val="28"/>
          <w:szCs w:val="28"/>
        </w:rPr>
        <w:t xml:space="preserve"> </w:t>
      </w:r>
      <w:proofErr w:type="gramEnd"/>
      <w:r w:rsidR="005A56C1">
        <w:rPr>
          <w:rFonts w:ascii="Times New Roman" w:hAnsi="Times New Roman"/>
          <w:sz w:val="28"/>
          <w:szCs w:val="28"/>
        </w:rPr>
        <w:t xml:space="preserve">«Фонд заработной платы, с учетом его необлагаемой части», </w:t>
      </w:r>
      <w:r w:rsidRPr="005A56C1">
        <w:rPr>
          <w:rFonts w:ascii="Times New Roman" w:hAnsi="Times New Roman"/>
          <w:sz w:val="28"/>
          <w:szCs w:val="28"/>
        </w:rPr>
        <w:t>«Кадастровая стоимость объектов налогообложения физических лиц», «Площадь земельны</w:t>
      </w:r>
      <w:r w:rsidR="005A56C1">
        <w:rPr>
          <w:rFonts w:ascii="Times New Roman" w:hAnsi="Times New Roman"/>
          <w:sz w:val="28"/>
          <w:szCs w:val="28"/>
        </w:rPr>
        <w:t>х участков, сдаваемых в аренду»</w:t>
      </w:r>
      <w:r w:rsidRPr="005A56C1">
        <w:rPr>
          <w:rFonts w:ascii="Times New Roman" w:hAnsi="Times New Roman"/>
          <w:sz w:val="28"/>
          <w:szCs w:val="28"/>
        </w:rPr>
        <w:t>)</w:t>
      </w:r>
      <w:r w:rsidR="00E0302B" w:rsidRPr="005A56C1">
        <w:rPr>
          <w:rFonts w:ascii="Times New Roman" w:hAnsi="Times New Roman"/>
          <w:sz w:val="28"/>
          <w:szCs w:val="28"/>
        </w:rPr>
        <w:t>.</w:t>
      </w:r>
    </w:p>
    <w:p w:rsidR="00E0302B" w:rsidRDefault="00E0302B" w:rsidP="005A56C1">
      <w:pPr>
        <w:pStyle w:val="ac"/>
        <w:numPr>
          <w:ilvl w:val="0"/>
          <w:numId w:val="17"/>
        </w:numPr>
        <w:autoSpaceDE w:val="0"/>
        <w:autoSpaceDN w:val="0"/>
        <w:adjustRightInd w:val="0"/>
        <w:spacing w:after="0" w:line="240" w:lineRule="auto"/>
        <w:jc w:val="both"/>
        <w:rPr>
          <w:rFonts w:ascii="Times New Roman" w:hAnsi="Times New Roman"/>
          <w:sz w:val="28"/>
          <w:szCs w:val="28"/>
        </w:rPr>
      </w:pPr>
      <w:r w:rsidRPr="00E7660D">
        <w:rPr>
          <w:rFonts w:ascii="Times New Roman" w:hAnsi="Times New Roman"/>
          <w:sz w:val="28"/>
          <w:szCs w:val="28"/>
        </w:rPr>
        <w:t>В пояснительной записке к прогнозу социально-экономического развития приводить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как этого требует ч.4 ст.173 БК РФ.</w:t>
      </w:r>
    </w:p>
    <w:p w:rsidR="00464648" w:rsidRDefault="00464648" w:rsidP="005A56C1">
      <w:pPr>
        <w:pStyle w:val="ac"/>
        <w:numPr>
          <w:ilvl w:val="0"/>
          <w:numId w:val="17"/>
        </w:numPr>
        <w:spacing w:after="100" w:afterAutospacing="1"/>
        <w:jc w:val="both"/>
        <w:rPr>
          <w:rFonts w:ascii="Times New Roman" w:hAnsi="Times New Roman"/>
          <w:sz w:val="28"/>
          <w:szCs w:val="28"/>
        </w:rPr>
      </w:pPr>
      <w:r w:rsidRPr="00464648">
        <w:rPr>
          <w:rFonts w:ascii="Times New Roman" w:hAnsi="Times New Roman"/>
          <w:sz w:val="28"/>
          <w:szCs w:val="28"/>
        </w:rPr>
        <w:t xml:space="preserve">Ведение Реестра источников доходов бюджета </w:t>
      </w:r>
      <w:proofErr w:type="spellStart"/>
      <w:r w:rsidR="005A56C1">
        <w:rPr>
          <w:rFonts w:ascii="Times New Roman" w:hAnsi="Times New Roman"/>
          <w:sz w:val="28"/>
          <w:szCs w:val="28"/>
        </w:rPr>
        <w:t>Хелюльского</w:t>
      </w:r>
      <w:proofErr w:type="spellEnd"/>
      <w:r w:rsidR="005A56C1">
        <w:rPr>
          <w:rFonts w:ascii="Times New Roman" w:hAnsi="Times New Roman"/>
          <w:sz w:val="28"/>
          <w:szCs w:val="28"/>
        </w:rPr>
        <w:t xml:space="preserve"> </w:t>
      </w:r>
      <w:r w:rsidRPr="00464648">
        <w:rPr>
          <w:rFonts w:ascii="Times New Roman" w:hAnsi="Times New Roman"/>
          <w:sz w:val="28"/>
          <w:szCs w:val="28"/>
        </w:rPr>
        <w:t>городского поселения осуществлять в соответствии с Общими требованиями утвержденным постановлением Правительства Российской Федерации от 31.08.2016г. №868.</w:t>
      </w:r>
    </w:p>
    <w:p w:rsidR="005A56C1" w:rsidRPr="00464648" w:rsidRDefault="005A56C1" w:rsidP="005A56C1">
      <w:pPr>
        <w:pStyle w:val="ac"/>
        <w:numPr>
          <w:ilvl w:val="0"/>
          <w:numId w:val="17"/>
        </w:numPr>
        <w:spacing w:after="100" w:afterAutospacing="1"/>
        <w:jc w:val="both"/>
        <w:rPr>
          <w:rFonts w:ascii="Times New Roman" w:hAnsi="Times New Roman"/>
          <w:sz w:val="28"/>
          <w:szCs w:val="28"/>
        </w:rPr>
      </w:pPr>
      <w:r>
        <w:rPr>
          <w:rFonts w:ascii="Times New Roman" w:hAnsi="Times New Roman"/>
          <w:sz w:val="28"/>
          <w:szCs w:val="28"/>
        </w:rPr>
        <w:t xml:space="preserve">Прогнозирование доходов бюджета поселения осуществлять на основе экономических показателей Прогноза социально-экономического развития территории. </w:t>
      </w:r>
    </w:p>
    <w:p w:rsidR="00E0302B" w:rsidRDefault="00E0302B" w:rsidP="005A56C1">
      <w:pPr>
        <w:pStyle w:val="ac"/>
        <w:numPr>
          <w:ilvl w:val="0"/>
          <w:numId w:val="17"/>
        </w:numPr>
        <w:tabs>
          <w:tab w:val="left" w:pos="567"/>
        </w:tabs>
        <w:spacing w:after="0"/>
        <w:jc w:val="both"/>
        <w:rPr>
          <w:rFonts w:ascii="Times New Roman" w:hAnsi="Times New Roman"/>
          <w:b/>
          <w:sz w:val="28"/>
          <w:szCs w:val="28"/>
        </w:rPr>
      </w:pPr>
      <w:r>
        <w:rPr>
          <w:rFonts w:ascii="Times New Roman" w:hAnsi="Times New Roman"/>
          <w:sz w:val="28"/>
          <w:szCs w:val="28"/>
        </w:rPr>
        <w:t>С целью более точного</w:t>
      </w:r>
      <w:r w:rsidRPr="003B5772">
        <w:rPr>
          <w:rFonts w:ascii="Times New Roman" w:hAnsi="Times New Roman"/>
          <w:sz w:val="28"/>
          <w:szCs w:val="28"/>
        </w:rPr>
        <w:t xml:space="preserve"> прогнозировани</w:t>
      </w:r>
      <w:r>
        <w:rPr>
          <w:rFonts w:ascii="Times New Roman" w:hAnsi="Times New Roman"/>
          <w:sz w:val="28"/>
          <w:szCs w:val="28"/>
        </w:rPr>
        <w:t>я</w:t>
      </w:r>
      <w:r w:rsidRPr="003B5772">
        <w:rPr>
          <w:rFonts w:ascii="Times New Roman" w:hAnsi="Times New Roman"/>
          <w:sz w:val="28"/>
          <w:szCs w:val="28"/>
        </w:rPr>
        <w:t xml:space="preserve"> поступлений доходных источников</w:t>
      </w:r>
      <w:r>
        <w:rPr>
          <w:rFonts w:ascii="Times New Roman" w:hAnsi="Times New Roman"/>
          <w:sz w:val="28"/>
          <w:szCs w:val="28"/>
        </w:rPr>
        <w:t>,</w:t>
      </w:r>
      <w:r w:rsidRPr="003B5772">
        <w:rPr>
          <w:rFonts w:ascii="Times New Roman" w:hAnsi="Times New Roman"/>
          <w:sz w:val="28"/>
          <w:szCs w:val="28"/>
        </w:rPr>
        <w:t xml:space="preserve"> учитывать информацию об уровне собираемости, а так же о задолженности за предыдущие периоды и результатах работы по взысканию задолженности</w:t>
      </w:r>
      <w:r>
        <w:rPr>
          <w:rFonts w:ascii="Times New Roman" w:hAnsi="Times New Roman"/>
          <w:b/>
          <w:sz w:val="28"/>
          <w:szCs w:val="28"/>
        </w:rPr>
        <w:t>.</w:t>
      </w:r>
    </w:p>
    <w:p w:rsidR="008939F1" w:rsidRDefault="008939F1" w:rsidP="005A56C1">
      <w:pPr>
        <w:pStyle w:val="ac"/>
        <w:numPr>
          <w:ilvl w:val="0"/>
          <w:numId w:val="17"/>
        </w:numPr>
        <w:jc w:val="both"/>
        <w:rPr>
          <w:rFonts w:ascii="Times New Roman" w:hAnsi="Times New Roman"/>
          <w:sz w:val="28"/>
          <w:szCs w:val="28"/>
          <w:lang w:eastAsia="ru-RU"/>
        </w:rPr>
      </w:pPr>
      <w:r w:rsidRPr="008939F1">
        <w:rPr>
          <w:rFonts w:ascii="Times New Roman" w:hAnsi="Times New Roman"/>
          <w:sz w:val="28"/>
          <w:szCs w:val="28"/>
        </w:rPr>
        <w:t>Разработать и утвердить</w:t>
      </w:r>
      <w:r w:rsidRPr="008939F1">
        <w:rPr>
          <w:rFonts w:ascii="Times New Roman" w:hAnsi="Times New Roman"/>
          <w:b/>
          <w:sz w:val="28"/>
          <w:szCs w:val="28"/>
        </w:rPr>
        <w:t xml:space="preserve"> </w:t>
      </w:r>
      <w:r w:rsidR="00E0302B" w:rsidRPr="008939F1">
        <w:rPr>
          <w:rFonts w:ascii="Times New Roman" w:hAnsi="Times New Roman"/>
          <w:bCs/>
          <w:sz w:val="28"/>
          <w:szCs w:val="28"/>
        </w:rPr>
        <w:t xml:space="preserve">Методику планирования бюджетных ассигнований на исполнение расходных обязательств </w:t>
      </w:r>
      <w:proofErr w:type="spellStart"/>
      <w:r w:rsidR="00D61461">
        <w:rPr>
          <w:rFonts w:ascii="Times New Roman" w:hAnsi="Times New Roman"/>
          <w:bCs/>
          <w:sz w:val="28"/>
          <w:szCs w:val="28"/>
        </w:rPr>
        <w:t>Хелюльского</w:t>
      </w:r>
      <w:proofErr w:type="spellEnd"/>
      <w:r w:rsidRPr="008939F1">
        <w:rPr>
          <w:rFonts w:ascii="Times New Roman" w:hAnsi="Times New Roman"/>
          <w:bCs/>
          <w:sz w:val="28"/>
          <w:szCs w:val="28"/>
        </w:rPr>
        <w:t xml:space="preserve"> городского поселения</w:t>
      </w:r>
      <w:proofErr w:type="gramStart"/>
      <w:r w:rsidR="00E0302B" w:rsidRPr="008939F1">
        <w:rPr>
          <w:rFonts w:ascii="Times New Roman" w:hAnsi="Times New Roman"/>
          <w:bCs/>
          <w:sz w:val="28"/>
          <w:szCs w:val="28"/>
        </w:rPr>
        <w:t xml:space="preserve"> </w:t>
      </w:r>
      <w:r w:rsidRPr="008939F1">
        <w:rPr>
          <w:rFonts w:ascii="Times New Roman" w:hAnsi="Times New Roman"/>
          <w:bCs/>
          <w:sz w:val="28"/>
          <w:szCs w:val="28"/>
        </w:rPr>
        <w:t>,</w:t>
      </w:r>
      <w:proofErr w:type="gramEnd"/>
      <w:r w:rsidRPr="008939F1">
        <w:rPr>
          <w:rFonts w:ascii="Times New Roman" w:hAnsi="Times New Roman"/>
          <w:bCs/>
          <w:sz w:val="28"/>
          <w:szCs w:val="28"/>
        </w:rPr>
        <w:t xml:space="preserve"> в том числе</w:t>
      </w:r>
      <w:r w:rsidR="00E0302B" w:rsidRPr="008939F1">
        <w:rPr>
          <w:rFonts w:ascii="Times New Roman" w:hAnsi="Times New Roman"/>
          <w:bCs/>
          <w:sz w:val="28"/>
          <w:szCs w:val="28"/>
        </w:rPr>
        <w:t xml:space="preserve"> в части определения </w:t>
      </w:r>
      <w:r w:rsidR="00E0302B" w:rsidRPr="008939F1">
        <w:rPr>
          <w:rFonts w:ascii="Times New Roman" w:hAnsi="Times New Roman"/>
          <w:sz w:val="28"/>
          <w:szCs w:val="28"/>
        </w:rPr>
        <w:t>методических подходов к формированию бюджетных ассигнований резервных средств</w:t>
      </w:r>
      <w:r w:rsidR="00E0302B" w:rsidRPr="008939F1">
        <w:rPr>
          <w:rFonts w:ascii="Times New Roman" w:hAnsi="Times New Roman"/>
          <w:b/>
          <w:sz w:val="28"/>
          <w:szCs w:val="28"/>
        </w:rPr>
        <w:t>.</w:t>
      </w:r>
      <w:r w:rsidRPr="008939F1">
        <w:rPr>
          <w:rFonts w:ascii="Times New Roman" w:hAnsi="Times New Roman"/>
          <w:b/>
          <w:sz w:val="28"/>
          <w:szCs w:val="28"/>
        </w:rPr>
        <w:t xml:space="preserve"> </w:t>
      </w:r>
      <w:r w:rsidRPr="008939F1">
        <w:rPr>
          <w:rFonts w:ascii="Times New Roman" w:hAnsi="Times New Roman"/>
          <w:sz w:val="28"/>
          <w:szCs w:val="28"/>
        </w:rPr>
        <w:t xml:space="preserve">Планирование бюджетных ассигнований на исполнение расходных обязательств </w:t>
      </w:r>
      <w:proofErr w:type="spellStart"/>
      <w:r w:rsidR="00D61461">
        <w:rPr>
          <w:rFonts w:ascii="Times New Roman" w:hAnsi="Times New Roman"/>
          <w:sz w:val="28"/>
          <w:szCs w:val="28"/>
        </w:rPr>
        <w:t>Хелюльского</w:t>
      </w:r>
      <w:proofErr w:type="spellEnd"/>
      <w:r w:rsidRPr="008939F1">
        <w:rPr>
          <w:rFonts w:ascii="Times New Roman" w:hAnsi="Times New Roman"/>
          <w:sz w:val="28"/>
          <w:szCs w:val="28"/>
        </w:rPr>
        <w:t xml:space="preserve"> городского поселения</w:t>
      </w:r>
      <w:r w:rsidRPr="008939F1">
        <w:rPr>
          <w:rFonts w:ascii="Times New Roman" w:hAnsi="Times New Roman"/>
          <w:b/>
          <w:sz w:val="28"/>
          <w:szCs w:val="28"/>
        </w:rPr>
        <w:t xml:space="preserve"> </w:t>
      </w:r>
      <w:r w:rsidRPr="008939F1">
        <w:rPr>
          <w:rFonts w:ascii="Times New Roman" w:hAnsi="Times New Roman"/>
          <w:sz w:val="28"/>
          <w:szCs w:val="28"/>
          <w:lang w:eastAsia="ru-RU"/>
        </w:rPr>
        <w:lastRenderedPageBreak/>
        <w:t>осуществля</w:t>
      </w:r>
      <w:r>
        <w:rPr>
          <w:rFonts w:ascii="Times New Roman" w:hAnsi="Times New Roman"/>
          <w:sz w:val="28"/>
          <w:szCs w:val="28"/>
          <w:lang w:eastAsia="ru-RU"/>
        </w:rPr>
        <w:t>ть</w:t>
      </w:r>
      <w:r w:rsidRPr="008939F1">
        <w:rPr>
          <w:rFonts w:ascii="Times New Roman" w:hAnsi="Times New Roman"/>
          <w:sz w:val="28"/>
          <w:szCs w:val="28"/>
          <w:lang w:eastAsia="ru-RU"/>
        </w:rPr>
        <w:t xml:space="preserve"> в порядке и в соответствии с методикой</w:t>
      </w:r>
      <w:r>
        <w:rPr>
          <w:rFonts w:ascii="Times New Roman" w:hAnsi="Times New Roman"/>
          <w:sz w:val="28"/>
          <w:szCs w:val="28"/>
          <w:lang w:eastAsia="ru-RU"/>
        </w:rPr>
        <w:t>, как этого требует ст. 174.2 БК РФ.</w:t>
      </w:r>
    </w:p>
    <w:p w:rsidR="00BD462A" w:rsidRDefault="00BD462A" w:rsidP="005A56C1">
      <w:pPr>
        <w:pStyle w:val="ac"/>
        <w:numPr>
          <w:ilvl w:val="0"/>
          <w:numId w:val="17"/>
        </w:numPr>
        <w:spacing w:after="0" w:line="240" w:lineRule="auto"/>
        <w:jc w:val="both"/>
        <w:rPr>
          <w:rFonts w:ascii="Times New Roman" w:hAnsi="Times New Roman"/>
          <w:sz w:val="28"/>
          <w:szCs w:val="28"/>
        </w:rPr>
      </w:pPr>
      <w:proofErr w:type="gramStart"/>
      <w:r w:rsidRPr="00BD462A">
        <w:rPr>
          <w:rFonts w:ascii="Times New Roman" w:hAnsi="Times New Roman"/>
          <w:color w:val="000000"/>
          <w:sz w:val="28"/>
          <w:szCs w:val="28"/>
        </w:rPr>
        <w:t>Учитывая, что стратегический документ, разрабатываемый в рамках целеполагания  (стратегия социально-экономического развития территории) отсутствует, а документы, разрабатываемые в рамках программирования  (муниципальные программы) утверждаться не могут в отсутствии стратегии, то д</w:t>
      </w:r>
      <w:r w:rsidRPr="00BD462A">
        <w:rPr>
          <w:rFonts w:ascii="Times New Roman" w:hAnsi="Times New Roman"/>
          <w:sz w:val="28"/>
          <w:szCs w:val="28"/>
        </w:rPr>
        <w:t>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предусмотреть возможность разработки ведомственных</w:t>
      </w:r>
      <w:proofErr w:type="gramEnd"/>
      <w:r w:rsidRPr="00BD462A">
        <w:rPr>
          <w:rFonts w:ascii="Times New Roman" w:hAnsi="Times New Roman"/>
          <w:sz w:val="28"/>
          <w:szCs w:val="28"/>
        </w:rPr>
        <w:t xml:space="preserve"> целевых программ. Контрольно-счетный комитет предлагает мероприятия, предусмотренные муниципальными программами поселения скорректировать в соответствии с Порядком разработки, утверждения и реализации ведомственных целевых программ.</w:t>
      </w:r>
    </w:p>
    <w:p w:rsidR="00D61461" w:rsidRPr="00D61461" w:rsidRDefault="00D61461" w:rsidP="005A56C1">
      <w:pPr>
        <w:pStyle w:val="ac"/>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sz w:val="28"/>
          <w:szCs w:val="28"/>
        </w:rPr>
        <w:t>п</w:t>
      </w:r>
      <w:r>
        <w:rPr>
          <w:rFonts w:ascii="Times New Roman" w:hAnsi="Times New Roman"/>
          <w:color w:val="22272F"/>
          <w:sz w:val="28"/>
          <w:szCs w:val="28"/>
          <w:shd w:val="clear" w:color="auto" w:fill="FFFFFF"/>
        </w:rPr>
        <w:t xml:space="preserve">роект Решения о бюджете  </w:t>
      </w:r>
      <w:proofErr w:type="spellStart"/>
      <w:r>
        <w:rPr>
          <w:rFonts w:ascii="Times New Roman" w:hAnsi="Times New Roman"/>
          <w:color w:val="22272F"/>
          <w:sz w:val="28"/>
          <w:szCs w:val="28"/>
          <w:shd w:val="clear" w:color="auto" w:fill="FFFFFF"/>
        </w:rPr>
        <w:t>Хелюльского</w:t>
      </w:r>
      <w:proofErr w:type="spellEnd"/>
      <w:r>
        <w:rPr>
          <w:rFonts w:ascii="Times New Roman" w:hAnsi="Times New Roman"/>
          <w:color w:val="22272F"/>
          <w:sz w:val="28"/>
          <w:szCs w:val="28"/>
          <w:shd w:val="clear" w:color="auto" w:fill="FFFFFF"/>
        </w:rPr>
        <w:t xml:space="preserve"> городского поселения на 2022 год и плановый период 2023-2024 годы </w:t>
      </w:r>
      <w:r>
        <w:rPr>
          <w:rFonts w:ascii="Times New Roman" w:hAnsi="Times New Roman"/>
          <w:color w:val="22272F"/>
          <w:sz w:val="28"/>
          <w:szCs w:val="28"/>
          <w:shd w:val="clear" w:color="auto" w:fill="FFFFFF"/>
        </w:rPr>
        <w:t>включить</w:t>
      </w:r>
      <w:r>
        <w:rPr>
          <w:rFonts w:ascii="Times New Roman" w:hAnsi="Times New Roman"/>
          <w:color w:val="22272F"/>
          <w:sz w:val="28"/>
          <w:szCs w:val="28"/>
          <w:shd w:val="clear" w:color="auto" w:fill="FFFFFF"/>
        </w:rPr>
        <w:t xml:space="preserve"> статью, утверждающую </w:t>
      </w:r>
      <w:r w:rsidRPr="00C60DB9">
        <w:rPr>
          <w:rFonts w:ascii="Times New Roman" w:hAnsi="Times New Roman"/>
          <w:color w:val="22272F"/>
          <w:sz w:val="28"/>
          <w:szCs w:val="28"/>
          <w:shd w:val="clear" w:color="auto" w:fill="FFFFFF"/>
        </w:rPr>
        <w:t>общий объем бюджетных ассигнований, направляемых на исполнение публичных нормативных обязательств</w:t>
      </w:r>
      <w:r>
        <w:rPr>
          <w:rFonts w:ascii="Times New Roman" w:hAnsi="Times New Roman"/>
          <w:color w:val="22272F"/>
          <w:sz w:val="28"/>
          <w:szCs w:val="28"/>
          <w:shd w:val="clear" w:color="auto" w:fill="FFFFFF"/>
        </w:rPr>
        <w:t>.</w:t>
      </w:r>
    </w:p>
    <w:p w:rsidR="00D61461" w:rsidRDefault="00D61461" w:rsidP="005A56C1">
      <w:pPr>
        <w:pStyle w:val="ac"/>
        <w:numPr>
          <w:ilvl w:val="0"/>
          <w:numId w:val="17"/>
        </w:numPr>
        <w:spacing w:after="0" w:line="240" w:lineRule="auto"/>
        <w:jc w:val="both"/>
        <w:rPr>
          <w:rFonts w:ascii="Times New Roman" w:hAnsi="Times New Roman"/>
          <w:sz w:val="28"/>
          <w:szCs w:val="28"/>
        </w:rPr>
      </w:pPr>
      <w:r>
        <w:rPr>
          <w:rFonts w:ascii="Times New Roman" w:hAnsi="Times New Roman"/>
          <w:b/>
          <w:sz w:val="28"/>
          <w:szCs w:val="28"/>
        </w:rPr>
        <w:t xml:space="preserve"> </w:t>
      </w:r>
      <w:r w:rsidRPr="00D61461">
        <w:rPr>
          <w:rFonts w:ascii="Times New Roman" w:hAnsi="Times New Roman"/>
          <w:sz w:val="28"/>
          <w:szCs w:val="28"/>
        </w:rPr>
        <w:t xml:space="preserve">Откорректировать пункт </w:t>
      </w:r>
      <w:r w:rsidRPr="00D61461">
        <w:rPr>
          <w:rFonts w:ascii="Times New Roman" w:hAnsi="Times New Roman"/>
          <w:sz w:val="28"/>
          <w:szCs w:val="28"/>
        </w:rPr>
        <w:t>5 ст.10 проекта</w:t>
      </w:r>
      <w:r>
        <w:rPr>
          <w:rFonts w:ascii="Times New Roman" w:hAnsi="Times New Roman"/>
          <w:sz w:val="28"/>
          <w:szCs w:val="28"/>
        </w:rPr>
        <w:t xml:space="preserve"> Решения о бюджете, </w:t>
      </w:r>
      <w:r>
        <w:rPr>
          <w:rFonts w:ascii="Times New Roman" w:hAnsi="Times New Roman"/>
          <w:sz w:val="28"/>
          <w:szCs w:val="28"/>
        </w:rPr>
        <w:t>в части заключения соглашения о передаче полномочий  контрольно-счетного органа поселения по осуществлению внешнего муниципального финансового контроля Контрольно-счетному комитету СМР.</w:t>
      </w:r>
    </w:p>
    <w:p w:rsidR="009C32DD" w:rsidRPr="009C32DD" w:rsidRDefault="009C32DD" w:rsidP="009C32DD">
      <w:pPr>
        <w:pStyle w:val="ac"/>
        <w:numPr>
          <w:ilvl w:val="0"/>
          <w:numId w:val="17"/>
        </w:numPr>
        <w:autoSpaceDE w:val="0"/>
        <w:autoSpaceDN w:val="0"/>
        <w:adjustRightInd w:val="0"/>
        <w:spacing w:after="100" w:afterAutospacing="1" w:line="240" w:lineRule="auto"/>
        <w:jc w:val="both"/>
        <w:rPr>
          <w:rFonts w:ascii="Times New Roman" w:hAnsi="Times New Roman"/>
          <w:sz w:val="28"/>
          <w:szCs w:val="28"/>
        </w:rPr>
      </w:pPr>
      <w:r>
        <w:rPr>
          <w:rFonts w:ascii="Times New Roman" w:hAnsi="Times New Roman"/>
          <w:sz w:val="28"/>
          <w:szCs w:val="28"/>
        </w:rPr>
        <w:t>В</w:t>
      </w:r>
      <w:r w:rsidRPr="009C32DD">
        <w:rPr>
          <w:rFonts w:ascii="Times New Roman" w:hAnsi="Times New Roman"/>
          <w:sz w:val="28"/>
          <w:szCs w:val="28"/>
        </w:rPr>
        <w:t xml:space="preserve"> приложениях 2 и 3 распредел</w:t>
      </w:r>
      <w:r>
        <w:rPr>
          <w:rFonts w:ascii="Times New Roman" w:hAnsi="Times New Roman"/>
          <w:sz w:val="28"/>
          <w:szCs w:val="28"/>
        </w:rPr>
        <w:t>ить</w:t>
      </w:r>
      <w:r w:rsidRPr="009C32DD">
        <w:rPr>
          <w:rFonts w:ascii="Times New Roman" w:hAnsi="Times New Roman"/>
          <w:sz w:val="28"/>
          <w:szCs w:val="28"/>
        </w:rPr>
        <w:t xml:space="preserve"> бюджетные ассигнования по видам расходов  классификации расходов бюджета на сумму 50,0 тыс. руб. по разделу, подразделу 0501 «Жилищное хозяйство».</w:t>
      </w:r>
    </w:p>
    <w:p w:rsidR="009C32DD" w:rsidRPr="009C32DD" w:rsidRDefault="009C32DD" w:rsidP="009C32DD">
      <w:pPr>
        <w:pStyle w:val="ac"/>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 В </w:t>
      </w:r>
      <w:r w:rsidRPr="009C32DD">
        <w:rPr>
          <w:rFonts w:ascii="Times New Roman" w:hAnsi="Times New Roman"/>
          <w:sz w:val="28"/>
          <w:szCs w:val="28"/>
        </w:rPr>
        <w:t>Приложени</w:t>
      </w:r>
      <w:r>
        <w:rPr>
          <w:rFonts w:ascii="Times New Roman" w:hAnsi="Times New Roman"/>
          <w:sz w:val="28"/>
          <w:szCs w:val="28"/>
        </w:rPr>
        <w:t>и</w:t>
      </w:r>
      <w:r w:rsidRPr="009C32DD">
        <w:rPr>
          <w:rFonts w:ascii="Times New Roman" w:hAnsi="Times New Roman"/>
          <w:sz w:val="28"/>
          <w:szCs w:val="28"/>
        </w:rPr>
        <w:t xml:space="preserve"> №7 распредел</w:t>
      </w:r>
      <w:r>
        <w:rPr>
          <w:rFonts w:ascii="Times New Roman" w:hAnsi="Times New Roman"/>
          <w:sz w:val="28"/>
          <w:szCs w:val="28"/>
        </w:rPr>
        <w:t>ить</w:t>
      </w:r>
      <w:r w:rsidRPr="009C32DD">
        <w:rPr>
          <w:rFonts w:ascii="Times New Roman" w:hAnsi="Times New Roman"/>
          <w:sz w:val="28"/>
          <w:szCs w:val="28"/>
        </w:rPr>
        <w:t xml:space="preserve"> бюджетные ассигнования по разделам, подразделам, целевым статьям </w:t>
      </w:r>
      <w:r>
        <w:rPr>
          <w:rFonts w:ascii="Times New Roman" w:hAnsi="Times New Roman"/>
          <w:sz w:val="28"/>
          <w:szCs w:val="28"/>
        </w:rPr>
        <w:t>(</w:t>
      </w:r>
      <w:r w:rsidRPr="009C32DD">
        <w:rPr>
          <w:rFonts w:ascii="Times New Roman" w:hAnsi="Times New Roman"/>
          <w:sz w:val="28"/>
          <w:szCs w:val="28"/>
        </w:rPr>
        <w:t>муниципальным программам и непрограммным направлениям деятельности</w:t>
      </w:r>
      <w:r>
        <w:rPr>
          <w:rFonts w:ascii="Times New Roman" w:hAnsi="Times New Roman"/>
          <w:sz w:val="28"/>
          <w:szCs w:val="28"/>
        </w:rPr>
        <w:t>)</w:t>
      </w:r>
      <w:r w:rsidRPr="009C32DD">
        <w:rPr>
          <w:rFonts w:ascii="Times New Roman" w:hAnsi="Times New Roman"/>
          <w:sz w:val="28"/>
          <w:szCs w:val="28"/>
        </w:rPr>
        <w:t xml:space="preserve">. </w:t>
      </w:r>
    </w:p>
    <w:p w:rsidR="00D61461" w:rsidRPr="00BD462A" w:rsidRDefault="00D61461" w:rsidP="009C32DD">
      <w:pPr>
        <w:pStyle w:val="ac"/>
        <w:spacing w:after="0" w:line="240" w:lineRule="auto"/>
        <w:jc w:val="both"/>
        <w:rPr>
          <w:rFonts w:ascii="Times New Roman" w:hAnsi="Times New Roman"/>
          <w:sz w:val="28"/>
          <w:szCs w:val="28"/>
        </w:rPr>
      </w:pPr>
    </w:p>
    <w:p w:rsidR="00BD462A" w:rsidRPr="00BD462A" w:rsidRDefault="00BD462A" w:rsidP="00BD462A">
      <w:pPr>
        <w:pStyle w:val="ac"/>
        <w:spacing w:after="0"/>
        <w:ind w:left="786"/>
        <w:jc w:val="both"/>
        <w:rPr>
          <w:rFonts w:ascii="Times New Roman" w:hAnsi="Times New Roman"/>
          <w:sz w:val="28"/>
          <w:szCs w:val="28"/>
        </w:rPr>
      </w:pPr>
    </w:p>
    <w:p w:rsidR="005B1C83" w:rsidRDefault="005B1C83" w:rsidP="00B20D16">
      <w:pPr>
        <w:spacing w:after="0"/>
        <w:jc w:val="both"/>
        <w:rPr>
          <w:rFonts w:ascii="Times New Roman" w:hAnsi="Times New Roman"/>
          <w:b/>
          <w:sz w:val="28"/>
          <w:szCs w:val="28"/>
        </w:rPr>
      </w:pPr>
      <w:r>
        <w:rPr>
          <w:rFonts w:ascii="Times New Roman" w:hAnsi="Times New Roman"/>
          <w:b/>
          <w:sz w:val="28"/>
          <w:szCs w:val="28"/>
        </w:rPr>
        <w:t>Председатель</w:t>
      </w:r>
    </w:p>
    <w:p w:rsidR="005B1C83" w:rsidRPr="00EF7971" w:rsidRDefault="005B1C83" w:rsidP="00B20D16">
      <w:pPr>
        <w:spacing w:after="0"/>
        <w:jc w:val="both"/>
        <w:rPr>
          <w:rFonts w:ascii="Times New Roman" w:hAnsi="Times New Roman"/>
          <w:b/>
          <w:sz w:val="28"/>
          <w:szCs w:val="28"/>
        </w:rPr>
      </w:pPr>
      <w:r>
        <w:rPr>
          <w:rFonts w:ascii="Times New Roman" w:hAnsi="Times New Roman"/>
          <w:b/>
          <w:sz w:val="28"/>
          <w:szCs w:val="28"/>
        </w:rPr>
        <w:t>Контрольно-счетного комитета                                   Н.А. Астафьева</w:t>
      </w:r>
    </w:p>
    <w:sectPr w:rsidR="005B1C83" w:rsidRPr="00EF7971" w:rsidSect="001B602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24" w:rsidRDefault="00A65B24" w:rsidP="001B6026">
      <w:pPr>
        <w:spacing w:after="0" w:line="240" w:lineRule="auto"/>
      </w:pPr>
      <w:r>
        <w:separator/>
      </w:r>
    </w:p>
  </w:endnote>
  <w:endnote w:type="continuationSeparator" w:id="0">
    <w:p w:rsidR="00A65B24" w:rsidRDefault="00A65B24"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24" w:rsidRDefault="00A65B24" w:rsidP="001B6026">
      <w:pPr>
        <w:spacing w:after="0" w:line="240" w:lineRule="auto"/>
      </w:pPr>
      <w:r>
        <w:separator/>
      </w:r>
    </w:p>
  </w:footnote>
  <w:footnote w:type="continuationSeparator" w:id="0">
    <w:p w:rsidR="00A65B24" w:rsidRDefault="00A65B24"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e"/>
      <w:jc w:val="right"/>
    </w:pPr>
    <w:r>
      <w:fldChar w:fldCharType="begin"/>
    </w:r>
    <w:r>
      <w:instrText>PAGE   \* MERGEFORMAT</w:instrText>
    </w:r>
    <w:r>
      <w:fldChar w:fldCharType="separate"/>
    </w:r>
    <w:r w:rsidR="00C34EF6">
      <w:rPr>
        <w:noProof/>
      </w:rPr>
      <w:t>34</w:t>
    </w:r>
    <w:r>
      <w:fldChar w:fldCharType="end"/>
    </w:r>
  </w:p>
  <w:p w:rsidR="00965787" w:rsidRDefault="0096578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87" w:rsidRDefault="0096578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68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
    <w:nsid w:val="0B9D462E"/>
    <w:multiLevelType w:val="hybridMultilevel"/>
    <w:tmpl w:val="294EF68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nsid w:val="1A11334F"/>
    <w:multiLevelType w:val="multilevel"/>
    <w:tmpl w:val="0C56B81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
    <w:nsid w:val="1E81616F"/>
    <w:multiLevelType w:val="hybridMultilevel"/>
    <w:tmpl w:val="942E3454"/>
    <w:lvl w:ilvl="0" w:tplc="DD0E012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11282"/>
    <w:multiLevelType w:val="hybridMultilevel"/>
    <w:tmpl w:val="33280A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328EC"/>
    <w:multiLevelType w:val="hybridMultilevel"/>
    <w:tmpl w:val="8B14FC4A"/>
    <w:lvl w:ilvl="0" w:tplc="0419000B">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
    <w:nsid w:val="287F550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7">
    <w:nsid w:val="30057142"/>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8">
    <w:nsid w:val="338F44AF"/>
    <w:multiLevelType w:val="hybridMultilevel"/>
    <w:tmpl w:val="146860BE"/>
    <w:lvl w:ilvl="0" w:tplc="7DD24E1C">
      <w:start w:val="4"/>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366D4249"/>
    <w:multiLevelType w:val="hybridMultilevel"/>
    <w:tmpl w:val="2AEAB9A6"/>
    <w:lvl w:ilvl="0" w:tplc="9A0E7D58">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2C41CEC"/>
    <w:multiLevelType w:val="hybridMultilevel"/>
    <w:tmpl w:val="A3128540"/>
    <w:lvl w:ilvl="0" w:tplc="8B522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405E7"/>
    <w:multiLevelType w:val="hybridMultilevel"/>
    <w:tmpl w:val="59A467F0"/>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53A0600"/>
    <w:multiLevelType w:val="hybridMultilevel"/>
    <w:tmpl w:val="F6EE8E8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BFF4C67"/>
    <w:multiLevelType w:val="hybridMultilevel"/>
    <w:tmpl w:val="2C5E7576"/>
    <w:lvl w:ilvl="0" w:tplc="A1026576">
      <w:start w:val="1"/>
      <w:numFmt w:val="decimal"/>
      <w:lvlText w:val="%1."/>
      <w:lvlJc w:val="left"/>
      <w:pPr>
        <w:ind w:left="36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9E55C93"/>
    <w:multiLevelType w:val="hybridMultilevel"/>
    <w:tmpl w:val="4FAC0546"/>
    <w:lvl w:ilvl="0" w:tplc="041E2B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nsid w:val="5BCB4015"/>
    <w:multiLevelType w:val="hybridMultilevel"/>
    <w:tmpl w:val="44F2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952817"/>
    <w:multiLevelType w:val="hybridMultilevel"/>
    <w:tmpl w:val="73DADB66"/>
    <w:lvl w:ilvl="0" w:tplc="A44A59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5"/>
  </w:num>
  <w:num w:numId="6">
    <w:abstractNumId w:val="8"/>
  </w:num>
  <w:num w:numId="7">
    <w:abstractNumId w:val="13"/>
  </w:num>
  <w:num w:numId="8">
    <w:abstractNumId w:val="6"/>
  </w:num>
  <w:num w:numId="9">
    <w:abstractNumId w:val="3"/>
  </w:num>
  <w:num w:numId="10">
    <w:abstractNumId w:val="15"/>
  </w:num>
  <w:num w:numId="11">
    <w:abstractNumId w:val="16"/>
  </w:num>
  <w:num w:numId="12">
    <w:abstractNumId w:val="10"/>
  </w:num>
  <w:num w:numId="13">
    <w:abstractNumId w:val="11"/>
  </w:num>
  <w:num w:numId="14">
    <w:abstractNumId w:val="12"/>
  </w:num>
  <w:num w:numId="15">
    <w:abstractNumId w:val="1"/>
  </w:num>
  <w:num w:numId="16">
    <w:abstractNumId w:val="9"/>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E9"/>
    <w:rsid w:val="00001493"/>
    <w:rsid w:val="00001EED"/>
    <w:rsid w:val="00002C49"/>
    <w:rsid w:val="00003BE8"/>
    <w:rsid w:val="000052F9"/>
    <w:rsid w:val="000055B3"/>
    <w:rsid w:val="000057CA"/>
    <w:rsid w:val="0000694B"/>
    <w:rsid w:val="00010696"/>
    <w:rsid w:val="0001209C"/>
    <w:rsid w:val="000135BD"/>
    <w:rsid w:val="00014A97"/>
    <w:rsid w:val="00014E3C"/>
    <w:rsid w:val="0001688E"/>
    <w:rsid w:val="0001710E"/>
    <w:rsid w:val="00017A7D"/>
    <w:rsid w:val="00024BF0"/>
    <w:rsid w:val="000269DE"/>
    <w:rsid w:val="00030CE4"/>
    <w:rsid w:val="00032D7C"/>
    <w:rsid w:val="000357EE"/>
    <w:rsid w:val="00037A25"/>
    <w:rsid w:val="0004412D"/>
    <w:rsid w:val="00046388"/>
    <w:rsid w:val="00047069"/>
    <w:rsid w:val="00050523"/>
    <w:rsid w:val="00051AE1"/>
    <w:rsid w:val="00051B5B"/>
    <w:rsid w:val="00052E14"/>
    <w:rsid w:val="00053F34"/>
    <w:rsid w:val="0005527B"/>
    <w:rsid w:val="00057AC6"/>
    <w:rsid w:val="000607F7"/>
    <w:rsid w:val="00062457"/>
    <w:rsid w:val="000626DA"/>
    <w:rsid w:val="000628B4"/>
    <w:rsid w:val="00063A86"/>
    <w:rsid w:val="00064061"/>
    <w:rsid w:val="00064783"/>
    <w:rsid w:val="00064A6E"/>
    <w:rsid w:val="0006761C"/>
    <w:rsid w:val="00067F90"/>
    <w:rsid w:val="00071E4D"/>
    <w:rsid w:val="0007278B"/>
    <w:rsid w:val="00074D5D"/>
    <w:rsid w:val="000768EE"/>
    <w:rsid w:val="00082906"/>
    <w:rsid w:val="00084379"/>
    <w:rsid w:val="00085589"/>
    <w:rsid w:val="00086340"/>
    <w:rsid w:val="00087F2C"/>
    <w:rsid w:val="000901BB"/>
    <w:rsid w:val="00090F2A"/>
    <w:rsid w:val="00091BEC"/>
    <w:rsid w:val="00093938"/>
    <w:rsid w:val="00094DBC"/>
    <w:rsid w:val="00095883"/>
    <w:rsid w:val="00095F65"/>
    <w:rsid w:val="000A0C00"/>
    <w:rsid w:val="000A550A"/>
    <w:rsid w:val="000A59A1"/>
    <w:rsid w:val="000B2C36"/>
    <w:rsid w:val="000B3A7E"/>
    <w:rsid w:val="000B65E6"/>
    <w:rsid w:val="000B69D9"/>
    <w:rsid w:val="000B7CB7"/>
    <w:rsid w:val="000C0D79"/>
    <w:rsid w:val="000C37A8"/>
    <w:rsid w:val="000C3B79"/>
    <w:rsid w:val="000C5A5B"/>
    <w:rsid w:val="000D16DA"/>
    <w:rsid w:val="000D3422"/>
    <w:rsid w:val="000D5C3B"/>
    <w:rsid w:val="000D6978"/>
    <w:rsid w:val="000E1399"/>
    <w:rsid w:val="000E1FD7"/>
    <w:rsid w:val="000E246F"/>
    <w:rsid w:val="000E583E"/>
    <w:rsid w:val="000F0DD9"/>
    <w:rsid w:val="000F2361"/>
    <w:rsid w:val="000F271F"/>
    <w:rsid w:val="000F2B17"/>
    <w:rsid w:val="000F329C"/>
    <w:rsid w:val="000F437F"/>
    <w:rsid w:val="000F6B73"/>
    <w:rsid w:val="000F6C24"/>
    <w:rsid w:val="000F7584"/>
    <w:rsid w:val="0010140D"/>
    <w:rsid w:val="0010147B"/>
    <w:rsid w:val="00102596"/>
    <w:rsid w:val="00103E6B"/>
    <w:rsid w:val="00106045"/>
    <w:rsid w:val="001124F8"/>
    <w:rsid w:val="00112E4B"/>
    <w:rsid w:val="0011402E"/>
    <w:rsid w:val="00114B09"/>
    <w:rsid w:val="0012051C"/>
    <w:rsid w:val="00126E0A"/>
    <w:rsid w:val="001277D9"/>
    <w:rsid w:val="00135257"/>
    <w:rsid w:val="001373C0"/>
    <w:rsid w:val="0013740D"/>
    <w:rsid w:val="001402AB"/>
    <w:rsid w:val="00141437"/>
    <w:rsid w:val="0014421F"/>
    <w:rsid w:val="00144DB5"/>
    <w:rsid w:val="00146242"/>
    <w:rsid w:val="001476A1"/>
    <w:rsid w:val="001511A3"/>
    <w:rsid w:val="0015197F"/>
    <w:rsid w:val="00157C83"/>
    <w:rsid w:val="0016200E"/>
    <w:rsid w:val="001671C0"/>
    <w:rsid w:val="0017070C"/>
    <w:rsid w:val="00171D56"/>
    <w:rsid w:val="00172573"/>
    <w:rsid w:val="001741A3"/>
    <w:rsid w:val="00177F5D"/>
    <w:rsid w:val="00181E69"/>
    <w:rsid w:val="001823E5"/>
    <w:rsid w:val="00183801"/>
    <w:rsid w:val="0018420C"/>
    <w:rsid w:val="0019273D"/>
    <w:rsid w:val="00192FDF"/>
    <w:rsid w:val="001934C0"/>
    <w:rsid w:val="00193DB7"/>
    <w:rsid w:val="00194E27"/>
    <w:rsid w:val="001954FA"/>
    <w:rsid w:val="00195CFC"/>
    <w:rsid w:val="001A19D3"/>
    <w:rsid w:val="001A2F76"/>
    <w:rsid w:val="001A4182"/>
    <w:rsid w:val="001A4567"/>
    <w:rsid w:val="001A4E95"/>
    <w:rsid w:val="001A573F"/>
    <w:rsid w:val="001A670E"/>
    <w:rsid w:val="001A72EF"/>
    <w:rsid w:val="001B0CD6"/>
    <w:rsid w:val="001B19D2"/>
    <w:rsid w:val="001B2F36"/>
    <w:rsid w:val="001B3013"/>
    <w:rsid w:val="001B3CA9"/>
    <w:rsid w:val="001B3F23"/>
    <w:rsid w:val="001B6026"/>
    <w:rsid w:val="001B6055"/>
    <w:rsid w:val="001C11FF"/>
    <w:rsid w:val="001C3E30"/>
    <w:rsid w:val="001C4FEE"/>
    <w:rsid w:val="001C715E"/>
    <w:rsid w:val="001D3CAE"/>
    <w:rsid w:val="001D5169"/>
    <w:rsid w:val="001D51A2"/>
    <w:rsid w:val="001D7EBC"/>
    <w:rsid w:val="001E1B85"/>
    <w:rsid w:val="001E2CC3"/>
    <w:rsid w:val="001E360A"/>
    <w:rsid w:val="001E399A"/>
    <w:rsid w:val="001E43D8"/>
    <w:rsid w:val="001E52B5"/>
    <w:rsid w:val="001E531A"/>
    <w:rsid w:val="001E5BC7"/>
    <w:rsid w:val="001E5E37"/>
    <w:rsid w:val="001E617D"/>
    <w:rsid w:val="001E6C04"/>
    <w:rsid w:val="001F08A4"/>
    <w:rsid w:val="001F08E5"/>
    <w:rsid w:val="001F1BF8"/>
    <w:rsid w:val="001F21E0"/>
    <w:rsid w:val="001F4777"/>
    <w:rsid w:val="001F4BD5"/>
    <w:rsid w:val="001F5569"/>
    <w:rsid w:val="001F5F13"/>
    <w:rsid w:val="002002DE"/>
    <w:rsid w:val="002015EB"/>
    <w:rsid w:val="002021AB"/>
    <w:rsid w:val="00206527"/>
    <w:rsid w:val="00210DDB"/>
    <w:rsid w:val="00212FBC"/>
    <w:rsid w:val="002159F9"/>
    <w:rsid w:val="00215E82"/>
    <w:rsid w:val="00216112"/>
    <w:rsid w:val="002168CD"/>
    <w:rsid w:val="00216B98"/>
    <w:rsid w:val="002211AA"/>
    <w:rsid w:val="00221BD1"/>
    <w:rsid w:val="00222144"/>
    <w:rsid w:val="002236A0"/>
    <w:rsid w:val="00223CD5"/>
    <w:rsid w:val="00224102"/>
    <w:rsid w:val="002243C1"/>
    <w:rsid w:val="0022635D"/>
    <w:rsid w:val="00227229"/>
    <w:rsid w:val="00232B35"/>
    <w:rsid w:val="00233C11"/>
    <w:rsid w:val="00235D8C"/>
    <w:rsid w:val="0023682D"/>
    <w:rsid w:val="00242C9B"/>
    <w:rsid w:val="002443E2"/>
    <w:rsid w:val="00245BE8"/>
    <w:rsid w:val="00246021"/>
    <w:rsid w:val="002466FD"/>
    <w:rsid w:val="00247961"/>
    <w:rsid w:val="0025026A"/>
    <w:rsid w:val="002509C3"/>
    <w:rsid w:val="00252480"/>
    <w:rsid w:val="00252B0F"/>
    <w:rsid w:val="00253068"/>
    <w:rsid w:val="00253EAB"/>
    <w:rsid w:val="00257970"/>
    <w:rsid w:val="00260A30"/>
    <w:rsid w:val="00260AED"/>
    <w:rsid w:val="00262B09"/>
    <w:rsid w:val="00262CA5"/>
    <w:rsid w:val="00263ACF"/>
    <w:rsid w:val="002703E9"/>
    <w:rsid w:val="00271602"/>
    <w:rsid w:val="002718AC"/>
    <w:rsid w:val="00273571"/>
    <w:rsid w:val="0027530F"/>
    <w:rsid w:val="00276C03"/>
    <w:rsid w:val="0028067C"/>
    <w:rsid w:val="002824F4"/>
    <w:rsid w:val="0028772B"/>
    <w:rsid w:val="00291212"/>
    <w:rsid w:val="00291C5E"/>
    <w:rsid w:val="00294446"/>
    <w:rsid w:val="00294489"/>
    <w:rsid w:val="0029598F"/>
    <w:rsid w:val="002A00F0"/>
    <w:rsid w:val="002A1294"/>
    <w:rsid w:val="002A19EC"/>
    <w:rsid w:val="002A366C"/>
    <w:rsid w:val="002A3CF6"/>
    <w:rsid w:val="002A5CB9"/>
    <w:rsid w:val="002A6B8C"/>
    <w:rsid w:val="002A7541"/>
    <w:rsid w:val="002B26D5"/>
    <w:rsid w:val="002B2F1D"/>
    <w:rsid w:val="002B4647"/>
    <w:rsid w:val="002B7AC3"/>
    <w:rsid w:val="002C133E"/>
    <w:rsid w:val="002D03F1"/>
    <w:rsid w:val="002D0BEB"/>
    <w:rsid w:val="002D1600"/>
    <w:rsid w:val="002D2E5B"/>
    <w:rsid w:val="002D3AF1"/>
    <w:rsid w:val="002D538A"/>
    <w:rsid w:val="002E099C"/>
    <w:rsid w:val="002E0B35"/>
    <w:rsid w:val="002E2260"/>
    <w:rsid w:val="002E2957"/>
    <w:rsid w:val="002E3358"/>
    <w:rsid w:val="002E5387"/>
    <w:rsid w:val="002E637B"/>
    <w:rsid w:val="002F0ABA"/>
    <w:rsid w:val="002F13AA"/>
    <w:rsid w:val="002F1A31"/>
    <w:rsid w:val="002F539E"/>
    <w:rsid w:val="002F65BC"/>
    <w:rsid w:val="002F7FC8"/>
    <w:rsid w:val="00304BB4"/>
    <w:rsid w:val="00306B50"/>
    <w:rsid w:val="00307F1A"/>
    <w:rsid w:val="003112F5"/>
    <w:rsid w:val="00312722"/>
    <w:rsid w:val="00312BE0"/>
    <w:rsid w:val="00312D17"/>
    <w:rsid w:val="00314430"/>
    <w:rsid w:val="003157EF"/>
    <w:rsid w:val="003164AD"/>
    <w:rsid w:val="0031659A"/>
    <w:rsid w:val="00316D3B"/>
    <w:rsid w:val="003174E6"/>
    <w:rsid w:val="00322F6C"/>
    <w:rsid w:val="003250BC"/>
    <w:rsid w:val="00327BF5"/>
    <w:rsid w:val="003317FA"/>
    <w:rsid w:val="00332085"/>
    <w:rsid w:val="00335613"/>
    <w:rsid w:val="003365C5"/>
    <w:rsid w:val="003375DF"/>
    <w:rsid w:val="00340807"/>
    <w:rsid w:val="00344D4C"/>
    <w:rsid w:val="0034606A"/>
    <w:rsid w:val="00351B29"/>
    <w:rsid w:val="00357835"/>
    <w:rsid w:val="0036197E"/>
    <w:rsid w:val="00362BF6"/>
    <w:rsid w:val="003636EA"/>
    <w:rsid w:val="003666D8"/>
    <w:rsid w:val="003740E3"/>
    <w:rsid w:val="0037480E"/>
    <w:rsid w:val="00376F50"/>
    <w:rsid w:val="00377777"/>
    <w:rsid w:val="00380F63"/>
    <w:rsid w:val="0038229D"/>
    <w:rsid w:val="00382E14"/>
    <w:rsid w:val="00383214"/>
    <w:rsid w:val="003844F6"/>
    <w:rsid w:val="003845F9"/>
    <w:rsid w:val="003871FE"/>
    <w:rsid w:val="003918C3"/>
    <w:rsid w:val="00391E0C"/>
    <w:rsid w:val="00391EB8"/>
    <w:rsid w:val="003933B7"/>
    <w:rsid w:val="00394916"/>
    <w:rsid w:val="00395488"/>
    <w:rsid w:val="00396EDE"/>
    <w:rsid w:val="003A209A"/>
    <w:rsid w:val="003A3D34"/>
    <w:rsid w:val="003A5331"/>
    <w:rsid w:val="003A686E"/>
    <w:rsid w:val="003A7E31"/>
    <w:rsid w:val="003B03A6"/>
    <w:rsid w:val="003B1F0C"/>
    <w:rsid w:val="003B3C85"/>
    <w:rsid w:val="003B6CFF"/>
    <w:rsid w:val="003C1758"/>
    <w:rsid w:val="003C2AA0"/>
    <w:rsid w:val="003C3BF0"/>
    <w:rsid w:val="003C73DF"/>
    <w:rsid w:val="003D1A09"/>
    <w:rsid w:val="003D1C23"/>
    <w:rsid w:val="003D5B1E"/>
    <w:rsid w:val="003E2580"/>
    <w:rsid w:val="003E262D"/>
    <w:rsid w:val="003E4FB2"/>
    <w:rsid w:val="003E6246"/>
    <w:rsid w:val="003E627C"/>
    <w:rsid w:val="003E6F38"/>
    <w:rsid w:val="003F090E"/>
    <w:rsid w:val="003F2467"/>
    <w:rsid w:val="003F359B"/>
    <w:rsid w:val="003F38D0"/>
    <w:rsid w:val="003F5E78"/>
    <w:rsid w:val="00400C43"/>
    <w:rsid w:val="00405B53"/>
    <w:rsid w:val="00406FFB"/>
    <w:rsid w:val="00410812"/>
    <w:rsid w:val="004115F7"/>
    <w:rsid w:val="0041173A"/>
    <w:rsid w:val="00412E06"/>
    <w:rsid w:val="00414FC9"/>
    <w:rsid w:val="00415897"/>
    <w:rsid w:val="00420017"/>
    <w:rsid w:val="00424226"/>
    <w:rsid w:val="0042428C"/>
    <w:rsid w:val="0042433F"/>
    <w:rsid w:val="00424652"/>
    <w:rsid w:val="00430A33"/>
    <w:rsid w:val="00431D06"/>
    <w:rsid w:val="00434B87"/>
    <w:rsid w:val="00434C7C"/>
    <w:rsid w:val="00435D01"/>
    <w:rsid w:val="0043648A"/>
    <w:rsid w:val="0043650E"/>
    <w:rsid w:val="00444AD1"/>
    <w:rsid w:val="00447131"/>
    <w:rsid w:val="00447824"/>
    <w:rsid w:val="00451461"/>
    <w:rsid w:val="00451DC2"/>
    <w:rsid w:val="00452278"/>
    <w:rsid w:val="00453234"/>
    <w:rsid w:val="004537A2"/>
    <w:rsid w:val="0045535D"/>
    <w:rsid w:val="00460D70"/>
    <w:rsid w:val="00464648"/>
    <w:rsid w:val="00466E33"/>
    <w:rsid w:val="00467593"/>
    <w:rsid w:val="00471018"/>
    <w:rsid w:val="00473257"/>
    <w:rsid w:val="00476B06"/>
    <w:rsid w:val="00481667"/>
    <w:rsid w:val="00490D79"/>
    <w:rsid w:val="00491A35"/>
    <w:rsid w:val="004928F1"/>
    <w:rsid w:val="0049331C"/>
    <w:rsid w:val="0049499A"/>
    <w:rsid w:val="004968AA"/>
    <w:rsid w:val="00497D18"/>
    <w:rsid w:val="004A08A0"/>
    <w:rsid w:val="004A1CDB"/>
    <w:rsid w:val="004A458C"/>
    <w:rsid w:val="004A7956"/>
    <w:rsid w:val="004A795B"/>
    <w:rsid w:val="004B02C6"/>
    <w:rsid w:val="004B063F"/>
    <w:rsid w:val="004B4FA7"/>
    <w:rsid w:val="004B7E06"/>
    <w:rsid w:val="004C301B"/>
    <w:rsid w:val="004C37AF"/>
    <w:rsid w:val="004C6348"/>
    <w:rsid w:val="004C67BB"/>
    <w:rsid w:val="004C750D"/>
    <w:rsid w:val="004D4EF2"/>
    <w:rsid w:val="004D608D"/>
    <w:rsid w:val="004D7FCC"/>
    <w:rsid w:val="004E1A45"/>
    <w:rsid w:val="004E2290"/>
    <w:rsid w:val="004E51A4"/>
    <w:rsid w:val="004E75E6"/>
    <w:rsid w:val="004E7B18"/>
    <w:rsid w:val="004F13FE"/>
    <w:rsid w:val="004F1E0A"/>
    <w:rsid w:val="004F24A7"/>
    <w:rsid w:val="004F3206"/>
    <w:rsid w:val="004F4189"/>
    <w:rsid w:val="004F4DD9"/>
    <w:rsid w:val="004F4F15"/>
    <w:rsid w:val="004F5A20"/>
    <w:rsid w:val="004F5E81"/>
    <w:rsid w:val="004F64BF"/>
    <w:rsid w:val="004F76AD"/>
    <w:rsid w:val="0050039A"/>
    <w:rsid w:val="00500F3F"/>
    <w:rsid w:val="00502BE5"/>
    <w:rsid w:val="00505E0B"/>
    <w:rsid w:val="00510FB2"/>
    <w:rsid w:val="00511408"/>
    <w:rsid w:val="00513852"/>
    <w:rsid w:val="00517ED0"/>
    <w:rsid w:val="00520012"/>
    <w:rsid w:val="00520427"/>
    <w:rsid w:val="00521900"/>
    <w:rsid w:val="005253F6"/>
    <w:rsid w:val="0053088F"/>
    <w:rsid w:val="0053301C"/>
    <w:rsid w:val="0053345B"/>
    <w:rsid w:val="00535F38"/>
    <w:rsid w:val="005364FE"/>
    <w:rsid w:val="005411E1"/>
    <w:rsid w:val="00542B82"/>
    <w:rsid w:val="00542D9F"/>
    <w:rsid w:val="0054345D"/>
    <w:rsid w:val="00545FC7"/>
    <w:rsid w:val="005466BE"/>
    <w:rsid w:val="00550A12"/>
    <w:rsid w:val="00554265"/>
    <w:rsid w:val="00561675"/>
    <w:rsid w:val="00562B40"/>
    <w:rsid w:val="00565CE8"/>
    <w:rsid w:val="00567053"/>
    <w:rsid w:val="0057056B"/>
    <w:rsid w:val="00570CA7"/>
    <w:rsid w:val="00570E0E"/>
    <w:rsid w:val="005758C1"/>
    <w:rsid w:val="0057674E"/>
    <w:rsid w:val="005820C9"/>
    <w:rsid w:val="0058225D"/>
    <w:rsid w:val="0058298B"/>
    <w:rsid w:val="00584019"/>
    <w:rsid w:val="00584F73"/>
    <w:rsid w:val="0058591F"/>
    <w:rsid w:val="00585DA4"/>
    <w:rsid w:val="0059022A"/>
    <w:rsid w:val="00592293"/>
    <w:rsid w:val="005932C0"/>
    <w:rsid w:val="00593BC1"/>
    <w:rsid w:val="0059757F"/>
    <w:rsid w:val="005A281F"/>
    <w:rsid w:val="005A3AB2"/>
    <w:rsid w:val="005A56C1"/>
    <w:rsid w:val="005B06F0"/>
    <w:rsid w:val="005B0C38"/>
    <w:rsid w:val="005B1051"/>
    <w:rsid w:val="005B1C83"/>
    <w:rsid w:val="005B4240"/>
    <w:rsid w:val="005B49FB"/>
    <w:rsid w:val="005B4D78"/>
    <w:rsid w:val="005B7672"/>
    <w:rsid w:val="005C0418"/>
    <w:rsid w:val="005C19B8"/>
    <w:rsid w:val="005C2778"/>
    <w:rsid w:val="005C39AF"/>
    <w:rsid w:val="005C3B5D"/>
    <w:rsid w:val="005D1072"/>
    <w:rsid w:val="005D11E2"/>
    <w:rsid w:val="005D2459"/>
    <w:rsid w:val="005D57DF"/>
    <w:rsid w:val="005D5C71"/>
    <w:rsid w:val="005D5CF4"/>
    <w:rsid w:val="005D76F1"/>
    <w:rsid w:val="005E0754"/>
    <w:rsid w:val="005E1932"/>
    <w:rsid w:val="005E29D9"/>
    <w:rsid w:val="005E2EE3"/>
    <w:rsid w:val="005E355C"/>
    <w:rsid w:val="005E4612"/>
    <w:rsid w:val="005E5513"/>
    <w:rsid w:val="005F1DBA"/>
    <w:rsid w:val="005F2157"/>
    <w:rsid w:val="005F3D0F"/>
    <w:rsid w:val="005F6057"/>
    <w:rsid w:val="005F6979"/>
    <w:rsid w:val="005F6B6F"/>
    <w:rsid w:val="006027B8"/>
    <w:rsid w:val="00606EA5"/>
    <w:rsid w:val="00606F87"/>
    <w:rsid w:val="006129D9"/>
    <w:rsid w:val="0061415F"/>
    <w:rsid w:val="006162F2"/>
    <w:rsid w:val="00616E04"/>
    <w:rsid w:val="00621545"/>
    <w:rsid w:val="00622ED7"/>
    <w:rsid w:val="006241B7"/>
    <w:rsid w:val="00632417"/>
    <w:rsid w:val="006362E6"/>
    <w:rsid w:val="00640935"/>
    <w:rsid w:val="006420CA"/>
    <w:rsid w:val="006426C7"/>
    <w:rsid w:val="006431E9"/>
    <w:rsid w:val="006437A8"/>
    <w:rsid w:val="006438EB"/>
    <w:rsid w:val="00644608"/>
    <w:rsid w:val="00646A9F"/>
    <w:rsid w:val="00646B07"/>
    <w:rsid w:val="006473B1"/>
    <w:rsid w:val="00651E9B"/>
    <w:rsid w:val="00652FC0"/>
    <w:rsid w:val="00654C8F"/>
    <w:rsid w:val="00655004"/>
    <w:rsid w:val="00655DBE"/>
    <w:rsid w:val="00656DA4"/>
    <w:rsid w:val="00657839"/>
    <w:rsid w:val="00662A6A"/>
    <w:rsid w:val="00662B61"/>
    <w:rsid w:val="006630D8"/>
    <w:rsid w:val="006639B7"/>
    <w:rsid w:val="00664E04"/>
    <w:rsid w:val="006663E4"/>
    <w:rsid w:val="00666FC9"/>
    <w:rsid w:val="00667F9A"/>
    <w:rsid w:val="0067161B"/>
    <w:rsid w:val="006729FC"/>
    <w:rsid w:val="006730FE"/>
    <w:rsid w:val="00677AB3"/>
    <w:rsid w:val="00681823"/>
    <w:rsid w:val="006830CE"/>
    <w:rsid w:val="00683558"/>
    <w:rsid w:val="006840EA"/>
    <w:rsid w:val="0069062C"/>
    <w:rsid w:val="00690A93"/>
    <w:rsid w:val="00690E04"/>
    <w:rsid w:val="006933EA"/>
    <w:rsid w:val="00694093"/>
    <w:rsid w:val="006957FB"/>
    <w:rsid w:val="00695E7D"/>
    <w:rsid w:val="006A17F2"/>
    <w:rsid w:val="006A2A0C"/>
    <w:rsid w:val="006A4817"/>
    <w:rsid w:val="006A58E6"/>
    <w:rsid w:val="006B031D"/>
    <w:rsid w:val="006B1C75"/>
    <w:rsid w:val="006B29D0"/>
    <w:rsid w:val="006B37CC"/>
    <w:rsid w:val="006B3F47"/>
    <w:rsid w:val="006B48FD"/>
    <w:rsid w:val="006B6046"/>
    <w:rsid w:val="006B76E0"/>
    <w:rsid w:val="006B7E1A"/>
    <w:rsid w:val="006C2DEA"/>
    <w:rsid w:val="006C3CED"/>
    <w:rsid w:val="006C5CD7"/>
    <w:rsid w:val="006D098D"/>
    <w:rsid w:val="006D1E67"/>
    <w:rsid w:val="006E6497"/>
    <w:rsid w:val="006E653F"/>
    <w:rsid w:val="006E72B4"/>
    <w:rsid w:val="006F265B"/>
    <w:rsid w:val="006F6694"/>
    <w:rsid w:val="006F66A3"/>
    <w:rsid w:val="00702608"/>
    <w:rsid w:val="007050A7"/>
    <w:rsid w:val="007059BB"/>
    <w:rsid w:val="00711843"/>
    <w:rsid w:val="00715418"/>
    <w:rsid w:val="007167E7"/>
    <w:rsid w:val="00717850"/>
    <w:rsid w:val="00717C74"/>
    <w:rsid w:val="00720C7F"/>
    <w:rsid w:val="00722B2E"/>
    <w:rsid w:val="0072497C"/>
    <w:rsid w:val="0072528E"/>
    <w:rsid w:val="00726758"/>
    <w:rsid w:val="00726B68"/>
    <w:rsid w:val="007274F2"/>
    <w:rsid w:val="00731236"/>
    <w:rsid w:val="00732070"/>
    <w:rsid w:val="0073334F"/>
    <w:rsid w:val="007375EC"/>
    <w:rsid w:val="0074092B"/>
    <w:rsid w:val="00753E08"/>
    <w:rsid w:val="00755500"/>
    <w:rsid w:val="0075585A"/>
    <w:rsid w:val="00756081"/>
    <w:rsid w:val="00760765"/>
    <w:rsid w:val="00762381"/>
    <w:rsid w:val="007637BD"/>
    <w:rsid w:val="0076457D"/>
    <w:rsid w:val="00764C06"/>
    <w:rsid w:val="00766C29"/>
    <w:rsid w:val="007674C9"/>
    <w:rsid w:val="00771B20"/>
    <w:rsid w:val="00772C4E"/>
    <w:rsid w:val="00777DDB"/>
    <w:rsid w:val="00783A40"/>
    <w:rsid w:val="00785CC4"/>
    <w:rsid w:val="0078645E"/>
    <w:rsid w:val="007868F3"/>
    <w:rsid w:val="00790604"/>
    <w:rsid w:val="00792407"/>
    <w:rsid w:val="00792669"/>
    <w:rsid w:val="00793D1F"/>
    <w:rsid w:val="0079513D"/>
    <w:rsid w:val="00795460"/>
    <w:rsid w:val="00796887"/>
    <w:rsid w:val="00797A94"/>
    <w:rsid w:val="00797D6C"/>
    <w:rsid w:val="007A02C9"/>
    <w:rsid w:val="007A3263"/>
    <w:rsid w:val="007A5665"/>
    <w:rsid w:val="007A688F"/>
    <w:rsid w:val="007A7396"/>
    <w:rsid w:val="007A74A3"/>
    <w:rsid w:val="007B1A29"/>
    <w:rsid w:val="007B36F9"/>
    <w:rsid w:val="007B4006"/>
    <w:rsid w:val="007B4DC8"/>
    <w:rsid w:val="007B5434"/>
    <w:rsid w:val="007C0AB2"/>
    <w:rsid w:val="007C2120"/>
    <w:rsid w:val="007C39ED"/>
    <w:rsid w:val="007C5CEA"/>
    <w:rsid w:val="007C6F65"/>
    <w:rsid w:val="007C7442"/>
    <w:rsid w:val="007D1CD2"/>
    <w:rsid w:val="007D3DD5"/>
    <w:rsid w:val="007D51A6"/>
    <w:rsid w:val="007D5EA2"/>
    <w:rsid w:val="007E0F8D"/>
    <w:rsid w:val="007E12FC"/>
    <w:rsid w:val="007E2C07"/>
    <w:rsid w:val="007E36CF"/>
    <w:rsid w:val="007E3D67"/>
    <w:rsid w:val="007E4268"/>
    <w:rsid w:val="007E52BC"/>
    <w:rsid w:val="007E592C"/>
    <w:rsid w:val="007E6CED"/>
    <w:rsid w:val="007E6F97"/>
    <w:rsid w:val="007E7254"/>
    <w:rsid w:val="007E7619"/>
    <w:rsid w:val="007F0408"/>
    <w:rsid w:val="007F5B79"/>
    <w:rsid w:val="00802ABC"/>
    <w:rsid w:val="00802B12"/>
    <w:rsid w:val="0080414F"/>
    <w:rsid w:val="00805E6C"/>
    <w:rsid w:val="00813E33"/>
    <w:rsid w:val="00814E23"/>
    <w:rsid w:val="00817B55"/>
    <w:rsid w:val="00821314"/>
    <w:rsid w:val="00821DEF"/>
    <w:rsid w:val="008246B7"/>
    <w:rsid w:val="00825447"/>
    <w:rsid w:val="00826E74"/>
    <w:rsid w:val="008313D6"/>
    <w:rsid w:val="00832A84"/>
    <w:rsid w:val="00832EA5"/>
    <w:rsid w:val="00834919"/>
    <w:rsid w:val="00835300"/>
    <w:rsid w:val="00835EE5"/>
    <w:rsid w:val="0083739E"/>
    <w:rsid w:val="00842ED3"/>
    <w:rsid w:val="00845576"/>
    <w:rsid w:val="00847BE7"/>
    <w:rsid w:val="00850785"/>
    <w:rsid w:val="008510E6"/>
    <w:rsid w:val="008530CF"/>
    <w:rsid w:val="0085312F"/>
    <w:rsid w:val="00854A52"/>
    <w:rsid w:val="0085658B"/>
    <w:rsid w:val="00856A75"/>
    <w:rsid w:val="00865FB1"/>
    <w:rsid w:val="008723B9"/>
    <w:rsid w:val="008723C7"/>
    <w:rsid w:val="00872B85"/>
    <w:rsid w:val="00873AAE"/>
    <w:rsid w:val="00874279"/>
    <w:rsid w:val="008747A8"/>
    <w:rsid w:val="00874EE0"/>
    <w:rsid w:val="00876F74"/>
    <w:rsid w:val="00880F2C"/>
    <w:rsid w:val="00881456"/>
    <w:rsid w:val="00881805"/>
    <w:rsid w:val="00886F86"/>
    <w:rsid w:val="00892246"/>
    <w:rsid w:val="00893122"/>
    <w:rsid w:val="00893229"/>
    <w:rsid w:val="00893609"/>
    <w:rsid w:val="008938DE"/>
    <w:rsid w:val="008939F1"/>
    <w:rsid w:val="008953FA"/>
    <w:rsid w:val="008955E2"/>
    <w:rsid w:val="008966A5"/>
    <w:rsid w:val="008976D8"/>
    <w:rsid w:val="008A0AD2"/>
    <w:rsid w:val="008A0FB9"/>
    <w:rsid w:val="008A2FAE"/>
    <w:rsid w:val="008A51E9"/>
    <w:rsid w:val="008A792D"/>
    <w:rsid w:val="008A7E35"/>
    <w:rsid w:val="008A7EFB"/>
    <w:rsid w:val="008B2496"/>
    <w:rsid w:val="008B310C"/>
    <w:rsid w:val="008B460C"/>
    <w:rsid w:val="008B7A00"/>
    <w:rsid w:val="008C29D1"/>
    <w:rsid w:val="008C365A"/>
    <w:rsid w:val="008C3B77"/>
    <w:rsid w:val="008C4560"/>
    <w:rsid w:val="008D07C3"/>
    <w:rsid w:val="008D0951"/>
    <w:rsid w:val="008D09EF"/>
    <w:rsid w:val="008D0C7B"/>
    <w:rsid w:val="008D13CA"/>
    <w:rsid w:val="008D2D41"/>
    <w:rsid w:val="008D3089"/>
    <w:rsid w:val="008D390B"/>
    <w:rsid w:val="008D6994"/>
    <w:rsid w:val="008D7BE4"/>
    <w:rsid w:val="008E2BA4"/>
    <w:rsid w:val="008E2E2E"/>
    <w:rsid w:val="008E3F0F"/>
    <w:rsid w:val="008E4087"/>
    <w:rsid w:val="008E51D3"/>
    <w:rsid w:val="008E5F32"/>
    <w:rsid w:val="008E62F5"/>
    <w:rsid w:val="008E7A44"/>
    <w:rsid w:val="008F44A0"/>
    <w:rsid w:val="008F5225"/>
    <w:rsid w:val="008F71D3"/>
    <w:rsid w:val="0090101E"/>
    <w:rsid w:val="00902090"/>
    <w:rsid w:val="009046C4"/>
    <w:rsid w:val="00905D42"/>
    <w:rsid w:val="00905F96"/>
    <w:rsid w:val="0090725A"/>
    <w:rsid w:val="00912CF0"/>
    <w:rsid w:val="00916358"/>
    <w:rsid w:val="00917D2F"/>
    <w:rsid w:val="00925054"/>
    <w:rsid w:val="00925A70"/>
    <w:rsid w:val="00925C2C"/>
    <w:rsid w:val="00927921"/>
    <w:rsid w:val="00930C9A"/>
    <w:rsid w:val="00935C51"/>
    <w:rsid w:val="009419D5"/>
    <w:rsid w:val="009443D6"/>
    <w:rsid w:val="009449F3"/>
    <w:rsid w:val="00950427"/>
    <w:rsid w:val="009507CC"/>
    <w:rsid w:val="00953345"/>
    <w:rsid w:val="009537C7"/>
    <w:rsid w:val="00960236"/>
    <w:rsid w:val="00962B07"/>
    <w:rsid w:val="00962DC5"/>
    <w:rsid w:val="0096413A"/>
    <w:rsid w:val="009655C6"/>
    <w:rsid w:val="00965787"/>
    <w:rsid w:val="00966EF6"/>
    <w:rsid w:val="00967111"/>
    <w:rsid w:val="009675C3"/>
    <w:rsid w:val="00967C9D"/>
    <w:rsid w:val="00975195"/>
    <w:rsid w:val="009757E7"/>
    <w:rsid w:val="00977EA9"/>
    <w:rsid w:val="009813C2"/>
    <w:rsid w:val="00983EDB"/>
    <w:rsid w:val="00984785"/>
    <w:rsid w:val="00987927"/>
    <w:rsid w:val="009904EA"/>
    <w:rsid w:val="00993A29"/>
    <w:rsid w:val="00995BF7"/>
    <w:rsid w:val="00995DBB"/>
    <w:rsid w:val="009961F6"/>
    <w:rsid w:val="009965FC"/>
    <w:rsid w:val="009A23C2"/>
    <w:rsid w:val="009A3CBD"/>
    <w:rsid w:val="009A56F0"/>
    <w:rsid w:val="009A5D1E"/>
    <w:rsid w:val="009A6DEB"/>
    <w:rsid w:val="009A7011"/>
    <w:rsid w:val="009B77DD"/>
    <w:rsid w:val="009C0DEB"/>
    <w:rsid w:val="009C32DD"/>
    <w:rsid w:val="009C5F27"/>
    <w:rsid w:val="009C632C"/>
    <w:rsid w:val="009C7C99"/>
    <w:rsid w:val="009C7FCC"/>
    <w:rsid w:val="009D0613"/>
    <w:rsid w:val="009D2B02"/>
    <w:rsid w:val="009D618B"/>
    <w:rsid w:val="009D7035"/>
    <w:rsid w:val="009E1C38"/>
    <w:rsid w:val="009E217C"/>
    <w:rsid w:val="009E4F1A"/>
    <w:rsid w:val="009F17D1"/>
    <w:rsid w:val="009F2974"/>
    <w:rsid w:val="009F3D4B"/>
    <w:rsid w:val="009F771E"/>
    <w:rsid w:val="00A00435"/>
    <w:rsid w:val="00A01EF1"/>
    <w:rsid w:val="00A02C4E"/>
    <w:rsid w:val="00A042CF"/>
    <w:rsid w:val="00A04F9F"/>
    <w:rsid w:val="00A072D2"/>
    <w:rsid w:val="00A07439"/>
    <w:rsid w:val="00A0795F"/>
    <w:rsid w:val="00A11215"/>
    <w:rsid w:val="00A13FBC"/>
    <w:rsid w:val="00A20F62"/>
    <w:rsid w:val="00A222B0"/>
    <w:rsid w:val="00A22E1F"/>
    <w:rsid w:val="00A2508E"/>
    <w:rsid w:val="00A2530D"/>
    <w:rsid w:val="00A25C52"/>
    <w:rsid w:val="00A3638E"/>
    <w:rsid w:val="00A36606"/>
    <w:rsid w:val="00A37B65"/>
    <w:rsid w:val="00A409E4"/>
    <w:rsid w:val="00A40CAB"/>
    <w:rsid w:val="00A4121E"/>
    <w:rsid w:val="00A45F2F"/>
    <w:rsid w:val="00A5637A"/>
    <w:rsid w:val="00A57533"/>
    <w:rsid w:val="00A625F4"/>
    <w:rsid w:val="00A62B4C"/>
    <w:rsid w:val="00A6502A"/>
    <w:rsid w:val="00A65B24"/>
    <w:rsid w:val="00A65E3F"/>
    <w:rsid w:val="00A66647"/>
    <w:rsid w:val="00A67303"/>
    <w:rsid w:val="00A703BD"/>
    <w:rsid w:val="00A71456"/>
    <w:rsid w:val="00A71594"/>
    <w:rsid w:val="00A741A9"/>
    <w:rsid w:val="00A75715"/>
    <w:rsid w:val="00A83663"/>
    <w:rsid w:val="00A907BE"/>
    <w:rsid w:val="00A90925"/>
    <w:rsid w:val="00A90ADB"/>
    <w:rsid w:val="00A9318A"/>
    <w:rsid w:val="00A9465C"/>
    <w:rsid w:val="00A95B29"/>
    <w:rsid w:val="00AA1535"/>
    <w:rsid w:val="00AA1B03"/>
    <w:rsid w:val="00AA3479"/>
    <w:rsid w:val="00AA3C02"/>
    <w:rsid w:val="00AA5A5D"/>
    <w:rsid w:val="00AA7B0D"/>
    <w:rsid w:val="00AB0988"/>
    <w:rsid w:val="00AB0AC6"/>
    <w:rsid w:val="00AB4A1A"/>
    <w:rsid w:val="00AB4F9C"/>
    <w:rsid w:val="00AB5AEA"/>
    <w:rsid w:val="00AB5B40"/>
    <w:rsid w:val="00AC1B9D"/>
    <w:rsid w:val="00AC39E1"/>
    <w:rsid w:val="00AC4B7D"/>
    <w:rsid w:val="00AC597F"/>
    <w:rsid w:val="00AC6AC0"/>
    <w:rsid w:val="00AD17E5"/>
    <w:rsid w:val="00AD2828"/>
    <w:rsid w:val="00AD31F2"/>
    <w:rsid w:val="00AD4248"/>
    <w:rsid w:val="00AD4FEB"/>
    <w:rsid w:val="00AD659D"/>
    <w:rsid w:val="00AE012A"/>
    <w:rsid w:val="00AE0158"/>
    <w:rsid w:val="00AE2DC2"/>
    <w:rsid w:val="00AF05C7"/>
    <w:rsid w:val="00AF07E0"/>
    <w:rsid w:val="00AF3DEA"/>
    <w:rsid w:val="00AF532A"/>
    <w:rsid w:val="00B0134E"/>
    <w:rsid w:val="00B01F23"/>
    <w:rsid w:val="00B04834"/>
    <w:rsid w:val="00B0490D"/>
    <w:rsid w:val="00B0552A"/>
    <w:rsid w:val="00B05F4C"/>
    <w:rsid w:val="00B05FD9"/>
    <w:rsid w:val="00B06D43"/>
    <w:rsid w:val="00B07823"/>
    <w:rsid w:val="00B1287B"/>
    <w:rsid w:val="00B13F5A"/>
    <w:rsid w:val="00B14F8A"/>
    <w:rsid w:val="00B15556"/>
    <w:rsid w:val="00B15EF2"/>
    <w:rsid w:val="00B165C4"/>
    <w:rsid w:val="00B16E00"/>
    <w:rsid w:val="00B1736A"/>
    <w:rsid w:val="00B17ED7"/>
    <w:rsid w:val="00B20D16"/>
    <w:rsid w:val="00B210FE"/>
    <w:rsid w:val="00B217D5"/>
    <w:rsid w:val="00B223B9"/>
    <w:rsid w:val="00B27299"/>
    <w:rsid w:val="00B3339C"/>
    <w:rsid w:val="00B3376C"/>
    <w:rsid w:val="00B33BEF"/>
    <w:rsid w:val="00B3411C"/>
    <w:rsid w:val="00B40165"/>
    <w:rsid w:val="00B4049D"/>
    <w:rsid w:val="00B405F0"/>
    <w:rsid w:val="00B41171"/>
    <w:rsid w:val="00B419E6"/>
    <w:rsid w:val="00B41FF7"/>
    <w:rsid w:val="00B43309"/>
    <w:rsid w:val="00B43887"/>
    <w:rsid w:val="00B43B05"/>
    <w:rsid w:val="00B44CE8"/>
    <w:rsid w:val="00B45A93"/>
    <w:rsid w:val="00B47A3E"/>
    <w:rsid w:val="00B50079"/>
    <w:rsid w:val="00B50A00"/>
    <w:rsid w:val="00B51DFF"/>
    <w:rsid w:val="00B52FD5"/>
    <w:rsid w:val="00B53B07"/>
    <w:rsid w:val="00B55A67"/>
    <w:rsid w:val="00B560E9"/>
    <w:rsid w:val="00B600E9"/>
    <w:rsid w:val="00B71945"/>
    <w:rsid w:val="00B72C24"/>
    <w:rsid w:val="00B7379D"/>
    <w:rsid w:val="00B74321"/>
    <w:rsid w:val="00B77139"/>
    <w:rsid w:val="00B77EA6"/>
    <w:rsid w:val="00B8010D"/>
    <w:rsid w:val="00B82858"/>
    <w:rsid w:val="00B902EA"/>
    <w:rsid w:val="00B918AC"/>
    <w:rsid w:val="00B93651"/>
    <w:rsid w:val="00B959F4"/>
    <w:rsid w:val="00B96F96"/>
    <w:rsid w:val="00B970A2"/>
    <w:rsid w:val="00B97948"/>
    <w:rsid w:val="00BA0F5C"/>
    <w:rsid w:val="00BA11B8"/>
    <w:rsid w:val="00BA5394"/>
    <w:rsid w:val="00BB27BF"/>
    <w:rsid w:val="00BB2C93"/>
    <w:rsid w:val="00BB6A4E"/>
    <w:rsid w:val="00BC0949"/>
    <w:rsid w:val="00BC142A"/>
    <w:rsid w:val="00BC1B19"/>
    <w:rsid w:val="00BC2558"/>
    <w:rsid w:val="00BC4FB1"/>
    <w:rsid w:val="00BC7F60"/>
    <w:rsid w:val="00BD2A80"/>
    <w:rsid w:val="00BD462A"/>
    <w:rsid w:val="00BD576C"/>
    <w:rsid w:val="00BD5D57"/>
    <w:rsid w:val="00BE0CCA"/>
    <w:rsid w:val="00BE2104"/>
    <w:rsid w:val="00BE2995"/>
    <w:rsid w:val="00BE4CCC"/>
    <w:rsid w:val="00BE7BF6"/>
    <w:rsid w:val="00BF28F5"/>
    <w:rsid w:val="00BF4D96"/>
    <w:rsid w:val="00BF5250"/>
    <w:rsid w:val="00BF53E6"/>
    <w:rsid w:val="00BF7799"/>
    <w:rsid w:val="00BF7F78"/>
    <w:rsid w:val="00C00675"/>
    <w:rsid w:val="00C0088C"/>
    <w:rsid w:val="00C01293"/>
    <w:rsid w:val="00C01DD8"/>
    <w:rsid w:val="00C108F9"/>
    <w:rsid w:val="00C10DED"/>
    <w:rsid w:val="00C13EF7"/>
    <w:rsid w:val="00C145F1"/>
    <w:rsid w:val="00C14A1B"/>
    <w:rsid w:val="00C176E6"/>
    <w:rsid w:val="00C20C0B"/>
    <w:rsid w:val="00C23AD3"/>
    <w:rsid w:val="00C256BF"/>
    <w:rsid w:val="00C265D9"/>
    <w:rsid w:val="00C26A51"/>
    <w:rsid w:val="00C301AC"/>
    <w:rsid w:val="00C319F5"/>
    <w:rsid w:val="00C31FC1"/>
    <w:rsid w:val="00C34EA1"/>
    <w:rsid w:val="00C34EF6"/>
    <w:rsid w:val="00C36518"/>
    <w:rsid w:val="00C375B8"/>
    <w:rsid w:val="00C4489A"/>
    <w:rsid w:val="00C44DA6"/>
    <w:rsid w:val="00C44FEF"/>
    <w:rsid w:val="00C45B69"/>
    <w:rsid w:val="00C509B6"/>
    <w:rsid w:val="00C51A66"/>
    <w:rsid w:val="00C60DB9"/>
    <w:rsid w:val="00C618E0"/>
    <w:rsid w:val="00C66164"/>
    <w:rsid w:val="00C701D8"/>
    <w:rsid w:val="00C703F3"/>
    <w:rsid w:val="00C719C9"/>
    <w:rsid w:val="00C76BBA"/>
    <w:rsid w:val="00C80C4F"/>
    <w:rsid w:val="00C80FE0"/>
    <w:rsid w:val="00C81DD9"/>
    <w:rsid w:val="00C825B3"/>
    <w:rsid w:val="00C95383"/>
    <w:rsid w:val="00CA0189"/>
    <w:rsid w:val="00CA031A"/>
    <w:rsid w:val="00CA0E0B"/>
    <w:rsid w:val="00CA23CB"/>
    <w:rsid w:val="00CA2495"/>
    <w:rsid w:val="00CA77E1"/>
    <w:rsid w:val="00CA7DBF"/>
    <w:rsid w:val="00CB0E0E"/>
    <w:rsid w:val="00CB2187"/>
    <w:rsid w:val="00CB4727"/>
    <w:rsid w:val="00CC09B4"/>
    <w:rsid w:val="00CC18F0"/>
    <w:rsid w:val="00CC1C5E"/>
    <w:rsid w:val="00CC21D7"/>
    <w:rsid w:val="00CC6EE2"/>
    <w:rsid w:val="00CC794D"/>
    <w:rsid w:val="00CD4B7F"/>
    <w:rsid w:val="00CD526A"/>
    <w:rsid w:val="00CD6445"/>
    <w:rsid w:val="00CD734C"/>
    <w:rsid w:val="00CD7685"/>
    <w:rsid w:val="00CE14D1"/>
    <w:rsid w:val="00CE32F2"/>
    <w:rsid w:val="00CE4537"/>
    <w:rsid w:val="00CE5E33"/>
    <w:rsid w:val="00CE6ACE"/>
    <w:rsid w:val="00CF2C12"/>
    <w:rsid w:val="00CF3599"/>
    <w:rsid w:val="00CF3E39"/>
    <w:rsid w:val="00CF4CA3"/>
    <w:rsid w:val="00CF4EAA"/>
    <w:rsid w:val="00CF4F3B"/>
    <w:rsid w:val="00CF50FF"/>
    <w:rsid w:val="00CF54EF"/>
    <w:rsid w:val="00CF5533"/>
    <w:rsid w:val="00CF619F"/>
    <w:rsid w:val="00CF6FF7"/>
    <w:rsid w:val="00CF732E"/>
    <w:rsid w:val="00D00A82"/>
    <w:rsid w:val="00D015ED"/>
    <w:rsid w:val="00D01949"/>
    <w:rsid w:val="00D03454"/>
    <w:rsid w:val="00D04C2A"/>
    <w:rsid w:val="00D05407"/>
    <w:rsid w:val="00D06FBD"/>
    <w:rsid w:val="00D07EE3"/>
    <w:rsid w:val="00D108CB"/>
    <w:rsid w:val="00D10C14"/>
    <w:rsid w:val="00D10C20"/>
    <w:rsid w:val="00D1656E"/>
    <w:rsid w:val="00D17278"/>
    <w:rsid w:val="00D17DE5"/>
    <w:rsid w:val="00D20252"/>
    <w:rsid w:val="00D21322"/>
    <w:rsid w:val="00D26DE8"/>
    <w:rsid w:val="00D27558"/>
    <w:rsid w:val="00D27E6C"/>
    <w:rsid w:val="00D308D1"/>
    <w:rsid w:val="00D30B8A"/>
    <w:rsid w:val="00D323F8"/>
    <w:rsid w:val="00D33967"/>
    <w:rsid w:val="00D354F7"/>
    <w:rsid w:val="00D41FB5"/>
    <w:rsid w:val="00D428C8"/>
    <w:rsid w:val="00D443CD"/>
    <w:rsid w:val="00D444A0"/>
    <w:rsid w:val="00D44E20"/>
    <w:rsid w:val="00D46853"/>
    <w:rsid w:val="00D475F4"/>
    <w:rsid w:val="00D5104F"/>
    <w:rsid w:val="00D52AD3"/>
    <w:rsid w:val="00D52DA6"/>
    <w:rsid w:val="00D549F8"/>
    <w:rsid w:val="00D5592C"/>
    <w:rsid w:val="00D565AC"/>
    <w:rsid w:val="00D572CF"/>
    <w:rsid w:val="00D61461"/>
    <w:rsid w:val="00D619AA"/>
    <w:rsid w:val="00D6388E"/>
    <w:rsid w:val="00D638F3"/>
    <w:rsid w:val="00D65E9E"/>
    <w:rsid w:val="00D6634C"/>
    <w:rsid w:val="00D66864"/>
    <w:rsid w:val="00D70F91"/>
    <w:rsid w:val="00D7108F"/>
    <w:rsid w:val="00D7497D"/>
    <w:rsid w:val="00D74E36"/>
    <w:rsid w:val="00D76BAC"/>
    <w:rsid w:val="00D77239"/>
    <w:rsid w:val="00D80214"/>
    <w:rsid w:val="00D80B37"/>
    <w:rsid w:val="00D82A5F"/>
    <w:rsid w:val="00D82AA3"/>
    <w:rsid w:val="00D8483C"/>
    <w:rsid w:val="00D87CE4"/>
    <w:rsid w:val="00D91227"/>
    <w:rsid w:val="00D913C1"/>
    <w:rsid w:val="00D925AE"/>
    <w:rsid w:val="00D93190"/>
    <w:rsid w:val="00D93436"/>
    <w:rsid w:val="00D9366B"/>
    <w:rsid w:val="00D954AA"/>
    <w:rsid w:val="00D95BEC"/>
    <w:rsid w:val="00DA1521"/>
    <w:rsid w:val="00DA1B8A"/>
    <w:rsid w:val="00DA40BC"/>
    <w:rsid w:val="00DA51E2"/>
    <w:rsid w:val="00DA5CCF"/>
    <w:rsid w:val="00DA5DA5"/>
    <w:rsid w:val="00DA770B"/>
    <w:rsid w:val="00DA774D"/>
    <w:rsid w:val="00DB00CD"/>
    <w:rsid w:val="00DB0ED0"/>
    <w:rsid w:val="00DC6A1C"/>
    <w:rsid w:val="00DC6DAF"/>
    <w:rsid w:val="00DD0EA1"/>
    <w:rsid w:val="00DD11C7"/>
    <w:rsid w:val="00DD2771"/>
    <w:rsid w:val="00DD41D5"/>
    <w:rsid w:val="00DD5D30"/>
    <w:rsid w:val="00DD6464"/>
    <w:rsid w:val="00DE0B3F"/>
    <w:rsid w:val="00DE1152"/>
    <w:rsid w:val="00DE179D"/>
    <w:rsid w:val="00DE6EBA"/>
    <w:rsid w:val="00DF1A9F"/>
    <w:rsid w:val="00DF36E6"/>
    <w:rsid w:val="00DF37BC"/>
    <w:rsid w:val="00DF38D0"/>
    <w:rsid w:val="00DF514F"/>
    <w:rsid w:val="00DF6CEC"/>
    <w:rsid w:val="00DF711C"/>
    <w:rsid w:val="00DF7777"/>
    <w:rsid w:val="00E00BEF"/>
    <w:rsid w:val="00E00F63"/>
    <w:rsid w:val="00E0205A"/>
    <w:rsid w:val="00E0302B"/>
    <w:rsid w:val="00E03B92"/>
    <w:rsid w:val="00E03FB9"/>
    <w:rsid w:val="00E053F9"/>
    <w:rsid w:val="00E05721"/>
    <w:rsid w:val="00E06467"/>
    <w:rsid w:val="00E06915"/>
    <w:rsid w:val="00E10C4C"/>
    <w:rsid w:val="00E1141D"/>
    <w:rsid w:val="00E11CBA"/>
    <w:rsid w:val="00E13DDF"/>
    <w:rsid w:val="00E14BAE"/>
    <w:rsid w:val="00E1516C"/>
    <w:rsid w:val="00E15D51"/>
    <w:rsid w:val="00E21038"/>
    <w:rsid w:val="00E21305"/>
    <w:rsid w:val="00E21914"/>
    <w:rsid w:val="00E24261"/>
    <w:rsid w:val="00E2510B"/>
    <w:rsid w:val="00E314C5"/>
    <w:rsid w:val="00E33E19"/>
    <w:rsid w:val="00E34F94"/>
    <w:rsid w:val="00E37923"/>
    <w:rsid w:val="00E40542"/>
    <w:rsid w:val="00E41060"/>
    <w:rsid w:val="00E41D00"/>
    <w:rsid w:val="00E41D21"/>
    <w:rsid w:val="00E425E3"/>
    <w:rsid w:val="00E42739"/>
    <w:rsid w:val="00E45BDD"/>
    <w:rsid w:val="00E46C0F"/>
    <w:rsid w:val="00E4737E"/>
    <w:rsid w:val="00E50D4C"/>
    <w:rsid w:val="00E56F21"/>
    <w:rsid w:val="00E57592"/>
    <w:rsid w:val="00E6115D"/>
    <w:rsid w:val="00E617B6"/>
    <w:rsid w:val="00E70316"/>
    <w:rsid w:val="00E706A9"/>
    <w:rsid w:val="00E71541"/>
    <w:rsid w:val="00E721D4"/>
    <w:rsid w:val="00E765C0"/>
    <w:rsid w:val="00E76AAD"/>
    <w:rsid w:val="00E815BD"/>
    <w:rsid w:val="00E82C22"/>
    <w:rsid w:val="00E84C3A"/>
    <w:rsid w:val="00E907C5"/>
    <w:rsid w:val="00E907EC"/>
    <w:rsid w:val="00E90861"/>
    <w:rsid w:val="00E90BCB"/>
    <w:rsid w:val="00E9648B"/>
    <w:rsid w:val="00E96639"/>
    <w:rsid w:val="00EA51A7"/>
    <w:rsid w:val="00EA61FD"/>
    <w:rsid w:val="00EA6B1B"/>
    <w:rsid w:val="00EA7F92"/>
    <w:rsid w:val="00EB0926"/>
    <w:rsid w:val="00EB4692"/>
    <w:rsid w:val="00EB63EE"/>
    <w:rsid w:val="00EB65FF"/>
    <w:rsid w:val="00EC01E3"/>
    <w:rsid w:val="00EC06BF"/>
    <w:rsid w:val="00EC0ECF"/>
    <w:rsid w:val="00EC1507"/>
    <w:rsid w:val="00EC2BCC"/>
    <w:rsid w:val="00EC370A"/>
    <w:rsid w:val="00EC3BC1"/>
    <w:rsid w:val="00EC3C0F"/>
    <w:rsid w:val="00ED236E"/>
    <w:rsid w:val="00ED3275"/>
    <w:rsid w:val="00ED3980"/>
    <w:rsid w:val="00ED4224"/>
    <w:rsid w:val="00ED4410"/>
    <w:rsid w:val="00ED4923"/>
    <w:rsid w:val="00ED6BD1"/>
    <w:rsid w:val="00EE1918"/>
    <w:rsid w:val="00EE1E2C"/>
    <w:rsid w:val="00EE32C2"/>
    <w:rsid w:val="00EF0AB6"/>
    <w:rsid w:val="00EF0F07"/>
    <w:rsid w:val="00EF31F4"/>
    <w:rsid w:val="00EF3607"/>
    <w:rsid w:val="00EF4844"/>
    <w:rsid w:val="00EF5558"/>
    <w:rsid w:val="00EF7971"/>
    <w:rsid w:val="00F01B49"/>
    <w:rsid w:val="00F02557"/>
    <w:rsid w:val="00F045A3"/>
    <w:rsid w:val="00F06245"/>
    <w:rsid w:val="00F07C45"/>
    <w:rsid w:val="00F100ED"/>
    <w:rsid w:val="00F110FE"/>
    <w:rsid w:val="00F11475"/>
    <w:rsid w:val="00F117E2"/>
    <w:rsid w:val="00F126E4"/>
    <w:rsid w:val="00F13481"/>
    <w:rsid w:val="00F14E5D"/>
    <w:rsid w:val="00F20C28"/>
    <w:rsid w:val="00F22409"/>
    <w:rsid w:val="00F231B2"/>
    <w:rsid w:val="00F24C52"/>
    <w:rsid w:val="00F34C06"/>
    <w:rsid w:val="00F36485"/>
    <w:rsid w:val="00F375D1"/>
    <w:rsid w:val="00F42CC4"/>
    <w:rsid w:val="00F4447C"/>
    <w:rsid w:val="00F44989"/>
    <w:rsid w:val="00F45522"/>
    <w:rsid w:val="00F45CF5"/>
    <w:rsid w:val="00F50A36"/>
    <w:rsid w:val="00F50B4B"/>
    <w:rsid w:val="00F540B0"/>
    <w:rsid w:val="00F5474F"/>
    <w:rsid w:val="00F5533E"/>
    <w:rsid w:val="00F56369"/>
    <w:rsid w:val="00F575DE"/>
    <w:rsid w:val="00F60D03"/>
    <w:rsid w:val="00F66CF5"/>
    <w:rsid w:val="00F70ADD"/>
    <w:rsid w:val="00F7250C"/>
    <w:rsid w:val="00F73FEC"/>
    <w:rsid w:val="00F75EAF"/>
    <w:rsid w:val="00F801D6"/>
    <w:rsid w:val="00F811C4"/>
    <w:rsid w:val="00F82201"/>
    <w:rsid w:val="00F85077"/>
    <w:rsid w:val="00F85409"/>
    <w:rsid w:val="00F87F29"/>
    <w:rsid w:val="00F9016D"/>
    <w:rsid w:val="00F907A6"/>
    <w:rsid w:val="00F90B0B"/>
    <w:rsid w:val="00F924B7"/>
    <w:rsid w:val="00F9267F"/>
    <w:rsid w:val="00F92A22"/>
    <w:rsid w:val="00F92A7F"/>
    <w:rsid w:val="00F92E6C"/>
    <w:rsid w:val="00F9322F"/>
    <w:rsid w:val="00F97B76"/>
    <w:rsid w:val="00FA2039"/>
    <w:rsid w:val="00FA32DF"/>
    <w:rsid w:val="00FA38B4"/>
    <w:rsid w:val="00FA57DE"/>
    <w:rsid w:val="00FA6E28"/>
    <w:rsid w:val="00FA7517"/>
    <w:rsid w:val="00FB1AA7"/>
    <w:rsid w:val="00FB359E"/>
    <w:rsid w:val="00FB608D"/>
    <w:rsid w:val="00FC4F68"/>
    <w:rsid w:val="00FC57C1"/>
    <w:rsid w:val="00FC6625"/>
    <w:rsid w:val="00FC6E05"/>
    <w:rsid w:val="00FC77F2"/>
    <w:rsid w:val="00FD169E"/>
    <w:rsid w:val="00FD5B39"/>
    <w:rsid w:val="00FE0CF6"/>
    <w:rsid w:val="00FE10B5"/>
    <w:rsid w:val="00FE29B0"/>
    <w:rsid w:val="00FE2B0F"/>
    <w:rsid w:val="00FE4634"/>
    <w:rsid w:val="00FE48AE"/>
    <w:rsid w:val="00FF08DE"/>
    <w:rsid w:val="00FF2F97"/>
    <w:rsid w:val="00FF30FC"/>
    <w:rsid w:val="00FF3519"/>
    <w:rsid w:val="00FF6AA2"/>
    <w:rsid w:val="00FF6D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F1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character" w:customStyle="1" w:styleId="af4">
    <w:name w:val="Не вступил в силу"/>
    <w:basedOn w:val="a0"/>
    <w:uiPriority w:val="99"/>
    <w:rsid w:val="001E531A"/>
    <w:rPr>
      <w:color w:val="000000"/>
      <w:shd w:val="clear" w:color="auto" w:fill="D8EDE8"/>
    </w:rPr>
  </w:style>
  <w:style w:type="table" w:styleId="af5">
    <w:name w:val="Table Grid"/>
    <w:basedOn w:val="a1"/>
    <w:locked/>
    <w:rsid w:val="002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222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2221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rsid w:val="00F126E4"/>
    <w:rPr>
      <w:rFonts w:asciiTheme="majorHAnsi" w:eastAsiaTheme="majorEastAsia" w:hAnsiTheme="majorHAnsi" w:cstheme="majorBidi"/>
      <w:color w:val="365F91" w:themeColor="accent1" w:themeShade="BF"/>
      <w:sz w:val="32"/>
      <w:szCs w:val="32"/>
      <w:lang w:eastAsia="en-US"/>
    </w:rPr>
  </w:style>
  <w:style w:type="character" w:customStyle="1" w:styleId="ad">
    <w:name w:val="Абзац списка Знак"/>
    <w:link w:val="ac"/>
    <w:uiPriority w:val="34"/>
    <w:locked/>
    <w:rsid w:val="00434B87"/>
    <w:rPr>
      <w:sz w:val="22"/>
      <w:szCs w:val="22"/>
      <w:lang w:eastAsia="en-US"/>
    </w:rPr>
  </w:style>
  <w:style w:type="character" w:customStyle="1" w:styleId="af6">
    <w:name w:val="Абзац Знак"/>
    <w:link w:val="af7"/>
    <w:locked/>
    <w:rsid w:val="004115F7"/>
    <w:rPr>
      <w:rFonts w:ascii="Times New Roman" w:eastAsia="Times New Roman" w:hAnsi="Times New Roman"/>
      <w:sz w:val="24"/>
      <w:szCs w:val="24"/>
    </w:rPr>
  </w:style>
  <w:style w:type="paragraph" w:customStyle="1" w:styleId="af7">
    <w:name w:val="Абзац"/>
    <w:link w:val="af6"/>
    <w:qFormat/>
    <w:rsid w:val="004115F7"/>
    <w:pPr>
      <w:spacing w:before="120" w:after="60"/>
      <w:ind w:firstLine="567"/>
      <w:jc w:val="both"/>
    </w:pPr>
    <w:rPr>
      <w:rFonts w:ascii="Times New Roman" w:eastAsia="Times New Roman" w:hAnsi="Times New Roman"/>
      <w:sz w:val="24"/>
      <w:szCs w:val="24"/>
    </w:rPr>
  </w:style>
  <w:style w:type="character" w:styleId="af8">
    <w:name w:val="Hyperlink"/>
    <w:basedOn w:val="a0"/>
    <w:uiPriority w:val="99"/>
    <w:semiHidden/>
    <w:unhideWhenUsed/>
    <w:rsid w:val="00F117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F1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character" w:customStyle="1" w:styleId="af4">
    <w:name w:val="Не вступил в силу"/>
    <w:basedOn w:val="a0"/>
    <w:uiPriority w:val="99"/>
    <w:rsid w:val="001E531A"/>
    <w:rPr>
      <w:color w:val="000000"/>
      <w:shd w:val="clear" w:color="auto" w:fill="D8EDE8"/>
    </w:rPr>
  </w:style>
  <w:style w:type="table" w:styleId="af5">
    <w:name w:val="Table Grid"/>
    <w:basedOn w:val="a1"/>
    <w:locked/>
    <w:rsid w:val="002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222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2221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rsid w:val="00F126E4"/>
    <w:rPr>
      <w:rFonts w:asciiTheme="majorHAnsi" w:eastAsiaTheme="majorEastAsia" w:hAnsiTheme="majorHAnsi" w:cstheme="majorBidi"/>
      <w:color w:val="365F91" w:themeColor="accent1" w:themeShade="BF"/>
      <w:sz w:val="32"/>
      <w:szCs w:val="32"/>
      <w:lang w:eastAsia="en-US"/>
    </w:rPr>
  </w:style>
  <w:style w:type="character" w:customStyle="1" w:styleId="ad">
    <w:name w:val="Абзац списка Знак"/>
    <w:link w:val="ac"/>
    <w:uiPriority w:val="34"/>
    <w:locked/>
    <w:rsid w:val="00434B87"/>
    <w:rPr>
      <w:sz w:val="22"/>
      <w:szCs w:val="22"/>
      <w:lang w:eastAsia="en-US"/>
    </w:rPr>
  </w:style>
  <w:style w:type="character" w:customStyle="1" w:styleId="af6">
    <w:name w:val="Абзац Знак"/>
    <w:link w:val="af7"/>
    <w:locked/>
    <w:rsid w:val="004115F7"/>
    <w:rPr>
      <w:rFonts w:ascii="Times New Roman" w:eastAsia="Times New Roman" w:hAnsi="Times New Roman"/>
      <w:sz w:val="24"/>
      <w:szCs w:val="24"/>
    </w:rPr>
  </w:style>
  <w:style w:type="paragraph" w:customStyle="1" w:styleId="af7">
    <w:name w:val="Абзац"/>
    <w:link w:val="af6"/>
    <w:qFormat/>
    <w:rsid w:val="004115F7"/>
    <w:pPr>
      <w:spacing w:before="120" w:after="60"/>
      <w:ind w:firstLine="567"/>
      <w:jc w:val="both"/>
    </w:pPr>
    <w:rPr>
      <w:rFonts w:ascii="Times New Roman" w:eastAsia="Times New Roman" w:hAnsi="Times New Roman"/>
      <w:sz w:val="24"/>
      <w:szCs w:val="24"/>
    </w:rPr>
  </w:style>
  <w:style w:type="character" w:styleId="af8">
    <w:name w:val="Hyperlink"/>
    <w:basedOn w:val="a0"/>
    <w:uiPriority w:val="99"/>
    <w:semiHidden/>
    <w:unhideWhenUsed/>
    <w:rsid w:val="00F11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208">
      <w:bodyDiv w:val="1"/>
      <w:marLeft w:val="0"/>
      <w:marRight w:val="0"/>
      <w:marTop w:val="0"/>
      <w:marBottom w:val="0"/>
      <w:divBdr>
        <w:top w:val="none" w:sz="0" w:space="0" w:color="auto"/>
        <w:left w:val="none" w:sz="0" w:space="0" w:color="auto"/>
        <w:bottom w:val="none" w:sz="0" w:space="0" w:color="auto"/>
        <w:right w:val="none" w:sz="0" w:space="0" w:color="auto"/>
      </w:divBdr>
    </w:div>
    <w:div w:id="92745498">
      <w:bodyDiv w:val="1"/>
      <w:marLeft w:val="0"/>
      <w:marRight w:val="0"/>
      <w:marTop w:val="0"/>
      <w:marBottom w:val="0"/>
      <w:divBdr>
        <w:top w:val="none" w:sz="0" w:space="0" w:color="auto"/>
        <w:left w:val="none" w:sz="0" w:space="0" w:color="auto"/>
        <w:bottom w:val="none" w:sz="0" w:space="0" w:color="auto"/>
        <w:right w:val="none" w:sz="0" w:space="0" w:color="auto"/>
      </w:divBdr>
    </w:div>
    <w:div w:id="121652000">
      <w:bodyDiv w:val="1"/>
      <w:marLeft w:val="0"/>
      <w:marRight w:val="0"/>
      <w:marTop w:val="0"/>
      <w:marBottom w:val="0"/>
      <w:divBdr>
        <w:top w:val="none" w:sz="0" w:space="0" w:color="auto"/>
        <w:left w:val="none" w:sz="0" w:space="0" w:color="auto"/>
        <w:bottom w:val="none" w:sz="0" w:space="0" w:color="auto"/>
        <w:right w:val="none" w:sz="0" w:space="0" w:color="auto"/>
      </w:divBdr>
    </w:div>
    <w:div w:id="135804128">
      <w:bodyDiv w:val="1"/>
      <w:marLeft w:val="0"/>
      <w:marRight w:val="0"/>
      <w:marTop w:val="0"/>
      <w:marBottom w:val="0"/>
      <w:divBdr>
        <w:top w:val="none" w:sz="0" w:space="0" w:color="auto"/>
        <w:left w:val="none" w:sz="0" w:space="0" w:color="auto"/>
        <w:bottom w:val="none" w:sz="0" w:space="0" w:color="auto"/>
        <w:right w:val="none" w:sz="0" w:space="0" w:color="auto"/>
      </w:divBdr>
    </w:div>
    <w:div w:id="169758031">
      <w:bodyDiv w:val="1"/>
      <w:marLeft w:val="0"/>
      <w:marRight w:val="0"/>
      <w:marTop w:val="0"/>
      <w:marBottom w:val="0"/>
      <w:divBdr>
        <w:top w:val="none" w:sz="0" w:space="0" w:color="auto"/>
        <w:left w:val="none" w:sz="0" w:space="0" w:color="auto"/>
        <w:bottom w:val="none" w:sz="0" w:space="0" w:color="auto"/>
        <w:right w:val="none" w:sz="0" w:space="0" w:color="auto"/>
      </w:divBdr>
    </w:div>
    <w:div w:id="323582675">
      <w:bodyDiv w:val="1"/>
      <w:marLeft w:val="0"/>
      <w:marRight w:val="0"/>
      <w:marTop w:val="0"/>
      <w:marBottom w:val="0"/>
      <w:divBdr>
        <w:top w:val="none" w:sz="0" w:space="0" w:color="auto"/>
        <w:left w:val="none" w:sz="0" w:space="0" w:color="auto"/>
        <w:bottom w:val="none" w:sz="0" w:space="0" w:color="auto"/>
        <w:right w:val="none" w:sz="0" w:space="0" w:color="auto"/>
      </w:divBdr>
    </w:div>
    <w:div w:id="338041394">
      <w:bodyDiv w:val="1"/>
      <w:marLeft w:val="0"/>
      <w:marRight w:val="0"/>
      <w:marTop w:val="0"/>
      <w:marBottom w:val="0"/>
      <w:divBdr>
        <w:top w:val="none" w:sz="0" w:space="0" w:color="auto"/>
        <w:left w:val="none" w:sz="0" w:space="0" w:color="auto"/>
        <w:bottom w:val="none" w:sz="0" w:space="0" w:color="auto"/>
        <w:right w:val="none" w:sz="0" w:space="0" w:color="auto"/>
      </w:divBdr>
    </w:div>
    <w:div w:id="420294225">
      <w:bodyDiv w:val="1"/>
      <w:marLeft w:val="0"/>
      <w:marRight w:val="0"/>
      <w:marTop w:val="0"/>
      <w:marBottom w:val="0"/>
      <w:divBdr>
        <w:top w:val="none" w:sz="0" w:space="0" w:color="auto"/>
        <w:left w:val="none" w:sz="0" w:space="0" w:color="auto"/>
        <w:bottom w:val="none" w:sz="0" w:space="0" w:color="auto"/>
        <w:right w:val="none" w:sz="0" w:space="0" w:color="auto"/>
      </w:divBdr>
    </w:div>
    <w:div w:id="426658138">
      <w:bodyDiv w:val="1"/>
      <w:marLeft w:val="0"/>
      <w:marRight w:val="0"/>
      <w:marTop w:val="0"/>
      <w:marBottom w:val="0"/>
      <w:divBdr>
        <w:top w:val="none" w:sz="0" w:space="0" w:color="auto"/>
        <w:left w:val="none" w:sz="0" w:space="0" w:color="auto"/>
        <w:bottom w:val="none" w:sz="0" w:space="0" w:color="auto"/>
        <w:right w:val="none" w:sz="0" w:space="0" w:color="auto"/>
      </w:divBdr>
    </w:div>
    <w:div w:id="592517161">
      <w:bodyDiv w:val="1"/>
      <w:marLeft w:val="0"/>
      <w:marRight w:val="0"/>
      <w:marTop w:val="0"/>
      <w:marBottom w:val="0"/>
      <w:divBdr>
        <w:top w:val="none" w:sz="0" w:space="0" w:color="auto"/>
        <w:left w:val="none" w:sz="0" w:space="0" w:color="auto"/>
        <w:bottom w:val="none" w:sz="0" w:space="0" w:color="auto"/>
        <w:right w:val="none" w:sz="0" w:space="0" w:color="auto"/>
      </w:divBdr>
    </w:div>
    <w:div w:id="607272157">
      <w:bodyDiv w:val="1"/>
      <w:marLeft w:val="0"/>
      <w:marRight w:val="0"/>
      <w:marTop w:val="0"/>
      <w:marBottom w:val="0"/>
      <w:divBdr>
        <w:top w:val="none" w:sz="0" w:space="0" w:color="auto"/>
        <w:left w:val="none" w:sz="0" w:space="0" w:color="auto"/>
        <w:bottom w:val="none" w:sz="0" w:space="0" w:color="auto"/>
        <w:right w:val="none" w:sz="0" w:space="0" w:color="auto"/>
      </w:divBdr>
    </w:div>
    <w:div w:id="653535430">
      <w:bodyDiv w:val="1"/>
      <w:marLeft w:val="0"/>
      <w:marRight w:val="0"/>
      <w:marTop w:val="0"/>
      <w:marBottom w:val="0"/>
      <w:divBdr>
        <w:top w:val="none" w:sz="0" w:space="0" w:color="auto"/>
        <w:left w:val="none" w:sz="0" w:space="0" w:color="auto"/>
        <w:bottom w:val="none" w:sz="0" w:space="0" w:color="auto"/>
        <w:right w:val="none" w:sz="0" w:space="0" w:color="auto"/>
      </w:divBdr>
    </w:div>
    <w:div w:id="721515653">
      <w:bodyDiv w:val="1"/>
      <w:marLeft w:val="0"/>
      <w:marRight w:val="0"/>
      <w:marTop w:val="0"/>
      <w:marBottom w:val="0"/>
      <w:divBdr>
        <w:top w:val="none" w:sz="0" w:space="0" w:color="auto"/>
        <w:left w:val="none" w:sz="0" w:space="0" w:color="auto"/>
        <w:bottom w:val="none" w:sz="0" w:space="0" w:color="auto"/>
        <w:right w:val="none" w:sz="0" w:space="0" w:color="auto"/>
      </w:divBdr>
    </w:div>
    <w:div w:id="735905199">
      <w:bodyDiv w:val="1"/>
      <w:marLeft w:val="0"/>
      <w:marRight w:val="0"/>
      <w:marTop w:val="0"/>
      <w:marBottom w:val="0"/>
      <w:divBdr>
        <w:top w:val="none" w:sz="0" w:space="0" w:color="auto"/>
        <w:left w:val="none" w:sz="0" w:space="0" w:color="auto"/>
        <w:bottom w:val="none" w:sz="0" w:space="0" w:color="auto"/>
        <w:right w:val="none" w:sz="0" w:space="0" w:color="auto"/>
      </w:divBdr>
    </w:div>
    <w:div w:id="808937730">
      <w:bodyDiv w:val="1"/>
      <w:marLeft w:val="0"/>
      <w:marRight w:val="0"/>
      <w:marTop w:val="0"/>
      <w:marBottom w:val="0"/>
      <w:divBdr>
        <w:top w:val="none" w:sz="0" w:space="0" w:color="auto"/>
        <w:left w:val="none" w:sz="0" w:space="0" w:color="auto"/>
        <w:bottom w:val="none" w:sz="0" w:space="0" w:color="auto"/>
        <w:right w:val="none" w:sz="0" w:space="0" w:color="auto"/>
      </w:divBdr>
    </w:div>
    <w:div w:id="863440829">
      <w:bodyDiv w:val="1"/>
      <w:marLeft w:val="0"/>
      <w:marRight w:val="0"/>
      <w:marTop w:val="0"/>
      <w:marBottom w:val="0"/>
      <w:divBdr>
        <w:top w:val="none" w:sz="0" w:space="0" w:color="auto"/>
        <w:left w:val="none" w:sz="0" w:space="0" w:color="auto"/>
        <w:bottom w:val="none" w:sz="0" w:space="0" w:color="auto"/>
        <w:right w:val="none" w:sz="0" w:space="0" w:color="auto"/>
      </w:divBdr>
    </w:div>
    <w:div w:id="919679054">
      <w:bodyDiv w:val="1"/>
      <w:marLeft w:val="0"/>
      <w:marRight w:val="0"/>
      <w:marTop w:val="0"/>
      <w:marBottom w:val="0"/>
      <w:divBdr>
        <w:top w:val="none" w:sz="0" w:space="0" w:color="auto"/>
        <w:left w:val="none" w:sz="0" w:space="0" w:color="auto"/>
        <w:bottom w:val="none" w:sz="0" w:space="0" w:color="auto"/>
        <w:right w:val="none" w:sz="0" w:space="0" w:color="auto"/>
      </w:divBdr>
    </w:div>
    <w:div w:id="981156780">
      <w:bodyDiv w:val="1"/>
      <w:marLeft w:val="0"/>
      <w:marRight w:val="0"/>
      <w:marTop w:val="0"/>
      <w:marBottom w:val="0"/>
      <w:divBdr>
        <w:top w:val="none" w:sz="0" w:space="0" w:color="auto"/>
        <w:left w:val="none" w:sz="0" w:space="0" w:color="auto"/>
        <w:bottom w:val="none" w:sz="0" w:space="0" w:color="auto"/>
        <w:right w:val="none" w:sz="0" w:space="0" w:color="auto"/>
      </w:divBdr>
    </w:div>
    <w:div w:id="1208640264">
      <w:bodyDiv w:val="1"/>
      <w:marLeft w:val="0"/>
      <w:marRight w:val="0"/>
      <w:marTop w:val="0"/>
      <w:marBottom w:val="0"/>
      <w:divBdr>
        <w:top w:val="none" w:sz="0" w:space="0" w:color="auto"/>
        <w:left w:val="none" w:sz="0" w:space="0" w:color="auto"/>
        <w:bottom w:val="none" w:sz="0" w:space="0" w:color="auto"/>
        <w:right w:val="none" w:sz="0" w:space="0" w:color="auto"/>
      </w:divBdr>
    </w:div>
    <w:div w:id="1302156850">
      <w:bodyDiv w:val="1"/>
      <w:marLeft w:val="0"/>
      <w:marRight w:val="0"/>
      <w:marTop w:val="0"/>
      <w:marBottom w:val="0"/>
      <w:divBdr>
        <w:top w:val="none" w:sz="0" w:space="0" w:color="auto"/>
        <w:left w:val="none" w:sz="0" w:space="0" w:color="auto"/>
        <w:bottom w:val="none" w:sz="0" w:space="0" w:color="auto"/>
        <w:right w:val="none" w:sz="0" w:space="0" w:color="auto"/>
      </w:divBdr>
    </w:div>
    <w:div w:id="1317879608">
      <w:bodyDiv w:val="1"/>
      <w:marLeft w:val="0"/>
      <w:marRight w:val="0"/>
      <w:marTop w:val="0"/>
      <w:marBottom w:val="0"/>
      <w:divBdr>
        <w:top w:val="none" w:sz="0" w:space="0" w:color="auto"/>
        <w:left w:val="none" w:sz="0" w:space="0" w:color="auto"/>
        <w:bottom w:val="none" w:sz="0" w:space="0" w:color="auto"/>
        <w:right w:val="none" w:sz="0" w:space="0" w:color="auto"/>
      </w:divBdr>
    </w:div>
    <w:div w:id="1417899995">
      <w:bodyDiv w:val="1"/>
      <w:marLeft w:val="0"/>
      <w:marRight w:val="0"/>
      <w:marTop w:val="0"/>
      <w:marBottom w:val="0"/>
      <w:divBdr>
        <w:top w:val="none" w:sz="0" w:space="0" w:color="auto"/>
        <w:left w:val="none" w:sz="0" w:space="0" w:color="auto"/>
        <w:bottom w:val="none" w:sz="0" w:space="0" w:color="auto"/>
        <w:right w:val="none" w:sz="0" w:space="0" w:color="auto"/>
      </w:divBdr>
    </w:div>
    <w:div w:id="1468280650">
      <w:bodyDiv w:val="1"/>
      <w:marLeft w:val="0"/>
      <w:marRight w:val="0"/>
      <w:marTop w:val="0"/>
      <w:marBottom w:val="0"/>
      <w:divBdr>
        <w:top w:val="none" w:sz="0" w:space="0" w:color="auto"/>
        <w:left w:val="none" w:sz="0" w:space="0" w:color="auto"/>
        <w:bottom w:val="none" w:sz="0" w:space="0" w:color="auto"/>
        <w:right w:val="none" w:sz="0" w:space="0" w:color="auto"/>
      </w:divBdr>
    </w:div>
    <w:div w:id="1569657866">
      <w:bodyDiv w:val="1"/>
      <w:marLeft w:val="0"/>
      <w:marRight w:val="0"/>
      <w:marTop w:val="0"/>
      <w:marBottom w:val="0"/>
      <w:divBdr>
        <w:top w:val="none" w:sz="0" w:space="0" w:color="auto"/>
        <w:left w:val="none" w:sz="0" w:space="0" w:color="auto"/>
        <w:bottom w:val="none" w:sz="0" w:space="0" w:color="auto"/>
        <w:right w:val="none" w:sz="0" w:space="0" w:color="auto"/>
      </w:divBdr>
    </w:div>
    <w:div w:id="1735008034">
      <w:bodyDiv w:val="1"/>
      <w:marLeft w:val="0"/>
      <w:marRight w:val="0"/>
      <w:marTop w:val="0"/>
      <w:marBottom w:val="0"/>
      <w:divBdr>
        <w:top w:val="none" w:sz="0" w:space="0" w:color="auto"/>
        <w:left w:val="none" w:sz="0" w:space="0" w:color="auto"/>
        <w:bottom w:val="none" w:sz="0" w:space="0" w:color="auto"/>
        <w:right w:val="none" w:sz="0" w:space="0" w:color="auto"/>
      </w:divBdr>
    </w:div>
    <w:div w:id="1792627053">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2F19-2E58-407F-AE3C-02830C28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10037</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67120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WORKST031</dc:creator>
  <cp:lastModifiedBy>WORKST031</cp:lastModifiedBy>
  <cp:revision>27</cp:revision>
  <cp:lastPrinted>2021-12-08T13:45:00Z</cp:lastPrinted>
  <dcterms:created xsi:type="dcterms:W3CDTF">2017-12-01T06:21:00Z</dcterms:created>
  <dcterms:modified xsi:type="dcterms:W3CDTF">2021-12-08T13:54:00Z</dcterms:modified>
</cp:coreProperties>
</file>