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1A1" w:rsidRDefault="004821A1" w:rsidP="008316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21A1" w:rsidRPr="00D76875" w:rsidRDefault="007D18A5" w:rsidP="004821A1">
      <w:pPr>
        <w:pStyle w:val="4"/>
        <w:tabs>
          <w:tab w:val="left" w:pos="6521"/>
        </w:tabs>
        <w:jc w:val="center"/>
        <w:rPr>
          <w:rFonts w:ascii="Times New Roman" w:hAnsi="Times New Roman" w:cs="Times New Roman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Times New Roman" w:hAnsi="Times New Roman" w:cs="Times New Roman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35pt;margin-top:-71.6pt;width:55.35pt;height:1in;z-index:251658240" o:allowincell="f">
            <v:imagedata r:id="rId8" o:title=""/>
            <w10:wrap type="topAndBottom"/>
          </v:shape>
        </w:pict>
      </w:r>
      <w:r w:rsidR="004821A1" w:rsidRPr="00D76875">
        <w:rPr>
          <w:rFonts w:ascii="Times New Roman" w:hAnsi="Times New Roman" w:cs="Times New Roman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РЕСПУБЛИКА   КАРЕЛИЯ</w:t>
      </w:r>
    </w:p>
    <w:p w:rsidR="004821A1" w:rsidRPr="008746AD" w:rsidRDefault="004821A1" w:rsidP="004821A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821A1" w:rsidRPr="008746AD" w:rsidRDefault="004821A1" w:rsidP="004821A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46AD">
        <w:rPr>
          <w:rFonts w:ascii="Times New Roman" w:hAnsi="Times New Roman" w:cs="Times New Roman"/>
          <w:b/>
          <w:sz w:val="32"/>
          <w:szCs w:val="32"/>
        </w:rPr>
        <w:t>КОНТРОЛЬНО-СЧЕТНЫЙ КОМИТЕТ</w:t>
      </w:r>
    </w:p>
    <w:p w:rsidR="004821A1" w:rsidRPr="008746AD" w:rsidRDefault="004821A1" w:rsidP="004821A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46AD">
        <w:rPr>
          <w:rFonts w:ascii="Times New Roman" w:hAnsi="Times New Roman" w:cs="Times New Roman"/>
          <w:b/>
          <w:sz w:val="32"/>
          <w:szCs w:val="32"/>
        </w:rPr>
        <w:t>СОРТАВАЛЬСКОГО МУНИЦИПАЛЬНОГО РАЙОНА</w:t>
      </w:r>
    </w:p>
    <w:p w:rsidR="004821A1" w:rsidRDefault="004821A1" w:rsidP="008316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2718" w:rsidRDefault="008316F8" w:rsidP="008316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6F8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8316F8" w:rsidRDefault="008316F8" w:rsidP="008316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проект </w:t>
      </w:r>
      <w:r w:rsidR="00F620FB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 xml:space="preserve">ешения Совета Сортавальского муниципального района «О внесении изменений и дополнений в решение Совета Сортавальского муниципального района от </w:t>
      </w:r>
      <w:r w:rsidR="006D386C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 xml:space="preserve"> декабря 20</w:t>
      </w:r>
      <w:r w:rsidR="00917EE4">
        <w:rPr>
          <w:rFonts w:ascii="Times New Roman" w:hAnsi="Times New Roman" w:cs="Times New Roman"/>
          <w:b/>
          <w:sz w:val="28"/>
          <w:szCs w:val="28"/>
        </w:rPr>
        <w:t>2</w:t>
      </w:r>
      <w:r w:rsidR="006D386C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FF7DBB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6D386C">
        <w:rPr>
          <w:rFonts w:ascii="Times New Roman" w:hAnsi="Times New Roman" w:cs="Times New Roman"/>
          <w:b/>
          <w:sz w:val="28"/>
          <w:szCs w:val="28"/>
        </w:rPr>
        <w:t>44</w:t>
      </w:r>
      <w:r>
        <w:rPr>
          <w:rFonts w:ascii="Times New Roman" w:hAnsi="Times New Roman" w:cs="Times New Roman"/>
          <w:b/>
          <w:sz w:val="28"/>
          <w:szCs w:val="28"/>
        </w:rPr>
        <w:t xml:space="preserve"> «О бюджете Сортавальского муниципального района на 20</w:t>
      </w:r>
      <w:r w:rsidR="00051754">
        <w:rPr>
          <w:rFonts w:ascii="Times New Roman" w:hAnsi="Times New Roman" w:cs="Times New Roman"/>
          <w:b/>
          <w:sz w:val="28"/>
          <w:szCs w:val="28"/>
        </w:rPr>
        <w:t>2</w:t>
      </w:r>
      <w:r w:rsidR="006D386C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</w:t>
      </w:r>
      <w:r w:rsidR="002228AB">
        <w:rPr>
          <w:rFonts w:ascii="Times New Roman" w:hAnsi="Times New Roman" w:cs="Times New Roman"/>
          <w:b/>
          <w:sz w:val="28"/>
          <w:szCs w:val="28"/>
        </w:rPr>
        <w:t>и плановый период 20</w:t>
      </w:r>
      <w:r w:rsidR="00AA5A8B">
        <w:rPr>
          <w:rFonts w:ascii="Times New Roman" w:hAnsi="Times New Roman" w:cs="Times New Roman"/>
          <w:b/>
          <w:sz w:val="28"/>
          <w:szCs w:val="28"/>
        </w:rPr>
        <w:t>2</w:t>
      </w:r>
      <w:r w:rsidR="006D386C">
        <w:rPr>
          <w:rFonts w:ascii="Times New Roman" w:hAnsi="Times New Roman" w:cs="Times New Roman"/>
          <w:b/>
          <w:sz w:val="28"/>
          <w:szCs w:val="28"/>
        </w:rPr>
        <w:t>3</w:t>
      </w:r>
      <w:r w:rsidR="002228AB">
        <w:rPr>
          <w:rFonts w:ascii="Times New Roman" w:hAnsi="Times New Roman" w:cs="Times New Roman"/>
          <w:b/>
          <w:sz w:val="28"/>
          <w:szCs w:val="28"/>
        </w:rPr>
        <w:t xml:space="preserve"> и 20</w:t>
      </w:r>
      <w:r w:rsidR="00A30EF8">
        <w:rPr>
          <w:rFonts w:ascii="Times New Roman" w:hAnsi="Times New Roman" w:cs="Times New Roman"/>
          <w:b/>
          <w:sz w:val="28"/>
          <w:szCs w:val="28"/>
        </w:rPr>
        <w:t>2</w:t>
      </w:r>
      <w:r w:rsidR="006D386C">
        <w:rPr>
          <w:rFonts w:ascii="Times New Roman" w:hAnsi="Times New Roman" w:cs="Times New Roman"/>
          <w:b/>
          <w:sz w:val="28"/>
          <w:szCs w:val="28"/>
        </w:rPr>
        <w:t>4</w:t>
      </w:r>
      <w:r w:rsidR="002228AB">
        <w:rPr>
          <w:rFonts w:ascii="Times New Roman" w:hAnsi="Times New Roman" w:cs="Times New Roman"/>
          <w:b/>
          <w:sz w:val="28"/>
          <w:szCs w:val="28"/>
        </w:rPr>
        <w:t xml:space="preserve"> годов»</w:t>
      </w:r>
    </w:p>
    <w:p w:rsidR="00AA5A8B" w:rsidRDefault="006D386C" w:rsidP="00AA5A8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03</w:t>
      </w:r>
      <w:r w:rsidR="005B3DF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июн</w:t>
      </w:r>
      <w:r w:rsidR="00A31EC8">
        <w:rPr>
          <w:rFonts w:ascii="Times New Roman" w:hAnsi="Times New Roman" w:cs="Times New Roman"/>
          <w:b/>
          <w:sz w:val="28"/>
          <w:szCs w:val="28"/>
        </w:rPr>
        <w:t>я</w:t>
      </w:r>
      <w:r w:rsidR="005B3DFB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051754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5B3DFB">
        <w:rPr>
          <w:rFonts w:ascii="Times New Roman" w:hAnsi="Times New Roman" w:cs="Times New Roman"/>
          <w:b/>
          <w:sz w:val="28"/>
          <w:szCs w:val="28"/>
        </w:rPr>
        <w:t xml:space="preserve"> года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B3DFB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5B3DFB">
        <w:rPr>
          <w:rFonts w:ascii="Times New Roman" w:hAnsi="Times New Roman" w:cs="Times New Roman"/>
          <w:b/>
          <w:sz w:val="28"/>
          <w:szCs w:val="28"/>
        </w:rPr>
        <w:t xml:space="preserve">                            №</w:t>
      </w:r>
      <w:r w:rsidR="00F20C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6174">
        <w:rPr>
          <w:rFonts w:ascii="Times New Roman" w:hAnsi="Times New Roman" w:cs="Times New Roman"/>
          <w:b/>
          <w:sz w:val="28"/>
          <w:szCs w:val="28"/>
        </w:rPr>
        <w:t>7</w:t>
      </w:r>
    </w:p>
    <w:p w:rsidR="005B3DFB" w:rsidRPr="00AA5A8B" w:rsidRDefault="005B3DFB" w:rsidP="00902472">
      <w:pPr>
        <w:pStyle w:val="a3"/>
        <w:numPr>
          <w:ilvl w:val="0"/>
          <w:numId w:val="1"/>
        </w:numPr>
        <w:spacing w:after="0"/>
        <w:ind w:left="-3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5A8B">
        <w:rPr>
          <w:rFonts w:ascii="Times New Roman" w:hAnsi="Times New Roman" w:cs="Times New Roman"/>
          <w:b/>
          <w:sz w:val="28"/>
          <w:szCs w:val="28"/>
        </w:rPr>
        <w:t>Основание для проведения экспертизы:</w:t>
      </w:r>
      <w:r w:rsidRPr="00AA5A8B">
        <w:rPr>
          <w:rFonts w:ascii="Times New Roman" w:hAnsi="Times New Roman" w:cs="Times New Roman"/>
          <w:sz w:val="28"/>
          <w:szCs w:val="28"/>
        </w:rPr>
        <w:t xml:space="preserve"> п.2,7 ч.2 статьи 9 федерального закона  от 07.02.2011г. №6-ФЗ «Об общих принципах организации и деятельности контрольно-счетных органов субъектов Российской Федерации и муниципальных образований», ч.2 статьи 157 Бюджетного Кодекса РФ, п.</w:t>
      </w:r>
      <w:r w:rsidR="00B67B18">
        <w:rPr>
          <w:rFonts w:ascii="Times New Roman" w:hAnsi="Times New Roman" w:cs="Times New Roman"/>
          <w:sz w:val="28"/>
          <w:szCs w:val="28"/>
        </w:rPr>
        <w:t>2</w:t>
      </w:r>
      <w:r w:rsidRPr="00AA5A8B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B67B18">
        <w:rPr>
          <w:rFonts w:ascii="Times New Roman" w:hAnsi="Times New Roman" w:cs="Times New Roman"/>
          <w:sz w:val="28"/>
          <w:szCs w:val="28"/>
        </w:rPr>
        <w:t>8.1.</w:t>
      </w:r>
      <w:r w:rsidRPr="00AA5A8B">
        <w:rPr>
          <w:rFonts w:ascii="Times New Roman" w:hAnsi="Times New Roman" w:cs="Times New Roman"/>
          <w:sz w:val="28"/>
          <w:szCs w:val="28"/>
        </w:rPr>
        <w:t xml:space="preserve"> Положения о контрольно-счетном комитете Сортавальского муниципального района, утвержденного Решением Совета Сортавальского муниципального района от </w:t>
      </w:r>
      <w:r w:rsidR="00B67B18">
        <w:rPr>
          <w:rFonts w:ascii="Times New Roman" w:hAnsi="Times New Roman" w:cs="Times New Roman"/>
          <w:sz w:val="28"/>
          <w:szCs w:val="28"/>
        </w:rPr>
        <w:t>30.11.2021</w:t>
      </w:r>
      <w:r w:rsidRPr="00AA5A8B">
        <w:rPr>
          <w:rFonts w:ascii="Times New Roman" w:hAnsi="Times New Roman" w:cs="Times New Roman"/>
          <w:sz w:val="28"/>
          <w:szCs w:val="28"/>
        </w:rPr>
        <w:t>г. №</w:t>
      </w:r>
      <w:r w:rsidR="00B67B18">
        <w:rPr>
          <w:rFonts w:ascii="Times New Roman" w:hAnsi="Times New Roman" w:cs="Times New Roman"/>
          <w:sz w:val="28"/>
          <w:szCs w:val="28"/>
        </w:rPr>
        <w:t>38</w:t>
      </w:r>
      <w:r w:rsidR="004821A1" w:rsidRPr="00AA5A8B">
        <w:rPr>
          <w:rFonts w:ascii="Times New Roman" w:hAnsi="Times New Roman" w:cs="Times New Roman"/>
          <w:sz w:val="28"/>
          <w:szCs w:val="28"/>
        </w:rPr>
        <w:t xml:space="preserve">, </w:t>
      </w:r>
      <w:r w:rsidR="00461EA4">
        <w:rPr>
          <w:rFonts w:ascii="Times New Roman" w:hAnsi="Times New Roman" w:cs="Times New Roman"/>
          <w:sz w:val="28"/>
          <w:szCs w:val="28"/>
        </w:rPr>
        <w:t>ч. 1</w:t>
      </w:r>
      <w:r w:rsidR="004821A1" w:rsidRPr="00AA5A8B">
        <w:rPr>
          <w:rFonts w:ascii="Times New Roman" w:hAnsi="Times New Roman" w:cs="Times New Roman"/>
          <w:sz w:val="28"/>
          <w:szCs w:val="28"/>
        </w:rPr>
        <w:t>стать</w:t>
      </w:r>
      <w:r w:rsidR="00461EA4">
        <w:rPr>
          <w:rFonts w:ascii="Times New Roman" w:hAnsi="Times New Roman" w:cs="Times New Roman"/>
          <w:sz w:val="28"/>
          <w:szCs w:val="28"/>
        </w:rPr>
        <w:t>и</w:t>
      </w:r>
      <w:r w:rsidR="004821A1" w:rsidRPr="00AA5A8B">
        <w:rPr>
          <w:rFonts w:ascii="Times New Roman" w:hAnsi="Times New Roman" w:cs="Times New Roman"/>
          <w:sz w:val="28"/>
          <w:szCs w:val="28"/>
        </w:rPr>
        <w:t xml:space="preserve"> </w:t>
      </w:r>
      <w:r w:rsidR="00461EA4">
        <w:rPr>
          <w:rFonts w:ascii="Times New Roman" w:hAnsi="Times New Roman" w:cs="Times New Roman"/>
          <w:sz w:val="28"/>
          <w:szCs w:val="28"/>
        </w:rPr>
        <w:t>31</w:t>
      </w:r>
      <w:r w:rsidR="004821A1" w:rsidRPr="00AA5A8B">
        <w:rPr>
          <w:rFonts w:ascii="Times New Roman" w:hAnsi="Times New Roman" w:cs="Times New Roman"/>
          <w:sz w:val="28"/>
          <w:szCs w:val="28"/>
        </w:rPr>
        <w:t xml:space="preserve"> «Положения о бюджетном процессе в Сортавальском муниципальном районе», утвержденного Решением Совета Сортавальского муниципального района от </w:t>
      </w:r>
      <w:r w:rsidR="00461EA4">
        <w:rPr>
          <w:rFonts w:ascii="Times New Roman" w:hAnsi="Times New Roman" w:cs="Times New Roman"/>
          <w:sz w:val="28"/>
          <w:szCs w:val="28"/>
        </w:rPr>
        <w:t>08.09.2021г.</w:t>
      </w:r>
      <w:r w:rsidR="004821A1" w:rsidRPr="00AA5A8B">
        <w:rPr>
          <w:rFonts w:ascii="Times New Roman" w:hAnsi="Times New Roman" w:cs="Times New Roman"/>
          <w:sz w:val="28"/>
          <w:szCs w:val="28"/>
        </w:rPr>
        <w:t xml:space="preserve"> №</w:t>
      </w:r>
      <w:r w:rsidR="00461EA4">
        <w:rPr>
          <w:rFonts w:ascii="Times New Roman" w:hAnsi="Times New Roman" w:cs="Times New Roman"/>
          <w:sz w:val="28"/>
          <w:szCs w:val="28"/>
        </w:rPr>
        <w:t>22</w:t>
      </w:r>
      <w:r w:rsidR="004037F3">
        <w:rPr>
          <w:rFonts w:ascii="Times New Roman" w:hAnsi="Times New Roman" w:cs="Times New Roman"/>
          <w:sz w:val="28"/>
          <w:szCs w:val="28"/>
        </w:rPr>
        <w:t>.</w:t>
      </w:r>
    </w:p>
    <w:p w:rsidR="005B3DFB" w:rsidRPr="00183CAA" w:rsidRDefault="00225753" w:rsidP="00902472">
      <w:pPr>
        <w:pStyle w:val="a3"/>
        <w:numPr>
          <w:ilvl w:val="0"/>
          <w:numId w:val="1"/>
        </w:numPr>
        <w:spacing w:after="0"/>
        <w:ind w:left="-3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экспертизы</w:t>
      </w:r>
      <w:r w:rsidR="00183CAA">
        <w:rPr>
          <w:rFonts w:ascii="Times New Roman" w:hAnsi="Times New Roman" w:cs="Times New Roman"/>
          <w:b/>
          <w:sz w:val="28"/>
          <w:szCs w:val="28"/>
        </w:rPr>
        <w:t>:</w:t>
      </w:r>
      <w:r w:rsidR="00183CAA">
        <w:rPr>
          <w:rFonts w:ascii="Times New Roman" w:hAnsi="Times New Roman" w:cs="Times New Roman"/>
          <w:sz w:val="28"/>
          <w:szCs w:val="28"/>
        </w:rPr>
        <w:t xml:space="preserve"> оценка финансово-экономических обоснований на предмет обоснованности расходных обязательств бюджета Сортавальского муниципального района в проекте Решения Совета Сортавальского муниципального района «</w:t>
      </w:r>
      <w:r w:rsidR="00183CAA" w:rsidRPr="00183CAA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решение Совета Сортавальского муниципального района от </w:t>
      </w:r>
      <w:r w:rsidR="00111886">
        <w:rPr>
          <w:rFonts w:ascii="Times New Roman" w:hAnsi="Times New Roman" w:cs="Times New Roman"/>
          <w:sz w:val="28"/>
          <w:szCs w:val="28"/>
        </w:rPr>
        <w:t>10</w:t>
      </w:r>
      <w:r w:rsidR="00183CAA" w:rsidRPr="00183CAA">
        <w:rPr>
          <w:rFonts w:ascii="Times New Roman" w:hAnsi="Times New Roman" w:cs="Times New Roman"/>
          <w:sz w:val="28"/>
          <w:szCs w:val="28"/>
        </w:rPr>
        <w:t xml:space="preserve"> декабря 20</w:t>
      </w:r>
      <w:r w:rsidR="00917EE4">
        <w:rPr>
          <w:rFonts w:ascii="Times New Roman" w:hAnsi="Times New Roman" w:cs="Times New Roman"/>
          <w:sz w:val="28"/>
          <w:szCs w:val="28"/>
        </w:rPr>
        <w:t>2</w:t>
      </w:r>
      <w:r w:rsidR="00111886">
        <w:rPr>
          <w:rFonts w:ascii="Times New Roman" w:hAnsi="Times New Roman" w:cs="Times New Roman"/>
          <w:sz w:val="28"/>
          <w:szCs w:val="28"/>
        </w:rPr>
        <w:t>1</w:t>
      </w:r>
      <w:r w:rsidR="00183CAA" w:rsidRPr="00183CAA">
        <w:rPr>
          <w:rFonts w:ascii="Times New Roman" w:hAnsi="Times New Roman" w:cs="Times New Roman"/>
          <w:sz w:val="28"/>
          <w:szCs w:val="28"/>
        </w:rPr>
        <w:t xml:space="preserve"> года</w:t>
      </w:r>
      <w:r w:rsidR="00FF7DBB">
        <w:rPr>
          <w:rFonts w:ascii="Times New Roman" w:hAnsi="Times New Roman" w:cs="Times New Roman"/>
          <w:sz w:val="28"/>
          <w:szCs w:val="28"/>
        </w:rPr>
        <w:t xml:space="preserve"> №</w:t>
      </w:r>
      <w:r w:rsidR="00111886">
        <w:rPr>
          <w:rFonts w:ascii="Times New Roman" w:hAnsi="Times New Roman" w:cs="Times New Roman"/>
          <w:sz w:val="28"/>
          <w:szCs w:val="28"/>
        </w:rPr>
        <w:t>44</w:t>
      </w:r>
      <w:r w:rsidR="00183CAA" w:rsidRPr="00183CAA">
        <w:rPr>
          <w:rFonts w:ascii="Times New Roman" w:hAnsi="Times New Roman" w:cs="Times New Roman"/>
          <w:sz w:val="28"/>
          <w:szCs w:val="28"/>
        </w:rPr>
        <w:t xml:space="preserve"> «О бюджете Сортавальского муниципального района на 20</w:t>
      </w:r>
      <w:r w:rsidR="00051754">
        <w:rPr>
          <w:rFonts w:ascii="Times New Roman" w:hAnsi="Times New Roman" w:cs="Times New Roman"/>
          <w:sz w:val="28"/>
          <w:szCs w:val="28"/>
        </w:rPr>
        <w:t>2</w:t>
      </w:r>
      <w:r w:rsidR="00111886">
        <w:rPr>
          <w:rFonts w:ascii="Times New Roman" w:hAnsi="Times New Roman" w:cs="Times New Roman"/>
          <w:sz w:val="28"/>
          <w:szCs w:val="28"/>
        </w:rPr>
        <w:t>2</w:t>
      </w:r>
      <w:r w:rsidR="00183CAA" w:rsidRPr="00183CAA">
        <w:rPr>
          <w:rFonts w:ascii="Times New Roman" w:hAnsi="Times New Roman" w:cs="Times New Roman"/>
          <w:sz w:val="28"/>
          <w:szCs w:val="28"/>
        </w:rPr>
        <w:t xml:space="preserve"> год</w:t>
      </w:r>
      <w:r w:rsidR="002228AB">
        <w:rPr>
          <w:rFonts w:ascii="Times New Roman" w:hAnsi="Times New Roman" w:cs="Times New Roman"/>
          <w:sz w:val="28"/>
          <w:szCs w:val="28"/>
        </w:rPr>
        <w:t xml:space="preserve"> и плановый период 20</w:t>
      </w:r>
      <w:r w:rsidR="00AA5A8B">
        <w:rPr>
          <w:rFonts w:ascii="Times New Roman" w:hAnsi="Times New Roman" w:cs="Times New Roman"/>
          <w:sz w:val="28"/>
          <w:szCs w:val="28"/>
        </w:rPr>
        <w:t>2</w:t>
      </w:r>
      <w:r w:rsidR="00111886">
        <w:rPr>
          <w:rFonts w:ascii="Times New Roman" w:hAnsi="Times New Roman" w:cs="Times New Roman"/>
          <w:sz w:val="28"/>
          <w:szCs w:val="28"/>
        </w:rPr>
        <w:t>3</w:t>
      </w:r>
      <w:r w:rsidR="002228AB">
        <w:rPr>
          <w:rFonts w:ascii="Times New Roman" w:hAnsi="Times New Roman" w:cs="Times New Roman"/>
          <w:sz w:val="28"/>
          <w:szCs w:val="28"/>
        </w:rPr>
        <w:t xml:space="preserve"> и 20</w:t>
      </w:r>
      <w:r w:rsidR="00A30EF8">
        <w:rPr>
          <w:rFonts w:ascii="Times New Roman" w:hAnsi="Times New Roman" w:cs="Times New Roman"/>
          <w:sz w:val="28"/>
          <w:szCs w:val="28"/>
        </w:rPr>
        <w:t>2</w:t>
      </w:r>
      <w:r w:rsidR="00111886">
        <w:rPr>
          <w:rFonts w:ascii="Times New Roman" w:hAnsi="Times New Roman" w:cs="Times New Roman"/>
          <w:sz w:val="28"/>
          <w:szCs w:val="28"/>
        </w:rPr>
        <w:t>4</w:t>
      </w:r>
      <w:r w:rsidR="002228AB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183CAA" w:rsidRPr="00183CAA">
        <w:rPr>
          <w:rFonts w:ascii="Times New Roman" w:hAnsi="Times New Roman" w:cs="Times New Roman"/>
          <w:sz w:val="28"/>
          <w:szCs w:val="28"/>
        </w:rPr>
        <w:t>»</w:t>
      </w:r>
      <w:r w:rsidR="00183CAA">
        <w:rPr>
          <w:rFonts w:ascii="Times New Roman" w:hAnsi="Times New Roman" w:cs="Times New Roman"/>
          <w:sz w:val="28"/>
          <w:szCs w:val="28"/>
        </w:rPr>
        <w:t>.</w:t>
      </w:r>
    </w:p>
    <w:p w:rsidR="00183CAA" w:rsidRDefault="00183CAA" w:rsidP="00902472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3CAA">
        <w:rPr>
          <w:rFonts w:ascii="Times New Roman" w:hAnsi="Times New Roman" w:cs="Times New Roman"/>
          <w:b/>
          <w:sz w:val="28"/>
          <w:szCs w:val="28"/>
        </w:rPr>
        <w:t>Предмет экспертизы:</w:t>
      </w:r>
      <w:r w:rsidRPr="00183CAA">
        <w:rPr>
          <w:rFonts w:ascii="Times New Roman" w:hAnsi="Times New Roman" w:cs="Times New Roman"/>
          <w:sz w:val="28"/>
          <w:szCs w:val="28"/>
        </w:rPr>
        <w:t xml:space="preserve"> проект Решения Совета Сортавальского муниципального района «О внесении изменений и дополнений в решение Совета Сортавальского муниципального района от </w:t>
      </w:r>
      <w:r w:rsidR="00C13B8C">
        <w:rPr>
          <w:rFonts w:ascii="Times New Roman" w:hAnsi="Times New Roman" w:cs="Times New Roman"/>
          <w:sz w:val="28"/>
          <w:szCs w:val="28"/>
        </w:rPr>
        <w:t>10</w:t>
      </w:r>
      <w:r w:rsidRPr="00183CAA">
        <w:rPr>
          <w:rFonts w:ascii="Times New Roman" w:hAnsi="Times New Roman" w:cs="Times New Roman"/>
          <w:sz w:val="28"/>
          <w:szCs w:val="28"/>
        </w:rPr>
        <w:t xml:space="preserve"> декабря 20</w:t>
      </w:r>
      <w:r w:rsidR="00917EE4">
        <w:rPr>
          <w:rFonts w:ascii="Times New Roman" w:hAnsi="Times New Roman" w:cs="Times New Roman"/>
          <w:sz w:val="28"/>
          <w:szCs w:val="28"/>
        </w:rPr>
        <w:t>2</w:t>
      </w:r>
      <w:r w:rsidR="00C13B8C">
        <w:rPr>
          <w:rFonts w:ascii="Times New Roman" w:hAnsi="Times New Roman" w:cs="Times New Roman"/>
          <w:sz w:val="28"/>
          <w:szCs w:val="28"/>
        </w:rPr>
        <w:t>1</w:t>
      </w:r>
      <w:r w:rsidRPr="00183CAA">
        <w:rPr>
          <w:rFonts w:ascii="Times New Roman" w:hAnsi="Times New Roman" w:cs="Times New Roman"/>
          <w:sz w:val="28"/>
          <w:szCs w:val="28"/>
        </w:rPr>
        <w:t xml:space="preserve"> года</w:t>
      </w:r>
      <w:r w:rsidR="00FF7DBB">
        <w:rPr>
          <w:rFonts w:ascii="Times New Roman" w:hAnsi="Times New Roman" w:cs="Times New Roman"/>
          <w:sz w:val="28"/>
          <w:szCs w:val="28"/>
        </w:rPr>
        <w:t xml:space="preserve"> №</w:t>
      </w:r>
      <w:r w:rsidR="00C13B8C">
        <w:rPr>
          <w:rFonts w:ascii="Times New Roman" w:hAnsi="Times New Roman" w:cs="Times New Roman"/>
          <w:sz w:val="28"/>
          <w:szCs w:val="28"/>
        </w:rPr>
        <w:t>44</w:t>
      </w:r>
      <w:r w:rsidRPr="00183CAA">
        <w:rPr>
          <w:rFonts w:ascii="Times New Roman" w:hAnsi="Times New Roman" w:cs="Times New Roman"/>
          <w:sz w:val="28"/>
          <w:szCs w:val="28"/>
        </w:rPr>
        <w:t xml:space="preserve"> </w:t>
      </w:r>
      <w:r w:rsidRPr="00183CAA">
        <w:rPr>
          <w:rFonts w:ascii="Times New Roman" w:hAnsi="Times New Roman" w:cs="Times New Roman"/>
          <w:sz w:val="28"/>
          <w:szCs w:val="28"/>
        </w:rPr>
        <w:lastRenderedPageBreak/>
        <w:t>«О бюджете Сортавальского муниципального района на 20</w:t>
      </w:r>
      <w:r w:rsidR="00051754">
        <w:rPr>
          <w:rFonts w:ascii="Times New Roman" w:hAnsi="Times New Roman" w:cs="Times New Roman"/>
          <w:sz w:val="28"/>
          <w:szCs w:val="28"/>
        </w:rPr>
        <w:t>2</w:t>
      </w:r>
      <w:r w:rsidR="00C13B8C">
        <w:rPr>
          <w:rFonts w:ascii="Times New Roman" w:hAnsi="Times New Roman" w:cs="Times New Roman"/>
          <w:sz w:val="28"/>
          <w:szCs w:val="28"/>
        </w:rPr>
        <w:t>2</w:t>
      </w:r>
      <w:r w:rsidRPr="00183CAA">
        <w:rPr>
          <w:rFonts w:ascii="Times New Roman" w:hAnsi="Times New Roman" w:cs="Times New Roman"/>
          <w:sz w:val="28"/>
          <w:szCs w:val="28"/>
        </w:rPr>
        <w:t xml:space="preserve"> год</w:t>
      </w:r>
      <w:r w:rsidR="002228AB">
        <w:rPr>
          <w:rFonts w:ascii="Times New Roman" w:hAnsi="Times New Roman" w:cs="Times New Roman"/>
          <w:sz w:val="28"/>
          <w:szCs w:val="28"/>
        </w:rPr>
        <w:t xml:space="preserve"> и плановый период 20</w:t>
      </w:r>
      <w:r w:rsidR="00AA5A8B">
        <w:rPr>
          <w:rFonts w:ascii="Times New Roman" w:hAnsi="Times New Roman" w:cs="Times New Roman"/>
          <w:sz w:val="28"/>
          <w:szCs w:val="28"/>
        </w:rPr>
        <w:t>2</w:t>
      </w:r>
      <w:r w:rsidR="00C13B8C">
        <w:rPr>
          <w:rFonts w:ascii="Times New Roman" w:hAnsi="Times New Roman" w:cs="Times New Roman"/>
          <w:sz w:val="28"/>
          <w:szCs w:val="28"/>
        </w:rPr>
        <w:t>3</w:t>
      </w:r>
      <w:r w:rsidR="002228AB">
        <w:rPr>
          <w:rFonts w:ascii="Times New Roman" w:hAnsi="Times New Roman" w:cs="Times New Roman"/>
          <w:sz w:val="28"/>
          <w:szCs w:val="28"/>
        </w:rPr>
        <w:t xml:space="preserve"> и 20</w:t>
      </w:r>
      <w:r w:rsidR="00A30EF8">
        <w:rPr>
          <w:rFonts w:ascii="Times New Roman" w:hAnsi="Times New Roman" w:cs="Times New Roman"/>
          <w:sz w:val="28"/>
          <w:szCs w:val="28"/>
        </w:rPr>
        <w:t>2</w:t>
      </w:r>
      <w:r w:rsidR="00C13B8C">
        <w:rPr>
          <w:rFonts w:ascii="Times New Roman" w:hAnsi="Times New Roman" w:cs="Times New Roman"/>
          <w:sz w:val="28"/>
          <w:szCs w:val="28"/>
        </w:rPr>
        <w:t>4</w:t>
      </w:r>
      <w:r w:rsidR="002228AB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183CA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материалы и документы финансово-экономических обоснований указанного проекта в части, касающейся расходных обязательств бюджета Сортавальского муниципального района</w:t>
      </w:r>
      <w:r w:rsidR="00A30EF8">
        <w:rPr>
          <w:rFonts w:ascii="Times New Roman" w:hAnsi="Times New Roman" w:cs="Times New Roman"/>
          <w:sz w:val="28"/>
          <w:szCs w:val="28"/>
        </w:rPr>
        <w:t>.</w:t>
      </w:r>
    </w:p>
    <w:p w:rsidR="006F448D" w:rsidRPr="00FF7DBB" w:rsidRDefault="00183CAA" w:rsidP="009024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DBB">
        <w:rPr>
          <w:rFonts w:ascii="Times New Roman" w:hAnsi="Times New Roman" w:cs="Times New Roman"/>
          <w:sz w:val="28"/>
          <w:szCs w:val="28"/>
        </w:rPr>
        <w:t xml:space="preserve">Проект Решения Совета Сортавальского муниципального района «О внесении изменений и дополнений в решение Совета Сортавальского муниципального района от </w:t>
      </w:r>
      <w:r w:rsidR="00A85BC0">
        <w:rPr>
          <w:rFonts w:ascii="Times New Roman" w:hAnsi="Times New Roman" w:cs="Times New Roman"/>
          <w:sz w:val="28"/>
          <w:szCs w:val="28"/>
        </w:rPr>
        <w:t>10</w:t>
      </w:r>
      <w:r w:rsidRPr="00FF7DBB">
        <w:rPr>
          <w:rFonts w:ascii="Times New Roman" w:hAnsi="Times New Roman" w:cs="Times New Roman"/>
          <w:sz w:val="28"/>
          <w:szCs w:val="28"/>
        </w:rPr>
        <w:t xml:space="preserve"> декабря 20</w:t>
      </w:r>
      <w:r w:rsidR="00917EE4">
        <w:rPr>
          <w:rFonts w:ascii="Times New Roman" w:hAnsi="Times New Roman" w:cs="Times New Roman"/>
          <w:sz w:val="28"/>
          <w:szCs w:val="28"/>
        </w:rPr>
        <w:t>2</w:t>
      </w:r>
      <w:r w:rsidR="00A85BC0">
        <w:rPr>
          <w:rFonts w:ascii="Times New Roman" w:hAnsi="Times New Roman" w:cs="Times New Roman"/>
          <w:sz w:val="28"/>
          <w:szCs w:val="28"/>
        </w:rPr>
        <w:t>1</w:t>
      </w:r>
      <w:r w:rsidRPr="00FF7DBB">
        <w:rPr>
          <w:rFonts w:ascii="Times New Roman" w:hAnsi="Times New Roman" w:cs="Times New Roman"/>
          <w:sz w:val="28"/>
          <w:szCs w:val="28"/>
        </w:rPr>
        <w:t xml:space="preserve"> года</w:t>
      </w:r>
      <w:r w:rsidR="00FF7DBB" w:rsidRPr="00FF7DBB">
        <w:rPr>
          <w:rFonts w:ascii="Times New Roman" w:hAnsi="Times New Roman" w:cs="Times New Roman"/>
          <w:sz w:val="28"/>
          <w:szCs w:val="28"/>
        </w:rPr>
        <w:t xml:space="preserve"> №</w:t>
      </w:r>
      <w:r w:rsidR="00A85BC0">
        <w:rPr>
          <w:rFonts w:ascii="Times New Roman" w:hAnsi="Times New Roman" w:cs="Times New Roman"/>
          <w:sz w:val="28"/>
          <w:szCs w:val="28"/>
        </w:rPr>
        <w:t>44</w:t>
      </w:r>
      <w:r w:rsidRPr="00FF7DBB">
        <w:rPr>
          <w:rFonts w:ascii="Times New Roman" w:hAnsi="Times New Roman" w:cs="Times New Roman"/>
          <w:sz w:val="28"/>
          <w:szCs w:val="28"/>
        </w:rPr>
        <w:t xml:space="preserve"> «О бюджете Сортавальского муниципального района на 20</w:t>
      </w:r>
      <w:r w:rsidR="00051754">
        <w:rPr>
          <w:rFonts w:ascii="Times New Roman" w:hAnsi="Times New Roman" w:cs="Times New Roman"/>
          <w:sz w:val="28"/>
          <w:szCs w:val="28"/>
        </w:rPr>
        <w:t>2</w:t>
      </w:r>
      <w:r w:rsidR="00A85BC0">
        <w:rPr>
          <w:rFonts w:ascii="Times New Roman" w:hAnsi="Times New Roman" w:cs="Times New Roman"/>
          <w:sz w:val="28"/>
          <w:szCs w:val="28"/>
        </w:rPr>
        <w:t>2</w:t>
      </w:r>
      <w:r w:rsidRPr="00FF7DBB">
        <w:rPr>
          <w:rFonts w:ascii="Times New Roman" w:hAnsi="Times New Roman" w:cs="Times New Roman"/>
          <w:sz w:val="28"/>
          <w:szCs w:val="28"/>
        </w:rPr>
        <w:t xml:space="preserve"> год</w:t>
      </w:r>
      <w:r w:rsidR="002228AB">
        <w:rPr>
          <w:rFonts w:ascii="Times New Roman" w:hAnsi="Times New Roman" w:cs="Times New Roman"/>
          <w:sz w:val="28"/>
          <w:szCs w:val="28"/>
        </w:rPr>
        <w:t xml:space="preserve"> и плановый период 20</w:t>
      </w:r>
      <w:r w:rsidR="00AA5A8B">
        <w:rPr>
          <w:rFonts w:ascii="Times New Roman" w:hAnsi="Times New Roman" w:cs="Times New Roman"/>
          <w:sz w:val="28"/>
          <w:szCs w:val="28"/>
        </w:rPr>
        <w:t>2</w:t>
      </w:r>
      <w:r w:rsidR="00A85BC0">
        <w:rPr>
          <w:rFonts w:ascii="Times New Roman" w:hAnsi="Times New Roman" w:cs="Times New Roman"/>
          <w:sz w:val="28"/>
          <w:szCs w:val="28"/>
        </w:rPr>
        <w:t>3</w:t>
      </w:r>
      <w:r w:rsidR="00A30EF8">
        <w:rPr>
          <w:rFonts w:ascii="Times New Roman" w:hAnsi="Times New Roman" w:cs="Times New Roman"/>
          <w:sz w:val="28"/>
          <w:szCs w:val="28"/>
        </w:rPr>
        <w:t xml:space="preserve"> </w:t>
      </w:r>
      <w:r w:rsidR="002228AB">
        <w:rPr>
          <w:rFonts w:ascii="Times New Roman" w:hAnsi="Times New Roman" w:cs="Times New Roman"/>
          <w:sz w:val="28"/>
          <w:szCs w:val="28"/>
        </w:rPr>
        <w:t>и 20</w:t>
      </w:r>
      <w:r w:rsidR="00A30EF8">
        <w:rPr>
          <w:rFonts w:ascii="Times New Roman" w:hAnsi="Times New Roman" w:cs="Times New Roman"/>
          <w:sz w:val="28"/>
          <w:szCs w:val="28"/>
        </w:rPr>
        <w:t>2</w:t>
      </w:r>
      <w:r w:rsidR="00A85BC0">
        <w:rPr>
          <w:rFonts w:ascii="Times New Roman" w:hAnsi="Times New Roman" w:cs="Times New Roman"/>
          <w:sz w:val="28"/>
          <w:szCs w:val="28"/>
        </w:rPr>
        <w:t>4</w:t>
      </w:r>
      <w:r w:rsidR="002228AB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FF7DBB">
        <w:rPr>
          <w:rFonts w:ascii="Times New Roman" w:hAnsi="Times New Roman" w:cs="Times New Roman"/>
          <w:sz w:val="28"/>
          <w:szCs w:val="28"/>
        </w:rPr>
        <w:t>»</w:t>
      </w:r>
      <w:r w:rsidR="00051754">
        <w:rPr>
          <w:rFonts w:ascii="Times New Roman" w:hAnsi="Times New Roman" w:cs="Times New Roman"/>
          <w:sz w:val="28"/>
          <w:szCs w:val="28"/>
        </w:rPr>
        <w:t xml:space="preserve"> </w:t>
      </w:r>
      <w:r w:rsidRPr="00FD138A">
        <w:rPr>
          <w:rFonts w:ascii="Times New Roman" w:hAnsi="Times New Roman" w:cs="Times New Roman"/>
          <w:sz w:val="28"/>
          <w:szCs w:val="28"/>
        </w:rPr>
        <w:t>с приложениями №№1-</w:t>
      </w:r>
      <w:r w:rsidR="00A85BC0">
        <w:rPr>
          <w:rFonts w:ascii="Times New Roman" w:hAnsi="Times New Roman" w:cs="Times New Roman"/>
          <w:sz w:val="28"/>
          <w:szCs w:val="28"/>
        </w:rPr>
        <w:t>43</w:t>
      </w:r>
      <w:r w:rsidRPr="00FD138A">
        <w:rPr>
          <w:rFonts w:ascii="Times New Roman" w:hAnsi="Times New Roman" w:cs="Times New Roman"/>
          <w:sz w:val="28"/>
          <w:szCs w:val="28"/>
        </w:rPr>
        <w:t xml:space="preserve"> (далее- проект Решения), </w:t>
      </w:r>
      <w:r w:rsidRPr="00FF7DBB">
        <w:rPr>
          <w:rFonts w:ascii="Times New Roman" w:hAnsi="Times New Roman" w:cs="Times New Roman"/>
          <w:sz w:val="28"/>
          <w:szCs w:val="28"/>
        </w:rPr>
        <w:t xml:space="preserve">представлен на экспертизу в Контрольно-счетный комитет </w:t>
      </w:r>
      <w:r w:rsidR="006F448D" w:rsidRPr="00FF7DBB">
        <w:rPr>
          <w:rFonts w:ascii="Times New Roman" w:hAnsi="Times New Roman" w:cs="Times New Roman"/>
          <w:sz w:val="28"/>
          <w:szCs w:val="28"/>
        </w:rPr>
        <w:t xml:space="preserve">Сортавальского муниципального района (далее- Контрольно-счетный комитет) </w:t>
      </w:r>
      <w:r w:rsidR="00A85BC0">
        <w:rPr>
          <w:rFonts w:ascii="Times New Roman" w:hAnsi="Times New Roman" w:cs="Times New Roman"/>
          <w:sz w:val="28"/>
          <w:szCs w:val="28"/>
        </w:rPr>
        <w:t>31</w:t>
      </w:r>
      <w:r w:rsidR="006F448D" w:rsidRPr="00FF7DBB">
        <w:rPr>
          <w:rFonts w:ascii="Times New Roman" w:hAnsi="Times New Roman" w:cs="Times New Roman"/>
          <w:sz w:val="28"/>
          <w:szCs w:val="28"/>
        </w:rPr>
        <w:t xml:space="preserve"> </w:t>
      </w:r>
      <w:r w:rsidR="00A85BC0">
        <w:rPr>
          <w:rFonts w:ascii="Times New Roman" w:hAnsi="Times New Roman" w:cs="Times New Roman"/>
          <w:sz w:val="28"/>
          <w:szCs w:val="28"/>
        </w:rPr>
        <w:t>ма</w:t>
      </w:r>
      <w:r w:rsidR="00461EA4">
        <w:rPr>
          <w:rFonts w:ascii="Times New Roman" w:hAnsi="Times New Roman" w:cs="Times New Roman"/>
          <w:sz w:val="28"/>
          <w:szCs w:val="28"/>
        </w:rPr>
        <w:t>я</w:t>
      </w:r>
      <w:r w:rsidR="00917EE4">
        <w:rPr>
          <w:rFonts w:ascii="Times New Roman" w:hAnsi="Times New Roman" w:cs="Times New Roman"/>
          <w:sz w:val="28"/>
          <w:szCs w:val="28"/>
        </w:rPr>
        <w:t xml:space="preserve"> </w:t>
      </w:r>
      <w:r w:rsidR="006F448D" w:rsidRPr="00FF7DBB">
        <w:rPr>
          <w:rFonts w:ascii="Times New Roman" w:hAnsi="Times New Roman" w:cs="Times New Roman"/>
          <w:sz w:val="28"/>
          <w:szCs w:val="28"/>
        </w:rPr>
        <w:t>20</w:t>
      </w:r>
      <w:r w:rsidR="00051754">
        <w:rPr>
          <w:rFonts w:ascii="Times New Roman" w:hAnsi="Times New Roman" w:cs="Times New Roman"/>
          <w:sz w:val="28"/>
          <w:szCs w:val="28"/>
        </w:rPr>
        <w:t>2</w:t>
      </w:r>
      <w:r w:rsidR="004C211D">
        <w:rPr>
          <w:rFonts w:ascii="Times New Roman" w:hAnsi="Times New Roman" w:cs="Times New Roman"/>
          <w:sz w:val="28"/>
          <w:szCs w:val="28"/>
        </w:rPr>
        <w:t>2</w:t>
      </w:r>
      <w:r w:rsidR="006F448D" w:rsidRPr="00FF7DBB">
        <w:rPr>
          <w:rFonts w:ascii="Times New Roman" w:hAnsi="Times New Roman" w:cs="Times New Roman"/>
          <w:sz w:val="28"/>
          <w:szCs w:val="28"/>
        </w:rPr>
        <w:t xml:space="preserve"> го</w:t>
      </w:r>
      <w:r w:rsidR="009D1335">
        <w:rPr>
          <w:rFonts w:ascii="Times New Roman" w:hAnsi="Times New Roman" w:cs="Times New Roman"/>
          <w:sz w:val="28"/>
          <w:szCs w:val="28"/>
        </w:rPr>
        <w:t>да</w:t>
      </w:r>
      <w:r w:rsidR="00F620FB">
        <w:rPr>
          <w:rFonts w:ascii="Times New Roman" w:hAnsi="Times New Roman" w:cs="Times New Roman"/>
          <w:sz w:val="28"/>
          <w:szCs w:val="28"/>
        </w:rPr>
        <w:t>.</w:t>
      </w:r>
    </w:p>
    <w:p w:rsidR="00183CAA" w:rsidRPr="00FF7DBB" w:rsidRDefault="006F448D" w:rsidP="009024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DBB">
        <w:rPr>
          <w:rFonts w:ascii="Times New Roman" w:hAnsi="Times New Roman" w:cs="Times New Roman"/>
          <w:sz w:val="28"/>
          <w:szCs w:val="28"/>
        </w:rPr>
        <w:t>Представленным проектом Решения предлага</w:t>
      </w:r>
      <w:r w:rsidR="00051754">
        <w:rPr>
          <w:rFonts w:ascii="Times New Roman" w:hAnsi="Times New Roman" w:cs="Times New Roman"/>
          <w:sz w:val="28"/>
          <w:szCs w:val="28"/>
        </w:rPr>
        <w:t>ю</w:t>
      </w:r>
      <w:r w:rsidRPr="00FF7DBB">
        <w:rPr>
          <w:rFonts w:ascii="Times New Roman" w:hAnsi="Times New Roman" w:cs="Times New Roman"/>
          <w:sz w:val="28"/>
          <w:szCs w:val="28"/>
        </w:rPr>
        <w:t xml:space="preserve">тся </w:t>
      </w:r>
      <w:r w:rsidR="00051754">
        <w:rPr>
          <w:rFonts w:ascii="Times New Roman" w:hAnsi="Times New Roman" w:cs="Times New Roman"/>
          <w:sz w:val="28"/>
          <w:szCs w:val="28"/>
        </w:rPr>
        <w:t xml:space="preserve">к </w:t>
      </w:r>
      <w:r w:rsidRPr="00FF7DBB">
        <w:rPr>
          <w:rFonts w:ascii="Times New Roman" w:hAnsi="Times New Roman" w:cs="Times New Roman"/>
          <w:sz w:val="28"/>
          <w:szCs w:val="28"/>
        </w:rPr>
        <w:t>измен</w:t>
      </w:r>
      <w:r w:rsidR="00051754">
        <w:rPr>
          <w:rFonts w:ascii="Times New Roman" w:hAnsi="Times New Roman" w:cs="Times New Roman"/>
          <w:sz w:val="28"/>
          <w:szCs w:val="28"/>
        </w:rPr>
        <w:t xml:space="preserve">ению </w:t>
      </w:r>
      <w:r w:rsidRPr="00FF7DBB">
        <w:rPr>
          <w:rFonts w:ascii="Times New Roman" w:hAnsi="Times New Roman" w:cs="Times New Roman"/>
          <w:sz w:val="28"/>
          <w:szCs w:val="28"/>
        </w:rPr>
        <w:t>основные характеристики бюджета муниципального образования</w:t>
      </w:r>
      <w:r w:rsidR="006B47E5">
        <w:rPr>
          <w:rFonts w:ascii="Times New Roman" w:hAnsi="Times New Roman" w:cs="Times New Roman"/>
          <w:sz w:val="28"/>
          <w:szCs w:val="28"/>
        </w:rPr>
        <w:t>,</w:t>
      </w:r>
      <w:r w:rsidR="00183CAA" w:rsidRPr="00FF7DBB">
        <w:rPr>
          <w:rFonts w:ascii="Times New Roman" w:hAnsi="Times New Roman" w:cs="Times New Roman"/>
          <w:sz w:val="28"/>
          <w:szCs w:val="28"/>
        </w:rPr>
        <w:t xml:space="preserve"> </w:t>
      </w:r>
      <w:r w:rsidRPr="00FF7DBB">
        <w:rPr>
          <w:rFonts w:ascii="Times New Roman" w:hAnsi="Times New Roman" w:cs="Times New Roman"/>
          <w:sz w:val="28"/>
          <w:szCs w:val="28"/>
        </w:rPr>
        <w:t>принятые Решением Совета Сортавальского муниципального района «О бюджете Сортавальского муниципального района на 20</w:t>
      </w:r>
      <w:r w:rsidR="00051754">
        <w:rPr>
          <w:rFonts w:ascii="Times New Roman" w:hAnsi="Times New Roman" w:cs="Times New Roman"/>
          <w:sz w:val="28"/>
          <w:szCs w:val="28"/>
        </w:rPr>
        <w:t>2</w:t>
      </w:r>
      <w:r w:rsidR="00DF2020">
        <w:rPr>
          <w:rFonts w:ascii="Times New Roman" w:hAnsi="Times New Roman" w:cs="Times New Roman"/>
          <w:sz w:val="28"/>
          <w:szCs w:val="28"/>
        </w:rPr>
        <w:t>2</w:t>
      </w:r>
      <w:r w:rsidRPr="00FF7DBB">
        <w:rPr>
          <w:rFonts w:ascii="Times New Roman" w:hAnsi="Times New Roman" w:cs="Times New Roman"/>
          <w:sz w:val="28"/>
          <w:szCs w:val="28"/>
        </w:rPr>
        <w:t xml:space="preserve"> год</w:t>
      </w:r>
      <w:r w:rsidR="00904130">
        <w:rPr>
          <w:rFonts w:ascii="Times New Roman" w:hAnsi="Times New Roman" w:cs="Times New Roman"/>
          <w:sz w:val="28"/>
          <w:szCs w:val="28"/>
        </w:rPr>
        <w:t xml:space="preserve"> и плановый период 20</w:t>
      </w:r>
      <w:r w:rsidR="00AA5A8B">
        <w:rPr>
          <w:rFonts w:ascii="Times New Roman" w:hAnsi="Times New Roman" w:cs="Times New Roman"/>
          <w:sz w:val="28"/>
          <w:szCs w:val="28"/>
        </w:rPr>
        <w:t>2</w:t>
      </w:r>
      <w:r w:rsidR="00DF2020">
        <w:rPr>
          <w:rFonts w:ascii="Times New Roman" w:hAnsi="Times New Roman" w:cs="Times New Roman"/>
          <w:sz w:val="28"/>
          <w:szCs w:val="28"/>
        </w:rPr>
        <w:t>3</w:t>
      </w:r>
      <w:r w:rsidR="00917EE4">
        <w:rPr>
          <w:rFonts w:ascii="Times New Roman" w:hAnsi="Times New Roman" w:cs="Times New Roman"/>
          <w:sz w:val="28"/>
          <w:szCs w:val="28"/>
        </w:rPr>
        <w:t xml:space="preserve"> </w:t>
      </w:r>
      <w:r w:rsidR="00904130">
        <w:rPr>
          <w:rFonts w:ascii="Times New Roman" w:hAnsi="Times New Roman" w:cs="Times New Roman"/>
          <w:sz w:val="28"/>
          <w:szCs w:val="28"/>
        </w:rPr>
        <w:t>и 20</w:t>
      </w:r>
      <w:r w:rsidR="00A30EF8">
        <w:rPr>
          <w:rFonts w:ascii="Times New Roman" w:hAnsi="Times New Roman" w:cs="Times New Roman"/>
          <w:sz w:val="28"/>
          <w:szCs w:val="28"/>
        </w:rPr>
        <w:t>2</w:t>
      </w:r>
      <w:r w:rsidR="00DF2020">
        <w:rPr>
          <w:rFonts w:ascii="Times New Roman" w:hAnsi="Times New Roman" w:cs="Times New Roman"/>
          <w:sz w:val="28"/>
          <w:szCs w:val="28"/>
        </w:rPr>
        <w:t>4</w:t>
      </w:r>
      <w:r w:rsidR="00904130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FF7DBB" w:rsidRPr="00FF7DBB">
        <w:rPr>
          <w:rFonts w:ascii="Times New Roman" w:hAnsi="Times New Roman" w:cs="Times New Roman"/>
          <w:sz w:val="28"/>
          <w:szCs w:val="28"/>
        </w:rPr>
        <w:t>»</w:t>
      </w:r>
      <w:r w:rsidR="001E3602">
        <w:rPr>
          <w:rFonts w:ascii="Times New Roman" w:hAnsi="Times New Roman" w:cs="Times New Roman"/>
          <w:sz w:val="28"/>
          <w:szCs w:val="28"/>
        </w:rPr>
        <w:t xml:space="preserve"> (</w:t>
      </w:r>
      <w:r w:rsidR="00051754">
        <w:rPr>
          <w:rFonts w:ascii="Times New Roman" w:hAnsi="Times New Roman" w:cs="Times New Roman"/>
          <w:sz w:val="28"/>
          <w:szCs w:val="28"/>
        </w:rPr>
        <w:t>далее – Решение о бюджете) с учетом ранее внесенных изменений</w:t>
      </w:r>
      <w:r w:rsidRPr="00FF7DBB">
        <w:rPr>
          <w:rFonts w:ascii="Times New Roman" w:hAnsi="Times New Roman" w:cs="Times New Roman"/>
          <w:sz w:val="28"/>
          <w:szCs w:val="28"/>
        </w:rPr>
        <w:t>, к которым, в соответствии с</w:t>
      </w:r>
      <w:r w:rsidR="00AA30D8">
        <w:rPr>
          <w:rFonts w:ascii="Times New Roman" w:hAnsi="Times New Roman" w:cs="Times New Roman"/>
          <w:sz w:val="28"/>
          <w:szCs w:val="28"/>
        </w:rPr>
        <w:t>о</w:t>
      </w:r>
      <w:r w:rsidRPr="00FF7DBB">
        <w:rPr>
          <w:rFonts w:ascii="Times New Roman" w:hAnsi="Times New Roman" w:cs="Times New Roman"/>
          <w:sz w:val="28"/>
          <w:szCs w:val="28"/>
        </w:rPr>
        <w:t xml:space="preserve"> ст. 184.1 БК РФ, относятся общий объем доходов, общий объем расходов и дефицит бюджета.</w:t>
      </w:r>
    </w:p>
    <w:p w:rsidR="00183CAA" w:rsidRPr="006B47E5" w:rsidRDefault="00A55C19" w:rsidP="009024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7E5">
        <w:rPr>
          <w:rFonts w:ascii="Times New Roman" w:hAnsi="Times New Roman" w:cs="Times New Roman"/>
          <w:sz w:val="28"/>
          <w:szCs w:val="28"/>
        </w:rPr>
        <w:t>В проект Решения вносятся следующие изменения в основные характеристики бюджета на 20</w:t>
      </w:r>
      <w:r w:rsidR="006B47E5" w:rsidRPr="006B47E5">
        <w:rPr>
          <w:rFonts w:ascii="Times New Roman" w:hAnsi="Times New Roman" w:cs="Times New Roman"/>
          <w:sz w:val="28"/>
          <w:szCs w:val="28"/>
        </w:rPr>
        <w:t>2</w:t>
      </w:r>
      <w:r w:rsidR="00635230">
        <w:rPr>
          <w:rFonts w:ascii="Times New Roman" w:hAnsi="Times New Roman" w:cs="Times New Roman"/>
          <w:sz w:val="28"/>
          <w:szCs w:val="28"/>
        </w:rPr>
        <w:t>2</w:t>
      </w:r>
      <w:r w:rsidRPr="006B47E5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2A7B61" w:rsidRPr="006B47E5" w:rsidRDefault="002A7B61" w:rsidP="009024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47E5">
        <w:rPr>
          <w:rFonts w:ascii="Times New Roman" w:hAnsi="Times New Roman" w:cs="Times New Roman"/>
          <w:b/>
          <w:sz w:val="28"/>
          <w:szCs w:val="28"/>
          <w:u w:val="single"/>
        </w:rPr>
        <w:t xml:space="preserve">-доходы бюджета </w:t>
      </w:r>
      <w:r w:rsidRPr="006B47E5">
        <w:rPr>
          <w:rFonts w:ascii="Times New Roman" w:hAnsi="Times New Roman" w:cs="Times New Roman"/>
          <w:sz w:val="28"/>
          <w:szCs w:val="28"/>
        </w:rPr>
        <w:t>в целом по сравнению с утвержденным бюджетом</w:t>
      </w:r>
      <w:r w:rsidRPr="006B47E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6B47E5">
        <w:rPr>
          <w:rFonts w:ascii="Times New Roman" w:hAnsi="Times New Roman" w:cs="Times New Roman"/>
          <w:sz w:val="28"/>
          <w:szCs w:val="28"/>
        </w:rPr>
        <w:t xml:space="preserve">увеличиваются на сумму </w:t>
      </w:r>
      <w:r w:rsidR="002A7B99">
        <w:rPr>
          <w:rFonts w:ascii="Times New Roman" w:hAnsi="Times New Roman" w:cs="Times New Roman"/>
          <w:sz w:val="28"/>
          <w:szCs w:val="28"/>
        </w:rPr>
        <w:t>54 212,5</w:t>
      </w:r>
      <w:r w:rsidR="00910A46" w:rsidRPr="006B47E5">
        <w:rPr>
          <w:rFonts w:ascii="Times New Roman" w:hAnsi="Times New Roman" w:cs="Times New Roman"/>
          <w:sz w:val="28"/>
          <w:szCs w:val="28"/>
        </w:rPr>
        <w:t xml:space="preserve"> </w:t>
      </w:r>
      <w:r w:rsidR="00A14928" w:rsidRPr="006B47E5">
        <w:rPr>
          <w:rFonts w:ascii="Times New Roman" w:hAnsi="Times New Roman" w:cs="Times New Roman"/>
          <w:sz w:val="28"/>
          <w:szCs w:val="28"/>
        </w:rPr>
        <w:t>тыс. руб</w:t>
      </w:r>
      <w:r w:rsidR="00917EE4">
        <w:rPr>
          <w:rFonts w:ascii="Times New Roman" w:hAnsi="Times New Roman" w:cs="Times New Roman"/>
          <w:sz w:val="28"/>
          <w:szCs w:val="28"/>
        </w:rPr>
        <w:t>.</w:t>
      </w:r>
      <w:r w:rsidR="002A7B99">
        <w:rPr>
          <w:rFonts w:ascii="Times New Roman" w:hAnsi="Times New Roman" w:cs="Times New Roman"/>
          <w:sz w:val="28"/>
          <w:szCs w:val="28"/>
        </w:rPr>
        <w:t xml:space="preserve">, </w:t>
      </w:r>
      <w:r w:rsidR="00D8758B" w:rsidRPr="006B47E5">
        <w:rPr>
          <w:rFonts w:ascii="Times New Roman" w:hAnsi="Times New Roman" w:cs="Times New Roman"/>
          <w:sz w:val="28"/>
          <w:szCs w:val="28"/>
        </w:rPr>
        <w:t xml:space="preserve">в том числе безвозмездные поступления увеличатся на </w:t>
      </w:r>
      <w:r w:rsidR="006D6A02">
        <w:rPr>
          <w:rFonts w:ascii="Times New Roman" w:hAnsi="Times New Roman" w:cs="Times New Roman"/>
          <w:sz w:val="28"/>
          <w:szCs w:val="28"/>
        </w:rPr>
        <w:t>45 435,2</w:t>
      </w:r>
      <w:r w:rsidR="00512A27">
        <w:rPr>
          <w:rFonts w:ascii="Times New Roman" w:hAnsi="Times New Roman" w:cs="Times New Roman"/>
          <w:sz w:val="28"/>
          <w:szCs w:val="28"/>
        </w:rPr>
        <w:t xml:space="preserve"> </w:t>
      </w:r>
      <w:r w:rsidR="00A77CA4" w:rsidRPr="006B47E5">
        <w:rPr>
          <w:rFonts w:ascii="Times New Roman" w:hAnsi="Times New Roman" w:cs="Times New Roman"/>
          <w:sz w:val="28"/>
          <w:szCs w:val="28"/>
        </w:rPr>
        <w:t>тыс. руб</w:t>
      </w:r>
      <w:r w:rsidR="00A30EF8" w:rsidRPr="006B47E5">
        <w:rPr>
          <w:rFonts w:ascii="Times New Roman" w:hAnsi="Times New Roman" w:cs="Times New Roman"/>
          <w:sz w:val="28"/>
          <w:szCs w:val="28"/>
        </w:rPr>
        <w:t>.</w:t>
      </w:r>
      <w:r w:rsidR="004559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5A8B" w:rsidRPr="006B47E5" w:rsidRDefault="00525B48" w:rsidP="009024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2A7B61" w:rsidRPr="006B47E5">
        <w:rPr>
          <w:rFonts w:ascii="Times New Roman" w:hAnsi="Times New Roman" w:cs="Times New Roman"/>
          <w:b/>
          <w:sz w:val="28"/>
          <w:szCs w:val="28"/>
          <w:u w:val="single"/>
        </w:rPr>
        <w:t>расходы бюджета</w:t>
      </w:r>
      <w:r w:rsidR="002A7B61" w:rsidRPr="006B47E5">
        <w:rPr>
          <w:rFonts w:ascii="Times New Roman" w:hAnsi="Times New Roman" w:cs="Times New Roman"/>
          <w:sz w:val="28"/>
          <w:szCs w:val="28"/>
        </w:rPr>
        <w:t xml:space="preserve"> в целом по сравнению с утвержденным бюджетом увеличива</w:t>
      </w:r>
      <w:r w:rsidR="00AA5A8B" w:rsidRPr="006B47E5">
        <w:rPr>
          <w:rFonts w:ascii="Times New Roman" w:hAnsi="Times New Roman" w:cs="Times New Roman"/>
          <w:sz w:val="28"/>
          <w:szCs w:val="28"/>
        </w:rPr>
        <w:t>ю</w:t>
      </w:r>
      <w:r w:rsidR="002A7B61" w:rsidRPr="006B47E5">
        <w:rPr>
          <w:rFonts w:ascii="Times New Roman" w:hAnsi="Times New Roman" w:cs="Times New Roman"/>
          <w:sz w:val="28"/>
          <w:szCs w:val="28"/>
        </w:rPr>
        <w:t xml:space="preserve">тся на сумму </w:t>
      </w:r>
      <w:r>
        <w:rPr>
          <w:rFonts w:ascii="Times New Roman" w:hAnsi="Times New Roman" w:cs="Times New Roman"/>
          <w:sz w:val="28"/>
          <w:szCs w:val="28"/>
        </w:rPr>
        <w:t>89 907,2</w:t>
      </w:r>
      <w:r w:rsidR="00917EE4">
        <w:rPr>
          <w:rFonts w:ascii="Times New Roman" w:hAnsi="Times New Roman" w:cs="Times New Roman"/>
          <w:sz w:val="28"/>
          <w:szCs w:val="28"/>
        </w:rPr>
        <w:t xml:space="preserve"> </w:t>
      </w:r>
      <w:r w:rsidR="00A14928" w:rsidRPr="006B47E5">
        <w:rPr>
          <w:rFonts w:ascii="Times New Roman" w:hAnsi="Times New Roman" w:cs="Times New Roman"/>
          <w:sz w:val="28"/>
          <w:szCs w:val="28"/>
        </w:rPr>
        <w:t>тыс. руб</w:t>
      </w:r>
      <w:r w:rsidR="00512A27">
        <w:rPr>
          <w:rFonts w:ascii="Times New Roman" w:hAnsi="Times New Roman" w:cs="Times New Roman"/>
          <w:sz w:val="28"/>
          <w:szCs w:val="28"/>
        </w:rPr>
        <w:t>.</w:t>
      </w:r>
      <w:r w:rsidR="00A30EF8" w:rsidRPr="006B47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7B61" w:rsidRDefault="00D8758B" w:rsidP="009024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393B">
        <w:rPr>
          <w:rFonts w:ascii="Times New Roman" w:hAnsi="Times New Roman" w:cs="Times New Roman"/>
          <w:b/>
          <w:sz w:val="28"/>
          <w:szCs w:val="28"/>
          <w:u w:val="single"/>
        </w:rPr>
        <w:t xml:space="preserve">-дефицит бюджета </w:t>
      </w:r>
      <w:r w:rsidRPr="00D7393B">
        <w:rPr>
          <w:rFonts w:ascii="Times New Roman" w:hAnsi="Times New Roman" w:cs="Times New Roman"/>
          <w:sz w:val="28"/>
          <w:szCs w:val="28"/>
        </w:rPr>
        <w:t xml:space="preserve">по сравнению с утвержденным бюджетом </w:t>
      </w:r>
      <w:r w:rsidR="00463A9D">
        <w:rPr>
          <w:rFonts w:ascii="Times New Roman" w:hAnsi="Times New Roman" w:cs="Times New Roman"/>
          <w:sz w:val="28"/>
          <w:szCs w:val="28"/>
        </w:rPr>
        <w:t>увеличивается</w:t>
      </w:r>
      <w:r w:rsidR="00741B2A" w:rsidRPr="00D7393B">
        <w:rPr>
          <w:rFonts w:ascii="Times New Roman" w:hAnsi="Times New Roman" w:cs="Times New Roman"/>
          <w:sz w:val="28"/>
          <w:szCs w:val="28"/>
        </w:rPr>
        <w:t xml:space="preserve"> на </w:t>
      </w:r>
      <w:r w:rsidR="00463A9D">
        <w:rPr>
          <w:rFonts w:ascii="Times New Roman" w:hAnsi="Times New Roman" w:cs="Times New Roman"/>
          <w:sz w:val="28"/>
          <w:szCs w:val="28"/>
        </w:rPr>
        <w:t>35 694,7</w:t>
      </w:r>
      <w:r w:rsidR="00741B2A" w:rsidRPr="00D7393B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917EE4">
        <w:rPr>
          <w:rFonts w:ascii="Times New Roman" w:hAnsi="Times New Roman" w:cs="Times New Roman"/>
          <w:sz w:val="28"/>
          <w:szCs w:val="28"/>
        </w:rPr>
        <w:t>.</w:t>
      </w:r>
      <w:r w:rsidR="00902472">
        <w:rPr>
          <w:rFonts w:ascii="Times New Roman" w:hAnsi="Times New Roman" w:cs="Times New Roman"/>
          <w:sz w:val="28"/>
          <w:szCs w:val="28"/>
        </w:rPr>
        <w:t xml:space="preserve"> и</w:t>
      </w:r>
      <w:r w:rsidR="000E3986">
        <w:rPr>
          <w:rFonts w:ascii="Times New Roman" w:hAnsi="Times New Roman" w:cs="Times New Roman"/>
          <w:sz w:val="28"/>
          <w:szCs w:val="28"/>
        </w:rPr>
        <w:t xml:space="preserve"> составит </w:t>
      </w:r>
      <w:r w:rsidR="00463A9D">
        <w:rPr>
          <w:rFonts w:ascii="Times New Roman" w:hAnsi="Times New Roman" w:cs="Times New Roman"/>
          <w:sz w:val="28"/>
          <w:szCs w:val="28"/>
        </w:rPr>
        <w:t>30 298,7</w:t>
      </w:r>
      <w:r w:rsidR="000E3986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463A9D">
        <w:rPr>
          <w:rFonts w:ascii="Times New Roman" w:hAnsi="Times New Roman" w:cs="Times New Roman"/>
          <w:sz w:val="28"/>
          <w:szCs w:val="28"/>
        </w:rPr>
        <w:t xml:space="preserve"> (ранее бюджет был утвержден с профицитом в сумме 5 396,0 тыс. руб.</w:t>
      </w:r>
      <w:r w:rsidR="004134F9">
        <w:rPr>
          <w:rFonts w:ascii="Times New Roman" w:hAnsi="Times New Roman" w:cs="Times New Roman"/>
          <w:sz w:val="28"/>
          <w:szCs w:val="28"/>
        </w:rPr>
        <w:t>).</w:t>
      </w:r>
    </w:p>
    <w:p w:rsidR="00C802B6" w:rsidRDefault="0095256B" w:rsidP="009024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C802B6" w:rsidRPr="00D7393B">
        <w:rPr>
          <w:rFonts w:ascii="Times New Roman" w:hAnsi="Times New Roman" w:cs="Times New Roman"/>
          <w:b/>
          <w:sz w:val="28"/>
          <w:szCs w:val="28"/>
          <w:u w:val="single"/>
        </w:rPr>
        <w:t>верхний предел муниципального внутреннего долга</w:t>
      </w:r>
      <w:r w:rsidR="005F1B1C" w:rsidRPr="00D7393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83102" w:rsidRPr="00D7393B">
        <w:rPr>
          <w:rFonts w:ascii="Times New Roman" w:hAnsi="Times New Roman" w:cs="Times New Roman"/>
          <w:b/>
          <w:sz w:val="28"/>
          <w:szCs w:val="28"/>
          <w:u w:val="single"/>
        </w:rPr>
        <w:t xml:space="preserve">Сортавальского муниципального района </w:t>
      </w:r>
      <w:r w:rsidR="005F1B1C" w:rsidRPr="00D7393B">
        <w:rPr>
          <w:rFonts w:ascii="Times New Roman" w:hAnsi="Times New Roman" w:cs="Times New Roman"/>
          <w:sz w:val="28"/>
          <w:szCs w:val="28"/>
        </w:rPr>
        <w:t>на</w:t>
      </w:r>
      <w:r w:rsidR="00C802B6" w:rsidRPr="00D7393B">
        <w:rPr>
          <w:rFonts w:ascii="Times New Roman" w:hAnsi="Times New Roman" w:cs="Times New Roman"/>
          <w:sz w:val="28"/>
          <w:szCs w:val="28"/>
        </w:rPr>
        <w:t xml:space="preserve"> </w:t>
      </w:r>
      <w:r w:rsidR="005F1B1C" w:rsidRPr="00D7393B">
        <w:rPr>
          <w:rFonts w:ascii="Times New Roman" w:hAnsi="Times New Roman" w:cs="Times New Roman"/>
          <w:sz w:val="28"/>
          <w:szCs w:val="28"/>
        </w:rPr>
        <w:t>1 января 20</w:t>
      </w:r>
      <w:r w:rsidR="004659B2" w:rsidRPr="00D7393B">
        <w:rPr>
          <w:rFonts w:ascii="Times New Roman" w:hAnsi="Times New Roman" w:cs="Times New Roman"/>
          <w:sz w:val="28"/>
          <w:szCs w:val="28"/>
        </w:rPr>
        <w:t>2</w:t>
      </w:r>
      <w:r w:rsidR="00B8657F">
        <w:rPr>
          <w:rFonts w:ascii="Times New Roman" w:hAnsi="Times New Roman" w:cs="Times New Roman"/>
          <w:sz w:val="28"/>
          <w:szCs w:val="28"/>
        </w:rPr>
        <w:t>3</w:t>
      </w:r>
      <w:r w:rsidR="005F1B1C" w:rsidRPr="00D7393B">
        <w:rPr>
          <w:rFonts w:ascii="Times New Roman" w:hAnsi="Times New Roman" w:cs="Times New Roman"/>
          <w:sz w:val="28"/>
          <w:szCs w:val="28"/>
        </w:rPr>
        <w:t xml:space="preserve"> года</w:t>
      </w:r>
      <w:r w:rsidR="00483102" w:rsidRPr="00D7393B">
        <w:rPr>
          <w:rFonts w:ascii="Times New Roman" w:hAnsi="Times New Roman" w:cs="Times New Roman"/>
          <w:sz w:val="28"/>
          <w:szCs w:val="28"/>
        </w:rPr>
        <w:t>, в валюте РФ</w:t>
      </w:r>
      <w:r w:rsidR="005F1B1C" w:rsidRPr="00D7393B">
        <w:rPr>
          <w:rFonts w:ascii="Times New Roman" w:hAnsi="Times New Roman" w:cs="Times New Roman"/>
          <w:sz w:val="28"/>
          <w:szCs w:val="28"/>
        </w:rPr>
        <w:t xml:space="preserve"> </w:t>
      </w:r>
      <w:r w:rsidR="00C802B6" w:rsidRPr="00D7393B">
        <w:rPr>
          <w:rFonts w:ascii="Times New Roman" w:hAnsi="Times New Roman" w:cs="Times New Roman"/>
          <w:sz w:val="28"/>
          <w:szCs w:val="28"/>
        </w:rPr>
        <w:t xml:space="preserve">по сравнению с утвержденным бюджетом </w:t>
      </w:r>
      <w:r w:rsidR="00B8657F">
        <w:rPr>
          <w:rFonts w:ascii="Times New Roman" w:hAnsi="Times New Roman" w:cs="Times New Roman"/>
          <w:sz w:val="28"/>
          <w:szCs w:val="28"/>
        </w:rPr>
        <w:t>предлагается увеличить</w:t>
      </w:r>
      <w:r w:rsidR="00917EE4">
        <w:rPr>
          <w:rFonts w:ascii="Times New Roman" w:hAnsi="Times New Roman" w:cs="Times New Roman"/>
          <w:sz w:val="28"/>
          <w:szCs w:val="28"/>
        </w:rPr>
        <w:t xml:space="preserve"> на </w:t>
      </w:r>
      <w:r w:rsidR="00B8657F">
        <w:rPr>
          <w:rFonts w:ascii="Times New Roman" w:hAnsi="Times New Roman" w:cs="Times New Roman"/>
          <w:sz w:val="28"/>
          <w:szCs w:val="28"/>
        </w:rPr>
        <w:t>865,0</w:t>
      </w:r>
      <w:r w:rsidR="00917EE4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2917DB">
        <w:rPr>
          <w:rFonts w:ascii="Times New Roman" w:hAnsi="Times New Roman" w:cs="Times New Roman"/>
          <w:sz w:val="28"/>
          <w:szCs w:val="28"/>
        </w:rPr>
        <w:t>,</w:t>
      </w:r>
      <w:r w:rsidR="000E3986">
        <w:rPr>
          <w:rFonts w:ascii="Times New Roman" w:hAnsi="Times New Roman" w:cs="Times New Roman"/>
          <w:sz w:val="28"/>
          <w:szCs w:val="28"/>
        </w:rPr>
        <w:t xml:space="preserve"> </w:t>
      </w:r>
      <w:r w:rsidR="002917DB">
        <w:rPr>
          <w:rFonts w:ascii="Times New Roman" w:hAnsi="Times New Roman" w:cs="Times New Roman"/>
          <w:sz w:val="28"/>
          <w:szCs w:val="28"/>
        </w:rPr>
        <w:t>в том числе верхний предел долга по муниципальным гарантиям Сортавальского муниципального района в валюте Российской Федерации в сумме 0 руб.</w:t>
      </w:r>
    </w:p>
    <w:p w:rsidR="00F1689D" w:rsidRPr="00D7393B" w:rsidRDefault="00F1689D" w:rsidP="0090247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0F48" w:rsidRDefault="00904130" w:rsidP="009024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93B">
        <w:rPr>
          <w:rFonts w:ascii="Times New Roman" w:hAnsi="Times New Roman" w:cs="Times New Roman"/>
          <w:sz w:val="28"/>
          <w:szCs w:val="28"/>
        </w:rPr>
        <w:t xml:space="preserve">Проектом Решения </w:t>
      </w:r>
      <w:r w:rsidR="00741B2A" w:rsidRPr="00D7393B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D7393B">
        <w:rPr>
          <w:rFonts w:ascii="Times New Roman" w:hAnsi="Times New Roman" w:cs="Times New Roman"/>
          <w:sz w:val="28"/>
          <w:szCs w:val="28"/>
        </w:rPr>
        <w:t>предлагается внесение изменений в основные характеристики бюджета на плановый период 20</w:t>
      </w:r>
      <w:r w:rsidR="00AA5A8B" w:rsidRPr="00D7393B">
        <w:rPr>
          <w:rFonts w:ascii="Times New Roman" w:hAnsi="Times New Roman" w:cs="Times New Roman"/>
          <w:sz w:val="28"/>
          <w:szCs w:val="28"/>
        </w:rPr>
        <w:t>2</w:t>
      </w:r>
      <w:r w:rsidR="00B8657F">
        <w:rPr>
          <w:rFonts w:ascii="Times New Roman" w:hAnsi="Times New Roman" w:cs="Times New Roman"/>
          <w:sz w:val="28"/>
          <w:szCs w:val="28"/>
        </w:rPr>
        <w:t>3</w:t>
      </w:r>
      <w:r w:rsidRPr="00D7393B">
        <w:rPr>
          <w:rFonts w:ascii="Times New Roman" w:hAnsi="Times New Roman" w:cs="Times New Roman"/>
          <w:sz w:val="28"/>
          <w:szCs w:val="28"/>
        </w:rPr>
        <w:t xml:space="preserve"> и 20</w:t>
      </w:r>
      <w:r w:rsidR="00741B2A" w:rsidRPr="00D7393B">
        <w:rPr>
          <w:rFonts w:ascii="Times New Roman" w:hAnsi="Times New Roman" w:cs="Times New Roman"/>
          <w:sz w:val="28"/>
          <w:szCs w:val="28"/>
        </w:rPr>
        <w:t>2</w:t>
      </w:r>
      <w:r w:rsidR="00B8657F">
        <w:rPr>
          <w:rFonts w:ascii="Times New Roman" w:hAnsi="Times New Roman" w:cs="Times New Roman"/>
          <w:sz w:val="28"/>
          <w:szCs w:val="28"/>
        </w:rPr>
        <w:t>4</w:t>
      </w:r>
      <w:r w:rsidRPr="00D7393B">
        <w:rPr>
          <w:rFonts w:ascii="Times New Roman" w:hAnsi="Times New Roman" w:cs="Times New Roman"/>
          <w:sz w:val="28"/>
          <w:szCs w:val="28"/>
        </w:rPr>
        <w:t xml:space="preserve"> годов.</w:t>
      </w:r>
      <w:r w:rsidR="00280F48" w:rsidRPr="00D739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7A5F" w:rsidRDefault="0095256B" w:rsidP="009024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2917DB" w:rsidRPr="006B47E5">
        <w:rPr>
          <w:rFonts w:ascii="Times New Roman" w:hAnsi="Times New Roman" w:cs="Times New Roman"/>
          <w:b/>
          <w:sz w:val="28"/>
          <w:szCs w:val="28"/>
          <w:u w:val="single"/>
        </w:rPr>
        <w:t xml:space="preserve">доходы бюджета </w:t>
      </w:r>
      <w:r w:rsidR="002917DB" w:rsidRPr="006B47E5">
        <w:rPr>
          <w:rFonts w:ascii="Times New Roman" w:hAnsi="Times New Roman" w:cs="Times New Roman"/>
          <w:sz w:val="28"/>
          <w:szCs w:val="28"/>
        </w:rPr>
        <w:t>в целом по сравнению с утвержденным бюджетом</w:t>
      </w:r>
      <w:r w:rsidR="005F7A5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917DB" w:rsidRPr="006B47E5">
        <w:rPr>
          <w:rFonts w:ascii="Times New Roman" w:hAnsi="Times New Roman" w:cs="Times New Roman"/>
          <w:sz w:val="28"/>
          <w:szCs w:val="28"/>
        </w:rPr>
        <w:t xml:space="preserve">увеличиваются </w:t>
      </w:r>
      <w:r w:rsidR="002917DB" w:rsidRPr="00F1689D">
        <w:rPr>
          <w:rFonts w:ascii="Times New Roman" w:hAnsi="Times New Roman" w:cs="Times New Roman"/>
          <w:b/>
          <w:sz w:val="28"/>
          <w:szCs w:val="28"/>
        </w:rPr>
        <w:t>на</w:t>
      </w:r>
      <w:r w:rsidR="002917DB">
        <w:rPr>
          <w:rFonts w:ascii="Times New Roman" w:hAnsi="Times New Roman" w:cs="Times New Roman"/>
          <w:sz w:val="28"/>
          <w:szCs w:val="28"/>
        </w:rPr>
        <w:t xml:space="preserve"> </w:t>
      </w:r>
      <w:r w:rsidR="002917DB" w:rsidRPr="008F41F3">
        <w:rPr>
          <w:rFonts w:ascii="Times New Roman" w:hAnsi="Times New Roman" w:cs="Times New Roman"/>
          <w:b/>
          <w:sz w:val="28"/>
          <w:szCs w:val="28"/>
        </w:rPr>
        <w:t>202</w:t>
      </w:r>
      <w:r w:rsidR="00EC7321">
        <w:rPr>
          <w:rFonts w:ascii="Times New Roman" w:hAnsi="Times New Roman" w:cs="Times New Roman"/>
          <w:b/>
          <w:sz w:val="28"/>
          <w:szCs w:val="28"/>
        </w:rPr>
        <w:t>3</w:t>
      </w:r>
      <w:r w:rsidR="002917DB">
        <w:rPr>
          <w:rFonts w:ascii="Times New Roman" w:hAnsi="Times New Roman" w:cs="Times New Roman"/>
          <w:sz w:val="28"/>
          <w:szCs w:val="28"/>
        </w:rPr>
        <w:t xml:space="preserve"> год </w:t>
      </w:r>
      <w:r w:rsidR="002917DB" w:rsidRPr="006B47E5">
        <w:rPr>
          <w:rFonts w:ascii="Times New Roman" w:hAnsi="Times New Roman" w:cs="Times New Roman"/>
          <w:sz w:val="28"/>
          <w:szCs w:val="28"/>
        </w:rPr>
        <w:t xml:space="preserve">на </w:t>
      </w:r>
      <w:r w:rsidR="00EC7321">
        <w:rPr>
          <w:rFonts w:ascii="Times New Roman" w:hAnsi="Times New Roman" w:cs="Times New Roman"/>
          <w:sz w:val="28"/>
          <w:szCs w:val="28"/>
        </w:rPr>
        <w:t>178 773,7</w:t>
      </w:r>
      <w:r w:rsidR="000E3986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2917DB" w:rsidRPr="006B47E5">
        <w:rPr>
          <w:rFonts w:ascii="Times New Roman" w:hAnsi="Times New Roman" w:cs="Times New Roman"/>
          <w:sz w:val="28"/>
          <w:szCs w:val="28"/>
        </w:rPr>
        <w:t xml:space="preserve">, в том числе безвозмездные </w:t>
      </w:r>
      <w:r w:rsidR="002917DB" w:rsidRPr="006B47E5">
        <w:rPr>
          <w:rFonts w:ascii="Times New Roman" w:hAnsi="Times New Roman" w:cs="Times New Roman"/>
          <w:sz w:val="28"/>
          <w:szCs w:val="28"/>
        </w:rPr>
        <w:lastRenderedPageBreak/>
        <w:t xml:space="preserve">поступления увеличатся на </w:t>
      </w:r>
      <w:r w:rsidR="005F7A5F">
        <w:rPr>
          <w:rFonts w:ascii="Times New Roman" w:hAnsi="Times New Roman" w:cs="Times New Roman"/>
          <w:sz w:val="28"/>
          <w:szCs w:val="28"/>
        </w:rPr>
        <w:t>178 773,7</w:t>
      </w:r>
      <w:r w:rsidR="000E3986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2917DB">
        <w:rPr>
          <w:rFonts w:ascii="Times New Roman" w:hAnsi="Times New Roman" w:cs="Times New Roman"/>
          <w:sz w:val="28"/>
          <w:szCs w:val="28"/>
        </w:rPr>
        <w:t xml:space="preserve">, </w:t>
      </w:r>
      <w:r w:rsidR="002917DB" w:rsidRPr="00F1689D">
        <w:rPr>
          <w:rFonts w:ascii="Times New Roman" w:hAnsi="Times New Roman" w:cs="Times New Roman"/>
          <w:b/>
          <w:sz w:val="28"/>
          <w:szCs w:val="28"/>
        </w:rPr>
        <w:t>на</w:t>
      </w:r>
      <w:r w:rsidR="002917DB">
        <w:rPr>
          <w:rFonts w:ascii="Times New Roman" w:hAnsi="Times New Roman" w:cs="Times New Roman"/>
          <w:sz w:val="28"/>
          <w:szCs w:val="28"/>
        </w:rPr>
        <w:t xml:space="preserve"> </w:t>
      </w:r>
      <w:r w:rsidR="002917DB" w:rsidRPr="008F41F3">
        <w:rPr>
          <w:rFonts w:ascii="Times New Roman" w:hAnsi="Times New Roman" w:cs="Times New Roman"/>
          <w:b/>
          <w:sz w:val="28"/>
          <w:szCs w:val="28"/>
        </w:rPr>
        <w:t>202</w:t>
      </w:r>
      <w:r w:rsidR="005F7A5F">
        <w:rPr>
          <w:rFonts w:ascii="Times New Roman" w:hAnsi="Times New Roman" w:cs="Times New Roman"/>
          <w:b/>
          <w:sz w:val="28"/>
          <w:szCs w:val="28"/>
        </w:rPr>
        <w:t>4</w:t>
      </w:r>
      <w:r w:rsidR="002917DB">
        <w:rPr>
          <w:rFonts w:ascii="Times New Roman" w:hAnsi="Times New Roman" w:cs="Times New Roman"/>
          <w:sz w:val="28"/>
          <w:szCs w:val="28"/>
        </w:rPr>
        <w:t xml:space="preserve">г. увеличатся на </w:t>
      </w:r>
      <w:r w:rsidR="00F1689D">
        <w:rPr>
          <w:rFonts w:ascii="Times New Roman" w:hAnsi="Times New Roman" w:cs="Times New Roman"/>
          <w:sz w:val="28"/>
          <w:szCs w:val="28"/>
        </w:rPr>
        <w:t>16 240,2</w:t>
      </w:r>
      <w:r w:rsidR="00632C50" w:rsidRPr="00305CB2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2917DB" w:rsidRPr="00305CB2">
        <w:rPr>
          <w:rFonts w:ascii="Times New Roman" w:hAnsi="Times New Roman" w:cs="Times New Roman"/>
          <w:sz w:val="28"/>
          <w:szCs w:val="28"/>
        </w:rPr>
        <w:t xml:space="preserve">, в том числе объем безвозмездных поступлений увеличится на </w:t>
      </w:r>
      <w:r w:rsidR="005F7A5F" w:rsidRPr="00305CB2">
        <w:rPr>
          <w:rFonts w:ascii="Times New Roman" w:hAnsi="Times New Roman" w:cs="Times New Roman"/>
          <w:sz w:val="28"/>
          <w:szCs w:val="28"/>
        </w:rPr>
        <w:t>16 240,2</w:t>
      </w:r>
      <w:r w:rsidR="00632C50" w:rsidRPr="00305CB2"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:rsidR="003606E6" w:rsidRDefault="0095256B" w:rsidP="009024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3606E6" w:rsidRPr="00D53295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расходы бюджета </w:t>
      </w:r>
      <w:r w:rsidR="003606E6" w:rsidRPr="006B47E5">
        <w:rPr>
          <w:rFonts w:ascii="Times New Roman" w:hAnsi="Times New Roman" w:cs="Times New Roman"/>
          <w:sz w:val="28"/>
          <w:szCs w:val="28"/>
        </w:rPr>
        <w:t>в целом по сравнению с утвержденным бюджетом</w:t>
      </w:r>
      <w:r w:rsidR="005F7A5F">
        <w:rPr>
          <w:rFonts w:ascii="Times New Roman" w:hAnsi="Times New Roman" w:cs="Times New Roman"/>
          <w:sz w:val="28"/>
          <w:szCs w:val="28"/>
        </w:rPr>
        <w:t xml:space="preserve"> </w:t>
      </w:r>
      <w:r w:rsidR="003606E6" w:rsidRPr="006B47E5">
        <w:rPr>
          <w:rFonts w:ascii="Times New Roman" w:hAnsi="Times New Roman" w:cs="Times New Roman"/>
          <w:sz w:val="28"/>
          <w:szCs w:val="28"/>
        </w:rPr>
        <w:t xml:space="preserve">увеличиваются </w:t>
      </w:r>
      <w:r w:rsidR="003606E6">
        <w:rPr>
          <w:rFonts w:ascii="Times New Roman" w:hAnsi="Times New Roman" w:cs="Times New Roman"/>
          <w:sz w:val="28"/>
          <w:szCs w:val="28"/>
        </w:rPr>
        <w:t>на 202</w:t>
      </w:r>
      <w:r w:rsidR="005F7A5F">
        <w:rPr>
          <w:rFonts w:ascii="Times New Roman" w:hAnsi="Times New Roman" w:cs="Times New Roman"/>
          <w:sz w:val="28"/>
          <w:szCs w:val="28"/>
        </w:rPr>
        <w:t>3</w:t>
      </w:r>
      <w:r w:rsidR="003606E6">
        <w:rPr>
          <w:rFonts w:ascii="Times New Roman" w:hAnsi="Times New Roman" w:cs="Times New Roman"/>
          <w:sz w:val="28"/>
          <w:szCs w:val="28"/>
        </w:rPr>
        <w:t xml:space="preserve"> год </w:t>
      </w:r>
      <w:r w:rsidR="003606E6" w:rsidRPr="006B47E5">
        <w:rPr>
          <w:rFonts w:ascii="Times New Roman" w:hAnsi="Times New Roman" w:cs="Times New Roman"/>
          <w:sz w:val="28"/>
          <w:szCs w:val="28"/>
        </w:rPr>
        <w:t xml:space="preserve">на </w:t>
      </w:r>
      <w:r w:rsidR="005F7A5F">
        <w:rPr>
          <w:rFonts w:ascii="Times New Roman" w:hAnsi="Times New Roman" w:cs="Times New Roman"/>
          <w:sz w:val="28"/>
          <w:szCs w:val="28"/>
        </w:rPr>
        <w:t>178 773,</w:t>
      </w:r>
      <w:r w:rsidR="002E3D72">
        <w:rPr>
          <w:rFonts w:ascii="Times New Roman" w:hAnsi="Times New Roman" w:cs="Times New Roman"/>
          <w:sz w:val="28"/>
          <w:szCs w:val="28"/>
        </w:rPr>
        <w:t>7</w:t>
      </w:r>
      <w:r w:rsidR="00D53295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3606E6">
        <w:rPr>
          <w:rFonts w:ascii="Times New Roman" w:hAnsi="Times New Roman" w:cs="Times New Roman"/>
          <w:sz w:val="28"/>
          <w:szCs w:val="28"/>
        </w:rPr>
        <w:t>, на 202</w:t>
      </w:r>
      <w:r w:rsidR="002E3D72">
        <w:rPr>
          <w:rFonts w:ascii="Times New Roman" w:hAnsi="Times New Roman" w:cs="Times New Roman"/>
          <w:sz w:val="28"/>
          <w:szCs w:val="28"/>
        </w:rPr>
        <w:t>4</w:t>
      </w:r>
      <w:r w:rsidR="003606E6">
        <w:rPr>
          <w:rFonts w:ascii="Times New Roman" w:hAnsi="Times New Roman" w:cs="Times New Roman"/>
          <w:sz w:val="28"/>
          <w:szCs w:val="28"/>
        </w:rPr>
        <w:t>г. расходы увеличатся на</w:t>
      </w:r>
      <w:r w:rsidR="00D53295">
        <w:rPr>
          <w:rFonts w:ascii="Times New Roman" w:hAnsi="Times New Roman" w:cs="Times New Roman"/>
          <w:sz w:val="28"/>
          <w:szCs w:val="28"/>
        </w:rPr>
        <w:t xml:space="preserve"> </w:t>
      </w:r>
      <w:r w:rsidR="00F1689D">
        <w:rPr>
          <w:rFonts w:ascii="Times New Roman" w:hAnsi="Times New Roman" w:cs="Times New Roman"/>
          <w:sz w:val="28"/>
          <w:szCs w:val="28"/>
        </w:rPr>
        <w:t>16 240,2</w:t>
      </w:r>
      <w:r w:rsidR="002E3D72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3606E6" w:rsidRDefault="0095256B" w:rsidP="009024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3606E6" w:rsidRPr="00D7393B">
        <w:rPr>
          <w:rFonts w:ascii="Times New Roman" w:hAnsi="Times New Roman" w:cs="Times New Roman"/>
          <w:b/>
          <w:sz w:val="28"/>
          <w:szCs w:val="28"/>
          <w:u w:val="single"/>
        </w:rPr>
        <w:t>дефицит бюджета</w:t>
      </w:r>
      <w:r w:rsidR="003606E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778F2">
        <w:rPr>
          <w:rFonts w:ascii="Times New Roman" w:hAnsi="Times New Roman" w:cs="Times New Roman"/>
          <w:sz w:val="28"/>
          <w:szCs w:val="28"/>
        </w:rPr>
        <w:t>в плановом периоде 202</w:t>
      </w:r>
      <w:r w:rsidR="002E3D72">
        <w:rPr>
          <w:rFonts w:ascii="Times New Roman" w:hAnsi="Times New Roman" w:cs="Times New Roman"/>
          <w:sz w:val="28"/>
          <w:szCs w:val="28"/>
        </w:rPr>
        <w:t>3</w:t>
      </w:r>
      <w:r w:rsidR="002778F2">
        <w:rPr>
          <w:rFonts w:ascii="Times New Roman" w:hAnsi="Times New Roman" w:cs="Times New Roman"/>
          <w:sz w:val="28"/>
          <w:szCs w:val="28"/>
        </w:rPr>
        <w:t xml:space="preserve"> и 202</w:t>
      </w:r>
      <w:r w:rsidR="002E3D72">
        <w:rPr>
          <w:rFonts w:ascii="Times New Roman" w:hAnsi="Times New Roman" w:cs="Times New Roman"/>
          <w:sz w:val="28"/>
          <w:szCs w:val="28"/>
        </w:rPr>
        <w:t>4</w:t>
      </w:r>
      <w:r w:rsidR="002778F2">
        <w:rPr>
          <w:rFonts w:ascii="Times New Roman" w:hAnsi="Times New Roman" w:cs="Times New Roman"/>
          <w:sz w:val="28"/>
          <w:szCs w:val="28"/>
        </w:rPr>
        <w:t xml:space="preserve"> годов предлагается оставить в утвержденных объемах.</w:t>
      </w:r>
    </w:p>
    <w:p w:rsidR="002778F2" w:rsidRPr="00D7393B" w:rsidRDefault="0095256B" w:rsidP="009024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2778F2" w:rsidRPr="00D7393B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верхний предел муниципального внутреннего долга Сортавальского муниципального района </w:t>
      </w:r>
      <w:r w:rsidR="002778F2" w:rsidRPr="00D7393B">
        <w:rPr>
          <w:rFonts w:ascii="Times New Roman" w:hAnsi="Times New Roman" w:cs="Times New Roman"/>
          <w:sz w:val="28"/>
          <w:szCs w:val="28"/>
        </w:rPr>
        <w:t>на 1 января 202</w:t>
      </w:r>
      <w:r w:rsidR="002A3DF0">
        <w:rPr>
          <w:rFonts w:ascii="Times New Roman" w:hAnsi="Times New Roman" w:cs="Times New Roman"/>
          <w:sz w:val="28"/>
          <w:szCs w:val="28"/>
        </w:rPr>
        <w:t>4</w:t>
      </w:r>
      <w:r w:rsidR="002778F2" w:rsidRPr="00D7393B">
        <w:rPr>
          <w:rFonts w:ascii="Times New Roman" w:hAnsi="Times New Roman" w:cs="Times New Roman"/>
          <w:sz w:val="28"/>
          <w:szCs w:val="28"/>
        </w:rPr>
        <w:t xml:space="preserve"> года</w:t>
      </w:r>
      <w:r w:rsidR="002778F2">
        <w:rPr>
          <w:rFonts w:ascii="Times New Roman" w:hAnsi="Times New Roman" w:cs="Times New Roman"/>
          <w:sz w:val="28"/>
          <w:szCs w:val="28"/>
        </w:rPr>
        <w:t xml:space="preserve"> и на 1 января 202</w:t>
      </w:r>
      <w:r w:rsidR="002A3DF0">
        <w:rPr>
          <w:rFonts w:ascii="Times New Roman" w:hAnsi="Times New Roman" w:cs="Times New Roman"/>
          <w:sz w:val="28"/>
          <w:szCs w:val="28"/>
        </w:rPr>
        <w:t>5</w:t>
      </w:r>
      <w:r w:rsidR="002778F2">
        <w:rPr>
          <w:rFonts w:ascii="Times New Roman" w:hAnsi="Times New Roman" w:cs="Times New Roman"/>
          <w:sz w:val="28"/>
          <w:szCs w:val="28"/>
        </w:rPr>
        <w:t xml:space="preserve"> года</w:t>
      </w:r>
      <w:r w:rsidR="002778F2" w:rsidRPr="00D7393B">
        <w:rPr>
          <w:rFonts w:ascii="Times New Roman" w:hAnsi="Times New Roman" w:cs="Times New Roman"/>
          <w:sz w:val="28"/>
          <w:szCs w:val="28"/>
        </w:rPr>
        <w:t>, в валюте РФ по ср</w:t>
      </w:r>
      <w:r w:rsidR="002A3DF0">
        <w:rPr>
          <w:rFonts w:ascii="Times New Roman" w:hAnsi="Times New Roman" w:cs="Times New Roman"/>
          <w:sz w:val="28"/>
          <w:szCs w:val="28"/>
        </w:rPr>
        <w:t>авнению с утвержденным бюджетом</w:t>
      </w:r>
      <w:r w:rsidR="002778F2" w:rsidRPr="00D7393B">
        <w:rPr>
          <w:rFonts w:ascii="Times New Roman" w:hAnsi="Times New Roman" w:cs="Times New Roman"/>
          <w:sz w:val="28"/>
          <w:szCs w:val="28"/>
        </w:rPr>
        <w:t xml:space="preserve"> </w:t>
      </w:r>
      <w:r w:rsidR="00F1689D">
        <w:rPr>
          <w:rFonts w:ascii="Times New Roman" w:hAnsi="Times New Roman" w:cs="Times New Roman"/>
          <w:sz w:val="28"/>
          <w:szCs w:val="28"/>
        </w:rPr>
        <w:t xml:space="preserve">предлагается </w:t>
      </w:r>
      <w:r w:rsidR="002A3DF0">
        <w:rPr>
          <w:rFonts w:ascii="Times New Roman" w:hAnsi="Times New Roman" w:cs="Times New Roman"/>
          <w:sz w:val="28"/>
          <w:szCs w:val="28"/>
        </w:rPr>
        <w:t xml:space="preserve">увеличить </w:t>
      </w:r>
      <w:r w:rsidR="002778F2">
        <w:rPr>
          <w:rFonts w:ascii="Times New Roman" w:hAnsi="Times New Roman" w:cs="Times New Roman"/>
          <w:sz w:val="28"/>
          <w:szCs w:val="28"/>
        </w:rPr>
        <w:t xml:space="preserve">на </w:t>
      </w:r>
      <w:r w:rsidR="002A3DF0">
        <w:rPr>
          <w:rFonts w:ascii="Times New Roman" w:hAnsi="Times New Roman" w:cs="Times New Roman"/>
          <w:sz w:val="28"/>
          <w:szCs w:val="28"/>
        </w:rPr>
        <w:t>865,0</w:t>
      </w:r>
      <w:r w:rsidR="00D53295"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="002778F2">
        <w:rPr>
          <w:rFonts w:ascii="Times New Roman" w:hAnsi="Times New Roman" w:cs="Times New Roman"/>
          <w:sz w:val="28"/>
          <w:szCs w:val="28"/>
        </w:rPr>
        <w:t>на каждый год планового периода, в том числе верхний предел долга по муниципальным гарантиям Сортавальского муниципального района в валюте Российской Федерации в сумме 0 руб. на каждый год планового периода.</w:t>
      </w:r>
    </w:p>
    <w:p w:rsidR="005F1B1C" w:rsidRPr="005F1B1C" w:rsidRDefault="00B21A6D" w:rsidP="005F1B1C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</w:t>
      </w:r>
      <w:r w:rsidR="005F1B1C" w:rsidRPr="005F1B1C">
        <w:rPr>
          <w:rFonts w:ascii="Times New Roman" w:eastAsia="Times New Roman" w:hAnsi="Times New Roman"/>
          <w:b/>
          <w:sz w:val="28"/>
          <w:szCs w:val="28"/>
          <w:lang w:eastAsia="ru-RU"/>
        </w:rPr>
        <w:t>оходы</w:t>
      </w:r>
    </w:p>
    <w:p w:rsidR="00591DBC" w:rsidRDefault="005F1B1C" w:rsidP="00902472">
      <w:pPr>
        <w:widowControl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393B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изменениям, </w:t>
      </w:r>
      <w:r w:rsidR="00280F48" w:rsidRPr="00D7393B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предлагаемым к </w:t>
      </w:r>
      <w:r w:rsidRPr="00D7393B">
        <w:rPr>
          <w:rFonts w:ascii="Times New Roman" w:eastAsia="Times New Roman" w:hAnsi="Times New Roman"/>
          <w:sz w:val="28"/>
          <w:szCs w:val="28"/>
          <w:lang w:eastAsia="ru-RU"/>
        </w:rPr>
        <w:t>внесен</w:t>
      </w:r>
      <w:r w:rsidR="00280F48" w:rsidRPr="00D7393B">
        <w:rPr>
          <w:rFonts w:ascii="Times New Roman" w:eastAsia="Times New Roman" w:hAnsi="Times New Roman"/>
          <w:sz w:val="28"/>
          <w:szCs w:val="28"/>
          <w:lang w:eastAsia="ru-RU"/>
        </w:rPr>
        <w:t>ию</w:t>
      </w:r>
      <w:r w:rsidRPr="00D7393B">
        <w:rPr>
          <w:rFonts w:ascii="Times New Roman" w:eastAsia="Times New Roman" w:hAnsi="Times New Roman"/>
          <w:sz w:val="28"/>
          <w:szCs w:val="28"/>
          <w:lang w:eastAsia="ru-RU"/>
        </w:rPr>
        <w:t xml:space="preserve"> в бюджет района, доходная часть на 20</w:t>
      </w:r>
      <w:r w:rsidR="00D7393B" w:rsidRPr="00D7393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F2A3F">
        <w:rPr>
          <w:rFonts w:ascii="Times New Roman" w:eastAsia="Times New Roman" w:hAnsi="Times New Roman"/>
          <w:sz w:val="28"/>
          <w:szCs w:val="28"/>
          <w:lang w:eastAsia="ru-RU"/>
        </w:rPr>
        <w:t xml:space="preserve">2 </w:t>
      </w:r>
      <w:r w:rsidRPr="00D7393B">
        <w:rPr>
          <w:rFonts w:ascii="Times New Roman" w:eastAsia="Times New Roman" w:hAnsi="Times New Roman"/>
          <w:sz w:val="28"/>
          <w:szCs w:val="28"/>
          <w:lang w:eastAsia="ru-RU"/>
        </w:rPr>
        <w:t>год увелич</w:t>
      </w:r>
      <w:r w:rsidR="00280F48" w:rsidRPr="00D7393B">
        <w:rPr>
          <w:rFonts w:ascii="Times New Roman" w:eastAsia="Times New Roman" w:hAnsi="Times New Roman"/>
          <w:sz w:val="28"/>
          <w:szCs w:val="28"/>
          <w:lang w:eastAsia="ru-RU"/>
        </w:rPr>
        <w:t>ится</w:t>
      </w:r>
      <w:r w:rsidRPr="00D7393B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="001F2A3F">
        <w:rPr>
          <w:rFonts w:ascii="Times New Roman" w:hAnsi="Times New Roman" w:cs="Times New Roman"/>
          <w:sz w:val="28"/>
          <w:szCs w:val="28"/>
        </w:rPr>
        <w:t>54 212,5</w:t>
      </w:r>
      <w:r w:rsidR="00D52E92" w:rsidRPr="00D7393B">
        <w:rPr>
          <w:rFonts w:ascii="Times New Roman" w:hAnsi="Times New Roman" w:cs="Times New Roman"/>
          <w:sz w:val="28"/>
          <w:szCs w:val="28"/>
        </w:rPr>
        <w:t xml:space="preserve"> </w:t>
      </w:r>
      <w:r w:rsidR="00CF2801" w:rsidRPr="00D7393B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руб. </w:t>
      </w:r>
      <w:r w:rsidR="000157BA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сравнению с </w:t>
      </w:r>
      <w:r w:rsidRPr="00D7393B">
        <w:rPr>
          <w:rFonts w:ascii="Times New Roman" w:eastAsia="Times New Roman" w:hAnsi="Times New Roman"/>
          <w:sz w:val="28"/>
          <w:szCs w:val="28"/>
          <w:lang w:eastAsia="ru-RU"/>
        </w:rPr>
        <w:t>утвержденным бюджетом</w:t>
      </w:r>
      <w:r w:rsidR="00D5329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D7393B">
        <w:rPr>
          <w:rFonts w:ascii="Times New Roman" w:eastAsia="Times New Roman" w:hAnsi="Times New Roman"/>
          <w:sz w:val="28"/>
          <w:szCs w:val="28"/>
          <w:lang w:eastAsia="ru-RU"/>
        </w:rPr>
        <w:t>и состав</w:t>
      </w:r>
      <w:r w:rsidR="00892942" w:rsidRPr="00D7393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D7393B">
        <w:rPr>
          <w:rFonts w:ascii="Times New Roman" w:eastAsia="Times New Roman" w:hAnsi="Times New Roman"/>
          <w:sz w:val="28"/>
          <w:szCs w:val="28"/>
          <w:lang w:eastAsia="ru-RU"/>
        </w:rPr>
        <w:t xml:space="preserve">т </w:t>
      </w:r>
      <w:r w:rsidR="000157BA">
        <w:rPr>
          <w:rFonts w:ascii="Times New Roman" w:eastAsia="Times New Roman" w:hAnsi="Times New Roman"/>
          <w:sz w:val="28"/>
          <w:szCs w:val="28"/>
          <w:lang w:eastAsia="ru-RU"/>
        </w:rPr>
        <w:t>1 414 022,8</w:t>
      </w:r>
      <w:r w:rsidR="00D7393B" w:rsidRPr="00D7393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393B">
        <w:rPr>
          <w:rFonts w:ascii="Times New Roman" w:eastAsia="Times New Roman" w:hAnsi="Times New Roman"/>
          <w:sz w:val="28"/>
          <w:szCs w:val="28"/>
          <w:lang w:eastAsia="ru-RU"/>
        </w:rPr>
        <w:t>тыс.</w:t>
      </w:r>
      <w:r w:rsidR="00660902" w:rsidRPr="00D7393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393B">
        <w:rPr>
          <w:rFonts w:ascii="Times New Roman" w:eastAsia="Times New Roman" w:hAnsi="Times New Roman"/>
          <w:sz w:val="28"/>
          <w:szCs w:val="28"/>
          <w:lang w:eastAsia="ru-RU"/>
        </w:rPr>
        <w:t xml:space="preserve">руб. </w:t>
      </w:r>
    </w:p>
    <w:p w:rsidR="003606E6" w:rsidRPr="00F03AB3" w:rsidRDefault="003606E6" w:rsidP="00902472">
      <w:pPr>
        <w:widowControl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плановом периоде 202</w:t>
      </w:r>
      <w:r w:rsidR="00305CB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202</w:t>
      </w:r>
      <w:r w:rsidR="00305CB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 доходная часть увеличится</w:t>
      </w:r>
      <w:r w:rsidR="005220D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05CB2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сравнению с </w:t>
      </w:r>
      <w:r w:rsidR="00D53295" w:rsidRPr="00D7393B">
        <w:rPr>
          <w:rFonts w:ascii="Times New Roman" w:eastAsia="Times New Roman" w:hAnsi="Times New Roman"/>
          <w:sz w:val="28"/>
          <w:szCs w:val="28"/>
          <w:lang w:eastAsia="ru-RU"/>
        </w:rPr>
        <w:t>утвержденным бюджетом</w:t>
      </w:r>
      <w:r w:rsidR="00D532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 202</w:t>
      </w:r>
      <w:r w:rsidR="00305CB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г. </w:t>
      </w:r>
      <w:r w:rsidR="008F41F3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305CB2">
        <w:rPr>
          <w:rFonts w:ascii="Times New Roman" w:eastAsia="Times New Roman" w:hAnsi="Times New Roman"/>
          <w:sz w:val="28"/>
          <w:szCs w:val="28"/>
          <w:lang w:eastAsia="ru-RU"/>
        </w:rPr>
        <w:t>178 773,7</w:t>
      </w:r>
      <w:r w:rsidR="008F41F3" w:rsidRPr="006B47E5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8F41F3">
        <w:rPr>
          <w:rFonts w:ascii="Times New Roman" w:hAnsi="Times New Roman" w:cs="Times New Roman"/>
          <w:sz w:val="28"/>
          <w:szCs w:val="28"/>
        </w:rPr>
        <w:t xml:space="preserve">. и </w:t>
      </w:r>
      <w:r w:rsidR="008F41F3" w:rsidRPr="00F03AB3">
        <w:rPr>
          <w:rFonts w:ascii="Times New Roman" w:hAnsi="Times New Roman" w:cs="Times New Roman"/>
          <w:sz w:val="28"/>
          <w:szCs w:val="28"/>
        </w:rPr>
        <w:t xml:space="preserve">составит </w:t>
      </w:r>
      <w:r w:rsidR="00305CB2" w:rsidRPr="00F03AB3">
        <w:rPr>
          <w:rFonts w:ascii="Times New Roman" w:hAnsi="Times New Roman" w:cs="Times New Roman"/>
          <w:sz w:val="28"/>
          <w:szCs w:val="28"/>
        </w:rPr>
        <w:t>1 115 667,6</w:t>
      </w:r>
      <w:r w:rsidR="008F41F3" w:rsidRPr="00F03AB3">
        <w:rPr>
          <w:rFonts w:ascii="Times New Roman" w:hAnsi="Times New Roman" w:cs="Times New Roman"/>
          <w:sz w:val="28"/>
          <w:szCs w:val="28"/>
        </w:rPr>
        <w:t xml:space="preserve"> тыс. руб., на 202</w:t>
      </w:r>
      <w:r w:rsidR="00305CB2" w:rsidRPr="00F03AB3">
        <w:rPr>
          <w:rFonts w:ascii="Times New Roman" w:hAnsi="Times New Roman" w:cs="Times New Roman"/>
          <w:sz w:val="28"/>
          <w:szCs w:val="28"/>
        </w:rPr>
        <w:t xml:space="preserve">4 </w:t>
      </w:r>
      <w:r w:rsidR="008F41F3" w:rsidRPr="00F03AB3">
        <w:rPr>
          <w:rFonts w:ascii="Times New Roman" w:hAnsi="Times New Roman" w:cs="Times New Roman"/>
          <w:sz w:val="28"/>
          <w:szCs w:val="28"/>
        </w:rPr>
        <w:t xml:space="preserve">г. </w:t>
      </w:r>
      <w:r w:rsidR="00F03AB3" w:rsidRPr="00F03AB3">
        <w:rPr>
          <w:rFonts w:ascii="Times New Roman" w:hAnsi="Times New Roman" w:cs="Times New Roman"/>
          <w:sz w:val="28"/>
          <w:szCs w:val="28"/>
        </w:rPr>
        <w:t xml:space="preserve">16 240,2 </w:t>
      </w:r>
      <w:r w:rsidR="008F41F3" w:rsidRPr="00F03AB3">
        <w:rPr>
          <w:rFonts w:ascii="Times New Roman" w:hAnsi="Times New Roman" w:cs="Times New Roman"/>
          <w:sz w:val="28"/>
          <w:szCs w:val="28"/>
        </w:rPr>
        <w:t xml:space="preserve">на тыс. руб. и составит </w:t>
      </w:r>
      <w:r w:rsidR="00F03AB3" w:rsidRPr="00F03AB3">
        <w:rPr>
          <w:rFonts w:ascii="Times New Roman" w:hAnsi="Times New Roman" w:cs="Times New Roman"/>
          <w:color w:val="000000"/>
          <w:sz w:val="28"/>
          <w:szCs w:val="28"/>
        </w:rPr>
        <w:t>945 355,9</w:t>
      </w:r>
      <w:r w:rsidR="00F03AB3" w:rsidRPr="00F03A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F41F3" w:rsidRPr="00F03AB3">
        <w:rPr>
          <w:rFonts w:ascii="Times New Roman" w:hAnsi="Times New Roman" w:cs="Times New Roman"/>
          <w:sz w:val="28"/>
          <w:szCs w:val="28"/>
        </w:rPr>
        <w:t>тыс. руб.</w:t>
      </w:r>
    </w:p>
    <w:p w:rsidR="005F1B1C" w:rsidRDefault="005F1B1C" w:rsidP="00902472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целом, </w:t>
      </w:r>
      <w:r w:rsidR="00660902" w:rsidRPr="00D7393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</w:t>
      </w:r>
      <w:r w:rsidRPr="00D73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доходной части бюджета </w:t>
      </w:r>
      <w:r w:rsidR="00555FE7" w:rsidRPr="00D739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D73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произо</w:t>
      </w:r>
      <w:r w:rsidR="00280F48" w:rsidRPr="00D7393B">
        <w:rPr>
          <w:rFonts w:ascii="Times New Roman" w:eastAsia="Times New Roman" w:hAnsi="Times New Roman" w:cs="Times New Roman"/>
          <w:sz w:val="28"/>
          <w:szCs w:val="28"/>
          <w:lang w:eastAsia="ru-RU"/>
        </w:rPr>
        <w:t>йдет</w:t>
      </w:r>
      <w:r w:rsidRPr="00D73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счет: </w:t>
      </w:r>
    </w:p>
    <w:p w:rsidR="00555FE7" w:rsidRPr="00F1689D" w:rsidRDefault="00305CB2" w:rsidP="00555FE7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1689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Таблица №</w:t>
      </w:r>
      <w:r w:rsidR="00555FE7" w:rsidRPr="00F1689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</w:t>
      </w:r>
      <w:r w:rsidRPr="00F1689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</w:t>
      </w:r>
      <w:r w:rsidR="00F81F53" w:rsidRPr="00F1689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555FE7" w:rsidRPr="00F1689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тыс.</w:t>
      </w:r>
      <w:r w:rsidR="00F1689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555FE7" w:rsidRPr="00F1689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руб.</w:t>
      </w:r>
    </w:p>
    <w:tbl>
      <w:tblPr>
        <w:tblStyle w:val="a4"/>
        <w:tblW w:w="950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3"/>
        <w:gridCol w:w="850"/>
        <w:gridCol w:w="884"/>
        <w:gridCol w:w="817"/>
        <w:gridCol w:w="993"/>
        <w:gridCol w:w="992"/>
        <w:gridCol w:w="850"/>
        <w:gridCol w:w="1025"/>
        <w:gridCol w:w="818"/>
        <w:gridCol w:w="851"/>
      </w:tblGrid>
      <w:tr w:rsidR="0089783B" w:rsidRPr="00CE1430" w:rsidTr="00F1689D">
        <w:trPr>
          <w:tblHeader/>
        </w:trPr>
        <w:tc>
          <w:tcPr>
            <w:tcW w:w="1423" w:type="dxa"/>
            <w:vMerge w:val="restart"/>
          </w:tcPr>
          <w:p w:rsidR="0089783B" w:rsidRPr="008E09B3" w:rsidRDefault="00F81F53" w:rsidP="00E33BB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E09B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</w:t>
            </w:r>
            <w:r w:rsidR="0089783B" w:rsidRPr="008E09B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аименование</w:t>
            </w:r>
          </w:p>
        </w:tc>
        <w:tc>
          <w:tcPr>
            <w:tcW w:w="1734" w:type="dxa"/>
            <w:gridSpan w:val="2"/>
          </w:tcPr>
          <w:p w:rsidR="0089783B" w:rsidRPr="008E09B3" w:rsidRDefault="0089783B" w:rsidP="0038158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E09B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Сумма изменений 202</w:t>
            </w:r>
            <w:r w:rsidR="0038158F" w:rsidRPr="008E09B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  <w:r w:rsidRPr="008E09B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817" w:type="dxa"/>
            <w:vMerge w:val="restart"/>
          </w:tcPr>
          <w:p w:rsidR="0089783B" w:rsidRPr="008E09B3" w:rsidRDefault="0089783B" w:rsidP="00F03AB3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E09B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отклонение</w:t>
            </w:r>
          </w:p>
        </w:tc>
        <w:tc>
          <w:tcPr>
            <w:tcW w:w="1985" w:type="dxa"/>
            <w:gridSpan w:val="2"/>
          </w:tcPr>
          <w:p w:rsidR="00F03AB3" w:rsidRDefault="0089783B" w:rsidP="0038158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E09B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Сумма изменений </w:t>
            </w:r>
          </w:p>
          <w:p w:rsidR="0089783B" w:rsidRPr="008E09B3" w:rsidRDefault="0089783B" w:rsidP="0038158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E09B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202</w:t>
            </w:r>
            <w:r w:rsidR="0038158F" w:rsidRPr="008E09B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  <w:r w:rsidRPr="008E09B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850" w:type="dxa"/>
            <w:vMerge w:val="restart"/>
          </w:tcPr>
          <w:p w:rsidR="0089783B" w:rsidRPr="008E09B3" w:rsidRDefault="0089783B" w:rsidP="006D211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E09B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отклонение</w:t>
            </w:r>
          </w:p>
        </w:tc>
        <w:tc>
          <w:tcPr>
            <w:tcW w:w="1843" w:type="dxa"/>
            <w:gridSpan w:val="2"/>
          </w:tcPr>
          <w:p w:rsidR="0089783B" w:rsidRPr="008E09B3" w:rsidRDefault="0089783B" w:rsidP="0038158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E09B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Сумма изменений 202</w:t>
            </w:r>
            <w:r w:rsidR="0038158F" w:rsidRPr="008E09B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  <w:r w:rsidRPr="008E09B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851" w:type="dxa"/>
            <w:vMerge w:val="restart"/>
          </w:tcPr>
          <w:p w:rsidR="0089783B" w:rsidRPr="008E09B3" w:rsidRDefault="0089783B" w:rsidP="006D211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E09B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отклонение</w:t>
            </w:r>
          </w:p>
        </w:tc>
      </w:tr>
      <w:tr w:rsidR="006872B1" w:rsidRPr="00CE1430" w:rsidTr="008E09B3">
        <w:trPr>
          <w:tblHeader/>
        </w:trPr>
        <w:tc>
          <w:tcPr>
            <w:tcW w:w="1423" w:type="dxa"/>
            <w:vMerge/>
          </w:tcPr>
          <w:p w:rsidR="0089783B" w:rsidRPr="008E09B3" w:rsidRDefault="0089783B" w:rsidP="00E33BB3">
            <w:pPr>
              <w:widowControl w:val="0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89783B" w:rsidRPr="008E09B3" w:rsidRDefault="0089783B" w:rsidP="005220D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E09B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Утвержденный бюджет</w:t>
            </w:r>
            <w:r w:rsidR="005220DB" w:rsidRPr="008E09B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8E09B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84" w:type="dxa"/>
          </w:tcPr>
          <w:p w:rsidR="0089783B" w:rsidRPr="008E09B3" w:rsidRDefault="0089783B" w:rsidP="00E33BB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E09B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Проект Решения</w:t>
            </w:r>
          </w:p>
        </w:tc>
        <w:tc>
          <w:tcPr>
            <w:tcW w:w="817" w:type="dxa"/>
            <w:vMerge/>
          </w:tcPr>
          <w:p w:rsidR="0089783B" w:rsidRPr="008E09B3" w:rsidRDefault="0089783B" w:rsidP="00E33BB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89783B" w:rsidRPr="008E09B3" w:rsidRDefault="0089783B" w:rsidP="00E33BB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E09B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Утвержденный бюджет</w:t>
            </w:r>
          </w:p>
        </w:tc>
        <w:tc>
          <w:tcPr>
            <w:tcW w:w="992" w:type="dxa"/>
          </w:tcPr>
          <w:p w:rsidR="0089783B" w:rsidRPr="008E09B3" w:rsidRDefault="0089783B" w:rsidP="00E33BB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E09B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Проект Решения</w:t>
            </w:r>
          </w:p>
        </w:tc>
        <w:tc>
          <w:tcPr>
            <w:tcW w:w="850" w:type="dxa"/>
            <w:vMerge/>
          </w:tcPr>
          <w:p w:rsidR="0089783B" w:rsidRPr="008E09B3" w:rsidRDefault="0089783B" w:rsidP="00E33BB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</w:tcPr>
          <w:p w:rsidR="0089783B" w:rsidRPr="008E09B3" w:rsidRDefault="0089783B" w:rsidP="0089783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E09B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Утвержденный бюджет </w:t>
            </w:r>
          </w:p>
        </w:tc>
        <w:tc>
          <w:tcPr>
            <w:tcW w:w="818" w:type="dxa"/>
          </w:tcPr>
          <w:p w:rsidR="0089783B" w:rsidRPr="008E09B3" w:rsidRDefault="0089783B" w:rsidP="006D211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E09B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Проект Решения</w:t>
            </w:r>
          </w:p>
        </w:tc>
        <w:tc>
          <w:tcPr>
            <w:tcW w:w="851" w:type="dxa"/>
            <w:vMerge/>
          </w:tcPr>
          <w:p w:rsidR="0089783B" w:rsidRPr="008E09B3" w:rsidRDefault="0089783B" w:rsidP="00E33BB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8E09B3" w:rsidRPr="00CE1430" w:rsidTr="008E09B3">
        <w:trPr>
          <w:cantSplit/>
          <w:trHeight w:val="1134"/>
        </w:trPr>
        <w:tc>
          <w:tcPr>
            <w:tcW w:w="1423" w:type="dxa"/>
          </w:tcPr>
          <w:p w:rsidR="008E09B3" w:rsidRPr="008E09B3" w:rsidRDefault="008E09B3" w:rsidP="008E09B3">
            <w:pPr>
              <w:widowControl w:val="0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E09B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1.Налоговые и неналоговые доходы</w:t>
            </w:r>
          </w:p>
        </w:tc>
        <w:tc>
          <w:tcPr>
            <w:tcW w:w="850" w:type="dxa"/>
          </w:tcPr>
          <w:p w:rsidR="008E09B3" w:rsidRPr="008E09B3" w:rsidRDefault="008E09B3" w:rsidP="008E09B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09B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405 726,6</w:t>
            </w:r>
          </w:p>
        </w:tc>
        <w:tc>
          <w:tcPr>
            <w:tcW w:w="884" w:type="dxa"/>
          </w:tcPr>
          <w:p w:rsidR="008E09B3" w:rsidRPr="008E09B3" w:rsidRDefault="008E09B3" w:rsidP="008E09B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09B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414 503,9</w:t>
            </w:r>
          </w:p>
        </w:tc>
        <w:tc>
          <w:tcPr>
            <w:tcW w:w="817" w:type="dxa"/>
          </w:tcPr>
          <w:p w:rsidR="008E09B3" w:rsidRPr="008E09B3" w:rsidRDefault="008E09B3" w:rsidP="008E09B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09B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+8 777,3</w:t>
            </w:r>
          </w:p>
        </w:tc>
        <w:tc>
          <w:tcPr>
            <w:tcW w:w="993" w:type="dxa"/>
          </w:tcPr>
          <w:p w:rsidR="008E09B3" w:rsidRPr="008E09B3" w:rsidRDefault="008E09B3" w:rsidP="008E09B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09B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417 555,2</w:t>
            </w:r>
          </w:p>
        </w:tc>
        <w:tc>
          <w:tcPr>
            <w:tcW w:w="992" w:type="dxa"/>
          </w:tcPr>
          <w:p w:rsidR="008E09B3" w:rsidRPr="008E09B3" w:rsidRDefault="008E09B3" w:rsidP="008E09B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09B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417 555,2</w:t>
            </w:r>
          </w:p>
        </w:tc>
        <w:tc>
          <w:tcPr>
            <w:tcW w:w="850" w:type="dxa"/>
          </w:tcPr>
          <w:p w:rsidR="008E09B3" w:rsidRPr="008E09B3" w:rsidRDefault="008E09B3" w:rsidP="008E09B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09B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5" w:type="dxa"/>
          </w:tcPr>
          <w:p w:rsidR="008E09B3" w:rsidRPr="008E09B3" w:rsidRDefault="008E09B3" w:rsidP="008E09B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09B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438 752,3</w:t>
            </w:r>
          </w:p>
        </w:tc>
        <w:tc>
          <w:tcPr>
            <w:tcW w:w="818" w:type="dxa"/>
          </w:tcPr>
          <w:p w:rsidR="008E09B3" w:rsidRPr="008E09B3" w:rsidRDefault="008E09B3" w:rsidP="008E09B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09B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438 752,3</w:t>
            </w:r>
          </w:p>
        </w:tc>
        <w:tc>
          <w:tcPr>
            <w:tcW w:w="851" w:type="dxa"/>
          </w:tcPr>
          <w:p w:rsidR="008E09B3" w:rsidRPr="008E09B3" w:rsidRDefault="008E09B3" w:rsidP="008E09B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09B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8E09B3" w:rsidRPr="00CE1430" w:rsidTr="008E09B3">
        <w:tc>
          <w:tcPr>
            <w:tcW w:w="1423" w:type="dxa"/>
          </w:tcPr>
          <w:p w:rsidR="008E09B3" w:rsidRPr="008E09B3" w:rsidRDefault="008E09B3" w:rsidP="008E09B3">
            <w:pPr>
              <w:widowControl w:val="0"/>
              <w:ind w:lef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0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850" w:type="dxa"/>
          </w:tcPr>
          <w:p w:rsidR="008E09B3" w:rsidRPr="008E09B3" w:rsidRDefault="008E09B3" w:rsidP="008E09B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09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285 362,0</w:t>
            </w:r>
          </w:p>
        </w:tc>
        <w:tc>
          <w:tcPr>
            <w:tcW w:w="884" w:type="dxa"/>
          </w:tcPr>
          <w:p w:rsidR="008E09B3" w:rsidRPr="008E09B3" w:rsidRDefault="008E09B3" w:rsidP="008E09B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09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285 362,0</w:t>
            </w:r>
          </w:p>
        </w:tc>
        <w:tc>
          <w:tcPr>
            <w:tcW w:w="817" w:type="dxa"/>
          </w:tcPr>
          <w:p w:rsidR="008E09B3" w:rsidRPr="008E09B3" w:rsidRDefault="008E09B3" w:rsidP="008E09B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09B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8E09B3" w:rsidRPr="008E09B3" w:rsidRDefault="008E09B3" w:rsidP="008E09B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09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305 167,1</w:t>
            </w:r>
          </w:p>
        </w:tc>
        <w:tc>
          <w:tcPr>
            <w:tcW w:w="992" w:type="dxa"/>
          </w:tcPr>
          <w:p w:rsidR="008E09B3" w:rsidRPr="008E09B3" w:rsidRDefault="008E09B3" w:rsidP="008E09B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09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305 167,1</w:t>
            </w:r>
          </w:p>
        </w:tc>
        <w:tc>
          <w:tcPr>
            <w:tcW w:w="850" w:type="dxa"/>
          </w:tcPr>
          <w:p w:rsidR="008E09B3" w:rsidRPr="008E09B3" w:rsidRDefault="008E09B3" w:rsidP="008E09B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09B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5" w:type="dxa"/>
          </w:tcPr>
          <w:p w:rsidR="008E09B3" w:rsidRPr="008E09B3" w:rsidRDefault="008E09B3" w:rsidP="008E09B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09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326 223,0</w:t>
            </w:r>
          </w:p>
        </w:tc>
        <w:tc>
          <w:tcPr>
            <w:tcW w:w="818" w:type="dxa"/>
          </w:tcPr>
          <w:p w:rsidR="008E09B3" w:rsidRPr="008E09B3" w:rsidRDefault="008E09B3" w:rsidP="008E09B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09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326 223,0</w:t>
            </w:r>
          </w:p>
        </w:tc>
        <w:tc>
          <w:tcPr>
            <w:tcW w:w="851" w:type="dxa"/>
          </w:tcPr>
          <w:p w:rsidR="008E09B3" w:rsidRPr="008E09B3" w:rsidRDefault="008E09B3" w:rsidP="008E09B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09B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8E09B3" w:rsidRPr="00CE1430" w:rsidTr="008E09B3">
        <w:tc>
          <w:tcPr>
            <w:tcW w:w="1423" w:type="dxa"/>
          </w:tcPr>
          <w:p w:rsidR="008E09B3" w:rsidRPr="008E09B3" w:rsidRDefault="008E09B3" w:rsidP="008E09B3">
            <w:pPr>
              <w:widowControl w:val="0"/>
              <w:ind w:lef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0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850" w:type="dxa"/>
          </w:tcPr>
          <w:p w:rsidR="008E09B3" w:rsidRPr="008E09B3" w:rsidRDefault="008E09B3" w:rsidP="008E09B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09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2 072,9</w:t>
            </w:r>
          </w:p>
        </w:tc>
        <w:tc>
          <w:tcPr>
            <w:tcW w:w="884" w:type="dxa"/>
          </w:tcPr>
          <w:p w:rsidR="008E09B3" w:rsidRPr="008E09B3" w:rsidRDefault="008E09B3" w:rsidP="008E09B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09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2 072,9</w:t>
            </w:r>
          </w:p>
        </w:tc>
        <w:tc>
          <w:tcPr>
            <w:tcW w:w="817" w:type="dxa"/>
          </w:tcPr>
          <w:p w:rsidR="008E09B3" w:rsidRPr="008E09B3" w:rsidRDefault="008E09B3" w:rsidP="008E09B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09B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8E09B3" w:rsidRPr="008E09B3" w:rsidRDefault="008E09B3" w:rsidP="008E09B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09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1 993,6</w:t>
            </w:r>
          </w:p>
        </w:tc>
        <w:tc>
          <w:tcPr>
            <w:tcW w:w="992" w:type="dxa"/>
          </w:tcPr>
          <w:p w:rsidR="008E09B3" w:rsidRPr="008E09B3" w:rsidRDefault="008E09B3" w:rsidP="008E09B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09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1 993,6</w:t>
            </w:r>
          </w:p>
        </w:tc>
        <w:tc>
          <w:tcPr>
            <w:tcW w:w="850" w:type="dxa"/>
          </w:tcPr>
          <w:p w:rsidR="008E09B3" w:rsidRPr="008E09B3" w:rsidRDefault="008E09B3" w:rsidP="008E09B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09B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5" w:type="dxa"/>
          </w:tcPr>
          <w:p w:rsidR="008E09B3" w:rsidRPr="008E09B3" w:rsidRDefault="008E09B3" w:rsidP="008E09B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09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2 020,1</w:t>
            </w:r>
          </w:p>
        </w:tc>
        <w:tc>
          <w:tcPr>
            <w:tcW w:w="818" w:type="dxa"/>
          </w:tcPr>
          <w:p w:rsidR="008E09B3" w:rsidRPr="008E09B3" w:rsidRDefault="008E09B3" w:rsidP="008E09B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09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2 020,1</w:t>
            </w:r>
          </w:p>
        </w:tc>
        <w:tc>
          <w:tcPr>
            <w:tcW w:w="851" w:type="dxa"/>
          </w:tcPr>
          <w:p w:rsidR="008E09B3" w:rsidRPr="008E09B3" w:rsidRDefault="008E09B3" w:rsidP="008E09B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09B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8E09B3" w:rsidRPr="00CE1430" w:rsidTr="008E09B3">
        <w:tc>
          <w:tcPr>
            <w:tcW w:w="1423" w:type="dxa"/>
          </w:tcPr>
          <w:p w:rsidR="008E09B3" w:rsidRPr="008E09B3" w:rsidRDefault="008E09B3" w:rsidP="008E09B3">
            <w:pPr>
              <w:widowControl w:val="0"/>
              <w:ind w:lef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0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 на совокупный доход</w:t>
            </w:r>
          </w:p>
        </w:tc>
        <w:tc>
          <w:tcPr>
            <w:tcW w:w="850" w:type="dxa"/>
          </w:tcPr>
          <w:p w:rsidR="008E09B3" w:rsidRPr="008E09B3" w:rsidRDefault="008E09B3" w:rsidP="008E09B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09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11 723,0</w:t>
            </w:r>
          </w:p>
        </w:tc>
        <w:tc>
          <w:tcPr>
            <w:tcW w:w="884" w:type="dxa"/>
          </w:tcPr>
          <w:p w:rsidR="008E09B3" w:rsidRPr="008E09B3" w:rsidRDefault="008E09B3" w:rsidP="008E09B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09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15 343,0</w:t>
            </w:r>
          </w:p>
        </w:tc>
        <w:tc>
          <w:tcPr>
            <w:tcW w:w="817" w:type="dxa"/>
          </w:tcPr>
          <w:p w:rsidR="008E09B3" w:rsidRPr="008E09B3" w:rsidRDefault="008E09B3" w:rsidP="008E09B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09B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+3 620,0</w:t>
            </w:r>
          </w:p>
        </w:tc>
        <w:tc>
          <w:tcPr>
            <w:tcW w:w="993" w:type="dxa"/>
          </w:tcPr>
          <w:p w:rsidR="008E09B3" w:rsidRPr="008E09B3" w:rsidRDefault="008E09B3" w:rsidP="008E09B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09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11 763,0</w:t>
            </w:r>
          </w:p>
        </w:tc>
        <w:tc>
          <w:tcPr>
            <w:tcW w:w="992" w:type="dxa"/>
          </w:tcPr>
          <w:p w:rsidR="008E09B3" w:rsidRPr="008E09B3" w:rsidRDefault="008E09B3" w:rsidP="008E09B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09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11 763,0</w:t>
            </w:r>
          </w:p>
        </w:tc>
        <w:tc>
          <w:tcPr>
            <w:tcW w:w="850" w:type="dxa"/>
          </w:tcPr>
          <w:p w:rsidR="008E09B3" w:rsidRPr="008E09B3" w:rsidRDefault="008E09B3" w:rsidP="008E09B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09B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5" w:type="dxa"/>
          </w:tcPr>
          <w:p w:rsidR="008E09B3" w:rsidRPr="008E09B3" w:rsidRDefault="008E09B3" w:rsidP="008E09B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09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11 804,0</w:t>
            </w:r>
          </w:p>
        </w:tc>
        <w:tc>
          <w:tcPr>
            <w:tcW w:w="818" w:type="dxa"/>
          </w:tcPr>
          <w:p w:rsidR="008E09B3" w:rsidRPr="008E09B3" w:rsidRDefault="008E09B3" w:rsidP="008E09B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09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11 804,0</w:t>
            </w:r>
          </w:p>
        </w:tc>
        <w:tc>
          <w:tcPr>
            <w:tcW w:w="851" w:type="dxa"/>
          </w:tcPr>
          <w:p w:rsidR="008E09B3" w:rsidRPr="008E09B3" w:rsidRDefault="008E09B3" w:rsidP="008E09B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09B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8E09B3" w:rsidRPr="00CE1430" w:rsidTr="008E09B3">
        <w:trPr>
          <w:trHeight w:val="47"/>
        </w:trPr>
        <w:tc>
          <w:tcPr>
            <w:tcW w:w="1423" w:type="dxa"/>
          </w:tcPr>
          <w:p w:rsidR="008E09B3" w:rsidRPr="008E09B3" w:rsidRDefault="008E09B3" w:rsidP="008E09B3">
            <w:pPr>
              <w:widowControl w:val="0"/>
              <w:ind w:lef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0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Государственная пошлина</w:t>
            </w:r>
          </w:p>
        </w:tc>
        <w:tc>
          <w:tcPr>
            <w:tcW w:w="850" w:type="dxa"/>
          </w:tcPr>
          <w:p w:rsidR="008E09B3" w:rsidRPr="008E09B3" w:rsidRDefault="008E09B3" w:rsidP="008E09B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09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4 995,0</w:t>
            </w:r>
          </w:p>
        </w:tc>
        <w:tc>
          <w:tcPr>
            <w:tcW w:w="884" w:type="dxa"/>
          </w:tcPr>
          <w:p w:rsidR="008E09B3" w:rsidRPr="008E09B3" w:rsidRDefault="008E09B3" w:rsidP="008E09B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09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4 995,0</w:t>
            </w:r>
          </w:p>
        </w:tc>
        <w:tc>
          <w:tcPr>
            <w:tcW w:w="817" w:type="dxa"/>
          </w:tcPr>
          <w:p w:rsidR="008E09B3" w:rsidRPr="008E09B3" w:rsidRDefault="008E09B3" w:rsidP="008E09B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09B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8E09B3" w:rsidRPr="008E09B3" w:rsidRDefault="008E09B3" w:rsidP="008E09B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09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5 009,0</w:t>
            </w:r>
          </w:p>
        </w:tc>
        <w:tc>
          <w:tcPr>
            <w:tcW w:w="992" w:type="dxa"/>
          </w:tcPr>
          <w:p w:rsidR="008E09B3" w:rsidRPr="008E09B3" w:rsidRDefault="008E09B3" w:rsidP="008E09B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09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5 009,0</w:t>
            </w:r>
          </w:p>
        </w:tc>
        <w:tc>
          <w:tcPr>
            <w:tcW w:w="850" w:type="dxa"/>
          </w:tcPr>
          <w:p w:rsidR="008E09B3" w:rsidRPr="008E09B3" w:rsidRDefault="008E09B3" w:rsidP="008E09B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09B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5" w:type="dxa"/>
          </w:tcPr>
          <w:p w:rsidR="008E09B3" w:rsidRPr="008E09B3" w:rsidRDefault="008E09B3" w:rsidP="008E09B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09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5 059,0</w:t>
            </w:r>
          </w:p>
        </w:tc>
        <w:tc>
          <w:tcPr>
            <w:tcW w:w="818" w:type="dxa"/>
          </w:tcPr>
          <w:p w:rsidR="008E09B3" w:rsidRPr="008E09B3" w:rsidRDefault="008E09B3" w:rsidP="008E09B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09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5 059,0</w:t>
            </w:r>
          </w:p>
        </w:tc>
        <w:tc>
          <w:tcPr>
            <w:tcW w:w="851" w:type="dxa"/>
          </w:tcPr>
          <w:p w:rsidR="008E09B3" w:rsidRPr="008E09B3" w:rsidRDefault="008E09B3" w:rsidP="008E09B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09B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8E09B3" w:rsidRPr="00CE1430" w:rsidTr="00F1689D">
        <w:tc>
          <w:tcPr>
            <w:tcW w:w="1423" w:type="dxa"/>
          </w:tcPr>
          <w:p w:rsidR="008E09B3" w:rsidRPr="008E09B3" w:rsidRDefault="008E09B3" w:rsidP="008E09B3">
            <w:pPr>
              <w:widowControl w:val="0"/>
              <w:ind w:lef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0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50" w:type="dxa"/>
          </w:tcPr>
          <w:p w:rsidR="008E09B3" w:rsidRPr="00F1689D" w:rsidRDefault="008E09B3" w:rsidP="00F1689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68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34 639,9</w:t>
            </w:r>
          </w:p>
        </w:tc>
        <w:tc>
          <w:tcPr>
            <w:tcW w:w="884" w:type="dxa"/>
          </w:tcPr>
          <w:p w:rsidR="008E09B3" w:rsidRPr="00F1689D" w:rsidRDefault="008E09B3" w:rsidP="00F1689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68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37 265,3</w:t>
            </w:r>
          </w:p>
        </w:tc>
        <w:tc>
          <w:tcPr>
            <w:tcW w:w="817" w:type="dxa"/>
          </w:tcPr>
          <w:p w:rsidR="008E09B3" w:rsidRPr="00F1689D" w:rsidRDefault="00180B88" w:rsidP="00F1689D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1689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+</w:t>
            </w:r>
            <w:r w:rsidR="008E09B3" w:rsidRPr="00F1689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2 625,4</w:t>
            </w:r>
          </w:p>
        </w:tc>
        <w:tc>
          <w:tcPr>
            <w:tcW w:w="993" w:type="dxa"/>
          </w:tcPr>
          <w:p w:rsidR="008E09B3" w:rsidRPr="00F1689D" w:rsidRDefault="008E09B3" w:rsidP="00F1689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68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34 645,5</w:t>
            </w:r>
          </w:p>
        </w:tc>
        <w:tc>
          <w:tcPr>
            <w:tcW w:w="992" w:type="dxa"/>
          </w:tcPr>
          <w:p w:rsidR="008E09B3" w:rsidRPr="00F1689D" w:rsidRDefault="008E09B3" w:rsidP="00F1689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68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34 645,5</w:t>
            </w:r>
          </w:p>
        </w:tc>
        <w:tc>
          <w:tcPr>
            <w:tcW w:w="850" w:type="dxa"/>
          </w:tcPr>
          <w:p w:rsidR="008E09B3" w:rsidRPr="00F1689D" w:rsidRDefault="008E09B3" w:rsidP="00F1689D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1689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5" w:type="dxa"/>
          </w:tcPr>
          <w:p w:rsidR="008E09B3" w:rsidRPr="00F1689D" w:rsidRDefault="008E09B3" w:rsidP="00F1689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68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34 651,1</w:t>
            </w:r>
          </w:p>
        </w:tc>
        <w:tc>
          <w:tcPr>
            <w:tcW w:w="818" w:type="dxa"/>
          </w:tcPr>
          <w:p w:rsidR="008E09B3" w:rsidRPr="00F1689D" w:rsidRDefault="008E09B3" w:rsidP="00F1689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68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34 651,1</w:t>
            </w:r>
          </w:p>
        </w:tc>
        <w:tc>
          <w:tcPr>
            <w:tcW w:w="851" w:type="dxa"/>
          </w:tcPr>
          <w:p w:rsidR="008E09B3" w:rsidRPr="00F1689D" w:rsidRDefault="008E09B3" w:rsidP="00F1689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68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F1689D" w:rsidRPr="00CE1430" w:rsidTr="00F1689D">
        <w:tc>
          <w:tcPr>
            <w:tcW w:w="1423" w:type="dxa"/>
          </w:tcPr>
          <w:p w:rsidR="00F1689D" w:rsidRPr="008E09B3" w:rsidRDefault="00F1689D" w:rsidP="00F1689D">
            <w:pPr>
              <w:widowControl w:val="0"/>
              <w:ind w:lef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0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Платежи за пользование природными ресурсами</w:t>
            </w:r>
          </w:p>
        </w:tc>
        <w:tc>
          <w:tcPr>
            <w:tcW w:w="850" w:type="dxa"/>
          </w:tcPr>
          <w:p w:rsidR="00F1689D" w:rsidRPr="00F1689D" w:rsidRDefault="00F1689D" w:rsidP="00F1689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68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1 540,8</w:t>
            </w:r>
          </w:p>
        </w:tc>
        <w:tc>
          <w:tcPr>
            <w:tcW w:w="884" w:type="dxa"/>
          </w:tcPr>
          <w:p w:rsidR="00F1689D" w:rsidRPr="00F1689D" w:rsidRDefault="00F1689D" w:rsidP="00F1689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68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1 540,8</w:t>
            </w:r>
          </w:p>
        </w:tc>
        <w:tc>
          <w:tcPr>
            <w:tcW w:w="817" w:type="dxa"/>
          </w:tcPr>
          <w:p w:rsidR="00F1689D" w:rsidRPr="00F1689D" w:rsidRDefault="00F1689D" w:rsidP="00F1689D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1689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F1689D" w:rsidRPr="00F1689D" w:rsidRDefault="00F1689D" w:rsidP="00F1689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68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1 566,2</w:t>
            </w:r>
          </w:p>
        </w:tc>
        <w:tc>
          <w:tcPr>
            <w:tcW w:w="992" w:type="dxa"/>
          </w:tcPr>
          <w:p w:rsidR="00F1689D" w:rsidRPr="00F1689D" w:rsidRDefault="00F1689D" w:rsidP="00F1689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68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1 566,2</w:t>
            </w:r>
          </w:p>
        </w:tc>
        <w:tc>
          <w:tcPr>
            <w:tcW w:w="850" w:type="dxa"/>
          </w:tcPr>
          <w:p w:rsidR="00F1689D" w:rsidRPr="00F1689D" w:rsidRDefault="00F1689D" w:rsidP="00F1689D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1689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5" w:type="dxa"/>
          </w:tcPr>
          <w:p w:rsidR="00F1689D" w:rsidRPr="00F1689D" w:rsidRDefault="00F1689D" w:rsidP="00F1689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68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1 566,2</w:t>
            </w:r>
          </w:p>
        </w:tc>
        <w:tc>
          <w:tcPr>
            <w:tcW w:w="818" w:type="dxa"/>
          </w:tcPr>
          <w:p w:rsidR="00F1689D" w:rsidRPr="00F1689D" w:rsidRDefault="00F1689D" w:rsidP="00F1689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68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1 566,2</w:t>
            </w:r>
          </w:p>
        </w:tc>
        <w:tc>
          <w:tcPr>
            <w:tcW w:w="851" w:type="dxa"/>
          </w:tcPr>
          <w:p w:rsidR="00F1689D" w:rsidRPr="00F1689D" w:rsidRDefault="00F1689D" w:rsidP="00F1689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68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F1689D" w:rsidRPr="00CE1430" w:rsidTr="00F1689D">
        <w:trPr>
          <w:trHeight w:val="1837"/>
        </w:trPr>
        <w:tc>
          <w:tcPr>
            <w:tcW w:w="1423" w:type="dxa"/>
          </w:tcPr>
          <w:p w:rsidR="00F1689D" w:rsidRPr="008E09B3" w:rsidRDefault="00F1689D" w:rsidP="00F1689D">
            <w:pPr>
              <w:widowControl w:val="0"/>
              <w:ind w:lef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0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850" w:type="dxa"/>
          </w:tcPr>
          <w:p w:rsidR="00F1689D" w:rsidRPr="00F1689D" w:rsidRDefault="00F1689D" w:rsidP="00F1689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68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56 552,5</w:t>
            </w:r>
          </w:p>
        </w:tc>
        <w:tc>
          <w:tcPr>
            <w:tcW w:w="884" w:type="dxa"/>
          </w:tcPr>
          <w:p w:rsidR="00F1689D" w:rsidRPr="00F1689D" w:rsidRDefault="00F1689D" w:rsidP="00F1689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68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54 586,0</w:t>
            </w:r>
          </w:p>
        </w:tc>
        <w:tc>
          <w:tcPr>
            <w:tcW w:w="817" w:type="dxa"/>
          </w:tcPr>
          <w:p w:rsidR="00F1689D" w:rsidRPr="00F1689D" w:rsidRDefault="00F1689D" w:rsidP="00F1689D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1689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-1 966,5</w:t>
            </w:r>
          </w:p>
        </w:tc>
        <w:tc>
          <w:tcPr>
            <w:tcW w:w="993" w:type="dxa"/>
          </w:tcPr>
          <w:p w:rsidR="00F1689D" w:rsidRPr="00F1689D" w:rsidRDefault="00F1689D" w:rsidP="00F1689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68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56 570,3</w:t>
            </w:r>
          </w:p>
        </w:tc>
        <w:tc>
          <w:tcPr>
            <w:tcW w:w="992" w:type="dxa"/>
          </w:tcPr>
          <w:p w:rsidR="00F1689D" w:rsidRPr="00F1689D" w:rsidRDefault="00F1689D" w:rsidP="00F1689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68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56 570,3</w:t>
            </w:r>
          </w:p>
        </w:tc>
        <w:tc>
          <w:tcPr>
            <w:tcW w:w="850" w:type="dxa"/>
          </w:tcPr>
          <w:p w:rsidR="00F1689D" w:rsidRPr="00F1689D" w:rsidRDefault="00F1689D" w:rsidP="00F1689D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1689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5" w:type="dxa"/>
          </w:tcPr>
          <w:p w:rsidR="00F1689D" w:rsidRPr="00F1689D" w:rsidRDefault="00F1689D" w:rsidP="00F1689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68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56 588,4</w:t>
            </w:r>
          </w:p>
        </w:tc>
        <w:tc>
          <w:tcPr>
            <w:tcW w:w="818" w:type="dxa"/>
          </w:tcPr>
          <w:p w:rsidR="00F1689D" w:rsidRPr="00F1689D" w:rsidRDefault="00F1689D" w:rsidP="00F1689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68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56 588,4</w:t>
            </w:r>
          </w:p>
        </w:tc>
        <w:tc>
          <w:tcPr>
            <w:tcW w:w="851" w:type="dxa"/>
          </w:tcPr>
          <w:p w:rsidR="00F1689D" w:rsidRPr="00F1689D" w:rsidRDefault="00F1689D" w:rsidP="00F1689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68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F1689D" w:rsidRPr="00CE1430" w:rsidTr="00F1689D">
        <w:tc>
          <w:tcPr>
            <w:tcW w:w="1423" w:type="dxa"/>
          </w:tcPr>
          <w:p w:rsidR="00F1689D" w:rsidRPr="008E09B3" w:rsidRDefault="00F1689D" w:rsidP="00F1689D">
            <w:pPr>
              <w:widowControl w:val="0"/>
              <w:ind w:lef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0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850" w:type="dxa"/>
          </w:tcPr>
          <w:p w:rsidR="00F1689D" w:rsidRPr="00F1689D" w:rsidRDefault="00F1689D" w:rsidP="00F1689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68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8 000,0</w:t>
            </w:r>
          </w:p>
        </w:tc>
        <w:tc>
          <w:tcPr>
            <w:tcW w:w="884" w:type="dxa"/>
          </w:tcPr>
          <w:p w:rsidR="00F1689D" w:rsidRPr="00F1689D" w:rsidRDefault="00F1689D" w:rsidP="00F1689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68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12 386,8</w:t>
            </w:r>
          </w:p>
        </w:tc>
        <w:tc>
          <w:tcPr>
            <w:tcW w:w="817" w:type="dxa"/>
          </w:tcPr>
          <w:p w:rsidR="00F1689D" w:rsidRPr="00F1689D" w:rsidRDefault="009457EE" w:rsidP="00F1689D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+</w:t>
            </w:r>
            <w:r w:rsidR="00F1689D" w:rsidRPr="00F1689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4 386,8</w:t>
            </w:r>
          </w:p>
        </w:tc>
        <w:tc>
          <w:tcPr>
            <w:tcW w:w="993" w:type="dxa"/>
          </w:tcPr>
          <w:p w:rsidR="00F1689D" w:rsidRPr="00F1689D" w:rsidRDefault="00F1689D" w:rsidP="00F1689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68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F1689D" w:rsidRPr="00F1689D" w:rsidRDefault="00F1689D" w:rsidP="00F1689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68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F1689D" w:rsidRPr="00F1689D" w:rsidRDefault="00F1689D" w:rsidP="00F1689D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1689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5" w:type="dxa"/>
          </w:tcPr>
          <w:p w:rsidR="00F1689D" w:rsidRPr="00F1689D" w:rsidRDefault="00F1689D" w:rsidP="00F1689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68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18" w:type="dxa"/>
          </w:tcPr>
          <w:p w:rsidR="00F1689D" w:rsidRPr="00F1689D" w:rsidRDefault="00F1689D" w:rsidP="00F1689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68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1689D" w:rsidRPr="00F1689D" w:rsidRDefault="00F1689D" w:rsidP="00F1689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68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F1689D" w:rsidRPr="00CE1430" w:rsidTr="00F1689D">
        <w:tc>
          <w:tcPr>
            <w:tcW w:w="1423" w:type="dxa"/>
          </w:tcPr>
          <w:p w:rsidR="00F1689D" w:rsidRPr="008E09B3" w:rsidRDefault="00F1689D" w:rsidP="00F1689D">
            <w:pPr>
              <w:widowControl w:val="0"/>
              <w:ind w:lef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0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Штрафы, санкции, возмещение ущерба</w:t>
            </w:r>
          </w:p>
        </w:tc>
        <w:tc>
          <w:tcPr>
            <w:tcW w:w="850" w:type="dxa"/>
          </w:tcPr>
          <w:p w:rsidR="00F1689D" w:rsidRPr="00F1689D" w:rsidRDefault="00F1689D" w:rsidP="00F1689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68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840,5</w:t>
            </w:r>
          </w:p>
        </w:tc>
        <w:tc>
          <w:tcPr>
            <w:tcW w:w="884" w:type="dxa"/>
          </w:tcPr>
          <w:p w:rsidR="00F1689D" w:rsidRPr="00F1689D" w:rsidRDefault="00F1689D" w:rsidP="00F1689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68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952,1</w:t>
            </w:r>
          </w:p>
        </w:tc>
        <w:tc>
          <w:tcPr>
            <w:tcW w:w="817" w:type="dxa"/>
          </w:tcPr>
          <w:p w:rsidR="00F1689D" w:rsidRPr="00307B5F" w:rsidRDefault="009457EE" w:rsidP="00F1689D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07B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+</w:t>
            </w:r>
            <w:r w:rsidR="00F1689D" w:rsidRPr="00307B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111,6</w:t>
            </w:r>
          </w:p>
        </w:tc>
        <w:tc>
          <w:tcPr>
            <w:tcW w:w="993" w:type="dxa"/>
          </w:tcPr>
          <w:p w:rsidR="00F1689D" w:rsidRPr="00F1689D" w:rsidRDefault="00F1689D" w:rsidP="00F1689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68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840,5</w:t>
            </w:r>
          </w:p>
        </w:tc>
        <w:tc>
          <w:tcPr>
            <w:tcW w:w="992" w:type="dxa"/>
          </w:tcPr>
          <w:p w:rsidR="00F1689D" w:rsidRPr="00F1689D" w:rsidRDefault="00F1689D" w:rsidP="00F1689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68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840,5</w:t>
            </w:r>
          </w:p>
        </w:tc>
        <w:tc>
          <w:tcPr>
            <w:tcW w:w="850" w:type="dxa"/>
          </w:tcPr>
          <w:p w:rsidR="00F1689D" w:rsidRPr="00F1689D" w:rsidRDefault="00F1689D" w:rsidP="00F1689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68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5" w:type="dxa"/>
          </w:tcPr>
          <w:p w:rsidR="00F1689D" w:rsidRPr="00F1689D" w:rsidRDefault="00F1689D" w:rsidP="00F1689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68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840,5</w:t>
            </w:r>
          </w:p>
        </w:tc>
        <w:tc>
          <w:tcPr>
            <w:tcW w:w="818" w:type="dxa"/>
          </w:tcPr>
          <w:p w:rsidR="00F1689D" w:rsidRPr="00F1689D" w:rsidRDefault="00F1689D" w:rsidP="00F1689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68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840,5</w:t>
            </w:r>
          </w:p>
        </w:tc>
        <w:tc>
          <w:tcPr>
            <w:tcW w:w="851" w:type="dxa"/>
          </w:tcPr>
          <w:p w:rsidR="00F1689D" w:rsidRPr="00F1689D" w:rsidRDefault="00F1689D" w:rsidP="00F1689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68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8E09B3" w:rsidRPr="00CE1430" w:rsidTr="008E09B3">
        <w:trPr>
          <w:cantSplit/>
          <w:trHeight w:val="1134"/>
        </w:trPr>
        <w:tc>
          <w:tcPr>
            <w:tcW w:w="1423" w:type="dxa"/>
          </w:tcPr>
          <w:p w:rsidR="008E09B3" w:rsidRPr="008E09B3" w:rsidRDefault="008E09B3" w:rsidP="008E09B3">
            <w:pPr>
              <w:widowControl w:val="0"/>
              <w:ind w:left="57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E09B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2.Безвозмездные поступления</w:t>
            </w:r>
          </w:p>
        </w:tc>
        <w:tc>
          <w:tcPr>
            <w:tcW w:w="850" w:type="dxa"/>
          </w:tcPr>
          <w:p w:rsidR="008E09B3" w:rsidRPr="008E09B3" w:rsidRDefault="008E09B3" w:rsidP="008E09B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09B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954 083,7</w:t>
            </w:r>
          </w:p>
        </w:tc>
        <w:tc>
          <w:tcPr>
            <w:tcW w:w="884" w:type="dxa"/>
          </w:tcPr>
          <w:p w:rsidR="008E09B3" w:rsidRPr="008E09B3" w:rsidRDefault="008E09B3" w:rsidP="008E09B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09B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999 518,9</w:t>
            </w:r>
          </w:p>
        </w:tc>
        <w:tc>
          <w:tcPr>
            <w:tcW w:w="817" w:type="dxa"/>
          </w:tcPr>
          <w:p w:rsidR="008E09B3" w:rsidRPr="008E09B3" w:rsidRDefault="008E09B3" w:rsidP="008E09B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09B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+45 435,2</w:t>
            </w:r>
          </w:p>
        </w:tc>
        <w:tc>
          <w:tcPr>
            <w:tcW w:w="993" w:type="dxa"/>
          </w:tcPr>
          <w:p w:rsidR="008E09B3" w:rsidRPr="008E09B3" w:rsidRDefault="008E09B3" w:rsidP="008E09B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09B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519 338,6</w:t>
            </w:r>
          </w:p>
        </w:tc>
        <w:tc>
          <w:tcPr>
            <w:tcW w:w="992" w:type="dxa"/>
          </w:tcPr>
          <w:p w:rsidR="008E09B3" w:rsidRPr="008E09B3" w:rsidRDefault="008E09B3" w:rsidP="008E09B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09B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698 112,3</w:t>
            </w:r>
          </w:p>
        </w:tc>
        <w:tc>
          <w:tcPr>
            <w:tcW w:w="850" w:type="dxa"/>
          </w:tcPr>
          <w:p w:rsidR="008E09B3" w:rsidRPr="008E09B3" w:rsidRDefault="008E09B3" w:rsidP="008E09B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09B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+178 773,7</w:t>
            </w:r>
          </w:p>
        </w:tc>
        <w:tc>
          <w:tcPr>
            <w:tcW w:w="1025" w:type="dxa"/>
          </w:tcPr>
          <w:p w:rsidR="008E09B3" w:rsidRPr="008E09B3" w:rsidRDefault="008E09B3" w:rsidP="008E09B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09B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490 363,4</w:t>
            </w:r>
          </w:p>
        </w:tc>
        <w:tc>
          <w:tcPr>
            <w:tcW w:w="818" w:type="dxa"/>
          </w:tcPr>
          <w:p w:rsidR="008E09B3" w:rsidRPr="008E09B3" w:rsidRDefault="008E09B3" w:rsidP="008E09B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09B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506 603,6</w:t>
            </w:r>
          </w:p>
        </w:tc>
        <w:tc>
          <w:tcPr>
            <w:tcW w:w="851" w:type="dxa"/>
          </w:tcPr>
          <w:p w:rsidR="008E09B3" w:rsidRPr="008E09B3" w:rsidRDefault="008E09B3" w:rsidP="008E09B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09B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+16 240,2</w:t>
            </w:r>
          </w:p>
        </w:tc>
      </w:tr>
      <w:tr w:rsidR="008E09B3" w:rsidRPr="00CE1430" w:rsidTr="008E09B3">
        <w:tc>
          <w:tcPr>
            <w:tcW w:w="1423" w:type="dxa"/>
          </w:tcPr>
          <w:p w:rsidR="008E09B3" w:rsidRPr="008E09B3" w:rsidRDefault="008E09B3" w:rsidP="008E09B3">
            <w:pPr>
              <w:widowControl w:val="0"/>
              <w:ind w:lef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0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субъектов РФ и муниципальных образований</w:t>
            </w:r>
          </w:p>
        </w:tc>
        <w:tc>
          <w:tcPr>
            <w:tcW w:w="850" w:type="dxa"/>
          </w:tcPr>
          <w:p w:rsidR="008E09B3" w:rsidRPr="008E09B3" w:rsidRDefault="008E09B3" w:rsidP="008E09B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09B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22 838,0</w:t>
            </w:r>
          </w:p>
        </w:tc>
        <w:tc>
          <w:tcPr>
            <w:tcW w:w="884" w:type="dxa"/>
          </w:tcPr>
          <w:p w:rsidR="008E09B3" w:rsidRPr="008E09B3" w:rsidRDefault="008E09B3" w:rsidP="008E09B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09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22 838,0</w:t>
            </w:r>
          </w:p>
        </w:tc>
        <w:tc>
          <w:tcPr>
            <w:tcW w:w="817" w:type="dxa"/>
          </w:tcPr>
          <w:p w:rsidR="008E09B3" w:rsidRPr="008E09B3" w:rsidRDefault="008E09B3" w:rsidP="008E09B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09B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8E09B3" w:rsidRPr="008E09B3" w:rsidRDefault="008E09B3" w:rsidP="008E09B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09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16 897,0</w:t>
            </w:r>
          </w:p>
        </w:tc>
        <w:tc>
          <w:tcPr>
            <w:tcW w:w="992" w:type="dxa"/>
          </w:tcPr>
          <w:p w:rsidR="008E09B3" w:rsidRPr="008E09B3" w:rsidRDefault="008E09B3" w:rsidP="008E09B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09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16 897,0</w:t>
            </w:r>
          </w:p>
        </w:tc>
        <w:tc>
          <w:tcPr>
            <w:tcW w:w="850" w:type="dxa"/>
          </w:tcPr>
          <w:p w:rsidR="008E09B3" w:rsidRPr="008E09B3" w:rsidRDefault="008E09B3" w:rsidP="008E09B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09B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5" w:type="dxa"/>
          </w:tcPr>
          <w:p w:rsidR="008E09B3" w:rsidRPr="008E09B3" w:rsidRDefault="008E09B3" w:rsidP="008E09B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09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18" w:type="dxa"/>
          </w:tcPr>
          <w:p w:rsidR="008E09B3" w:rsidRPr="008E09B3" w:rsidRDefault="008E09B3" w:rsidP="008E09B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09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E09B3" w:rsidRPr="008E09B3" w:rsidRDefault="008E09B3" w:rsidP="008E09B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09B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8E09B3" w:rsidRPr="00CE1430" w:rsidTr="008E09B3">
        <w:tc>
          <w:tcPr>
            <w:tcW w:w="1423" w:type="dxa"/>
          </w:tcPr>
          <w:p w:rsidR="008E09B3" w:rsidRPr="008E09B3" w:rsidRDefault="008E09B3" w:rsidP="008E09B3">
            <w:pPr>
              <w:widowControl w:val="0"/>
              <w:ind w:lef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0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Субсидии бюджетам муниципальных районов </w:t>
            </w:r>
          </w:p>
        </w:tc>
        <w:tc>
          <w:tcPr>
            <w:tcW w:w="850" w:type="dxa"/>
          </w:tcPr>
          <w:p w:rsidR="008E09B3" w:rsidRPr="008E09B3" w:rsidRDefault="008E09B3" w:rsidP="008E09B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09B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465 672,7</w:t>
            </w:r>
          </w:p>
        </w:tc>
        <w:tc>
          <w:tcPr>
            <w:tcW w:w="884" w:type="dxa"/>
          </w:tcPr>
          <w:p w:rsidR="008E09B3" w:rsidRPr="008E09B3" w:rsidRDefault="008E09B3" w:rsidP="008E09B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09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477 165,8</w:t>
            </w:r>
          </w:p>
        </w:tc>
        <w:tc>
          <w:tcPr>
            <w:tcW w:w="817" w:type="dxa"/>
          </w:tcPr>
          <w:p w:rsidR="008E09B3" w:rsidRPr="008E09B3" w:rsidRDefault="008E09B3" w:rsidP="008E09B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09B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+11 493,1</w:t>
            </w:r>
          </w:p>
        </w:tc>
        <w:tc>
          <w:tcPr>
            <w:tcW w:w="993" w:type="dxa"/>
          </w:tcPr>
          <w:p w:rsidR="008E09B3" w:rsidRPr="008E09B3" w:rsidRDefault="008E09B3" w:rsidP="008E09B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09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46 063,4</w:t>
            </w:r>
          </w:p>
        </w:tc>
        <w:tc>
          <w:tcPr>
            <w:tcW w:w="992" w:type="dxa"/>
          </w:tcPr>
          <w:p w:rsidR="008E09B3" w:rsidRPr="008E09B3" w:rsidRDefault="008E09B3" w:rsidP="008E09B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09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230 957,8</w:t>
            </w:r>
          </w:p>
        </w:tc>
        <w:tc>
          <w:tcPr>
            <w:tcW w:w="850" w:type="dxa"/>
          </w:tcPr>
          <w:p w:rsidR="008E09B3" w:rsidRPr="008E09B3" w:rsidRDefault="008E09B3" w:rsidP="008E09B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09B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+184 894,4</w:t>
            </w:r>
          </w:p>
        </w:tc>
        <w:tc>
          <w:tcPr>
            <w:tcW w:w="1025" w:type="dxa"/>
          </w:tcPr>
          <w:p w:rsidR="008E09B3" w:rsidRPr="008E09B3" w:rsidRDefault="008E09B3" w:rsidP="008E09B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09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56 402,1</w:t>
            </w:r>
          </w:p>
        </w:tc>
        <w:tc>
          <w:tcPr>
            <w:tcW w:w="818" w:type="dxa"/>
          </w:tcPr>
          <w:p w:rsidR="008E09B3" w:rsidRPr="008E09B3" w:rsidRDefault="008E09B3" w:rsidP="008E09B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09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56 120,5</w:t>
            </w:r>
          </w:p>
        </w:tc>
        <w:tc>
          <w:tcPr>
            <w:tcW w:w="851" w:type="dxa"/>
          </w:tcPr>
          <w:p w:rsidR="008E09B3" w:rsidRPr="008E09B3" w:rsidRDefault="008E09B3" w:rsidP="008E09B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09B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-281,6</w:t>
            </w:r>
          </w:p>
        </w:tc>
      </w:tr>
      <w:tr w:rsidR="008E09B3" w:rsidRPr="00CE1430" w:rsidTr="008E09B3">
        <w:tc>
          <w:tcPr>
            <w:tcW w:w="1423" w:type="dxa"/>
          </w:tcPr>
          <w:p w:rsidR="008E09B3" w:rsidRPr="008E09B3" w:rsidRDefault="008E09B3" w:rsidP="008E09B3">
            <w:pPr>
              <w:widowControl w:val="0"/>
              <w:ind w:lef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0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субъектов РФ и муниципальных образований</w:t>
            </w:r>
          </w:p>
        </w:tc>
        <w:tc>
          <w:tcPr>
            <w:tcW w:w="850" w:type="dxa"/>
          </w:tcPr>
          <w:p w:rsidR="008E09B3" w:rsidRPr="008E09B3" w:rsidRDefault="008E09B3" w:rsidP="008E09B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09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442 880,7</w:t>
            </w:r>
          </w:p>
        </w:tc>
        <w:tc>
          <w:tcPr>
            <w:tcW w:w="884" w:type="dxa"/>
          </w:tcPr>
          <w:p w:rsidR="008E09B3" w:rsidRPr="008E09B3" w:rsidRDefault="008E09B3" w:rsidP="008E09B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09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436 483,0</w:t>
            </w:r>
          </w:p>
        </w:tc>
        <w:tc>
          <w:tcPr>
            <w:tcW w:w="817" w:type="dxa"/>
          </w:tcPr>
          <w:p w:rsidR="008E09B3" w:rsidRPr="008E09B3" w:rsidRDefault="008E09B3" w:rsidP="008E09B3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E09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-6 397,7</w:t>
            </w:r>
          </w:p>
        </w:tc>
        <w:tc>
          <w:tcPr>
            <w:tcW w:w="993" w:type="dxa"/>
          </w:tcPr>
          <w:p w:rsidR="008E09B3" w:rsidRPr="008E09B3" w:rsidRDefault="008E09B3" w:rsidP="008E09B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09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433 685,9</w:t>
            </w:r>
          </w:p>
        </w:tc>
        <w:tc>
          <w:tcPr>
            <w:tcW w:w="992" w:type="dxa"/>
          </w:tcPr>
          <w:p w:rsidR="008E09B3" w:rsidRPr="008E09B3" w:rsidRDefault="008E09B3" w:rsidP="008E09B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09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427 652,9</w:t>
            </w:r>
          </w:p>
        </w:tc>
        <w:tc>
          <w:tcPr>
            <w:tcW w:w="850" w:type="dxa"/>
          </w:tcPr>
          <w:p w:rsidR="008E09B3" w:rsidRPr="008E09B3" w:rsidRDefault="008E09B3" w:rsidP="008E09B3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E09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-6 033,0</w:t>
            </w:r>
          </w:p>
        </w:tc>
        <w:tc>
          <w:tcPr>
            <w:tcW w:w="1025" w:type="dxa"/>
          </w:tcPr>
          <w:p w:rsidR="008E09B3" w:rsidRPr="008E09B3" w:rsidRDefault="008E09B3" w:rsidP="008E09B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09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433 711,3</w:t>
            </w:r>
          </w:p>
        </w:tc>
        <w:tc>
          <w:tcPr>
            <w:tcW w:w="818" w:type="dxa"/>
          </w:tcPr>
          <w:p w:rsidR="008E09B3" w:rsidRPr="008E09B3" w:rsidRDefault="008E09B3" w:rsidP="008E09B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09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427 678,3</w:t>
            </w:r>
          </w:p>
        </w:tc>
        <w:tc>
          <w:tcPr>
            <w:tcW w:w="851" w:type="dxa"/>
          </w:tcPr>
          <w:p w:rsidR="008E09B3" w:rsidRPr="008E09B3" w:rsidRDefault="008E09B3" w:rsidP="008E09B3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E09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-6 033,0</w:t>
            </w:r>
          </w:p>
        </w:tc>
      </w:tr>
      <w:tr w:rsidR="008E09B3" w:rsidRPr="00CE1430" w:rsidTr="008E09B3">
        <w:tc>
          <w:tcPr>
            <w:tcW w:w="1423" w:type="dxa"/>
          </w:tcPr>
          <w:p w:rsidR="008E09B3" w:rsidRPr="008E09B3" w:rsidRDefault="008E09B3" w:rsidP="008E09B3">
            <w:pPr>
              <w:widowControl w:val="0"/>
              <w:ind w:lef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0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</w:tcPr>
          <w:p w:rsidR="008E09B3" w:rsidRPr="008E09B3" w:rsidRDefault="008E09B3" w:rsidP="008E09B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09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22 442,3</w:t>
            </w:r>
          </w:p>
        </w:tc>
        <w:tc>
          <w:tcPr>
            <w:tcW w:w="884" w:type="dxa"/>
          </w:tcPr>
          <w:p w:rsidR="008E09B3" w:rsidRPr="008E09B3" w:rsidRDefault="008E09B3" w:rsidP="008E09B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09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65 324,4</w:t>
            </w:r>
          </w:p>
        </w:tc>
        <w:tc>
          <w:tcPr>
            <w:tcW w:w="817" w:type="dxa"/>
          </w:tcPr>
          <w:p w:rsidR="008E09B3" w:rsidRPr="008E09B3" w:rsidRDefault="008E09B3" w:rsidP="008E09B3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E09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+42 882,1</w:t>
            </w:r>
          </w:p>
        </w:tc>
        <w:tc>
          <w:tcPr>
            <w:tcW w:w="993" w:type="dxa"/>
          </w:tcPr>
          <w:p w:rsidR="008E09B3" w:rsidRPr="008E09B3" w:rsidRDefault="008E09B3" w:rsidP="008E09B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09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22 442,3</w:t>
            </w:r>
          </w:p>
        </w:tc>
        <w:tc>
          <w:tcPr>
            <w:tcW w:w="992" w:type="dxa"/>
          </w:tcPr>
          <w:p w:rsidR="008E09B3" w:rsidRPr="008E09B3" w:rsidRDefault="008E09B3" w:rsidP="008E09B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09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22 354,6</w:t>
            </w:r>
          </w:p>
        </w:tc>
        <w:tc>
          <w:tcPr>
            <w:tcW w:w="850" w:type="dxa"/>
          </w:tcPr>
          <w:p w:rsidR="008E09B3" w:rsidRPr="008E09B3" w:rsidRDefault="008E09B3" w:rsidP="008E09B3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E09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-87,7</w:t>
            </w:r>
          </w:p>
        </w:tc>
        <w:tc>
          <w:tcPr>
            <w:tcW w:w="1025" w:type="dxa"/>
          </w:tcPr>
          <w:p w:rsidR="008E09B3" w:rsidRPr="008E09B3" w:rsidRDefault="008E09B3" w:rsidP="008E09B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09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18" w:type="dxa"/>
          </w:tcPr>
          <w:p w:rsidR="008E09B3" w:rsidRPr="008E09B3" w:rsidRDefault="008E09B3" w:rsidP="008E09B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09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22 554,8</w:t>
            </w:r>
          </w:p>
        </w:tc>
        <w:tc>
          <w:tcPr>
            <w:tcW w:w="851" w:type="dxa"/>
          </w:tcPr>
          <w:p w:rsidR="008E09B3" w:rsidRPr="008E09B3" w:rsidRDefault="008E09B3" w:rsidP="008E09B3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E09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+22 554,8</w:t>
            </w:r>
          </w:p>
        </w:tc>
      </w:tr>
      <w:tr w:rsidR="008E09B3" w:rsidRPr="00CE1430" w:rsidTr="008E09B3">
        <w:tc>
          <w:tcPr>
            <w:tcW w:w="1423" w:type="dxa"/>
          </w:tcPr>
          <w:p w:rsidR="008E09B3" w:rsidRPr="008E09B3" w:rsidRDefault="008E09B3" w:rsidP="008E09B3">
            <w:pPr>
              <w:widowControl w:val="0"/>
              <w:ind w:lef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0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безвозмездные поступления</w:t>
            </w:r>
          </w:p>
        </w:tc>
        <w:tc>
          <w:tcPr>
            <w:tcW w:w="850" w:type="dxa"/>
          </w:tcPr>
          <w:p w:rsidR="008E09B3" w:rsidRPr="008E09B3" w:rsidRDefault="008E09B3" w:rsidP="008E09B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09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884" w:type="dxa"/>
          </w:tcPr>
          <w:p w:rsidR="008E09B3" w:rsidRPr="008E09B3" w:rsidRDefault="008E09B3" w:rsidP="008E09B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09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817" w:type="dxa"/>
          </w:tcPr>
          <w:p w:rsidR="008E09B3" w:rsidRPr="008E09B3" w:rsidRDefault="008E09B3" w:rsidP="008E09B3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E09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8E09B3" w:rsidRPr="008E09B3" w:rsidRDefault="008E09B3" w:rsidP="008E09B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09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992" w:type="dxa"/>
          </w:tcPr>
          <w:p w:rsidR="008E09B3" w:rsidRPr="008E09B3" w:rsidRDefault="008E09B3" w:rsidP="008E09B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09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850" w:type="dxa"/>
          </w:tcPr>
          <w:p w:rsidR="008E09B3" w:rsidRPr="008E09B3" w:rsidRDefault="008E09B3" w:rsidP="008E09B3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E09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5" w:type="dxa"/>
          </w:tcPr>
          <w:p w:rsidR="008E09B3" w:rsidRPr="008E09B3" w:rsidRDefault="008E09B3" w:rsidP="008E09B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09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818" w:type="dxa"/>
          </w:tcPr>
          <w:p w:rsidR="008E09B3" w:rsidRPr="008E09B3" w:rsidRDefault="008E09B3" w:rsidP="008E09B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09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851" w:type="dxa"/>
          </w:tcPr>
          <w:p w:rsidR="008E09B3" w:rsidRPr="008E09B3" w:rsidRDefault="008E09B3" w:rsidP="008E09B3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E09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</w:t>
            </w:r>
          </w:p>
        </w:tc>
      </w:tr>
      <w:tr w:rsidR="008E09B3" w:rsidRPr="00CE1430" w:rsidTr="008E09B3">
        <w:tc>
          <w:tcPr>
            <w:tcW w:w="1423" w:type="dxa"/>
          </w:tcPr>
          <w:p w:rsidR="008E09B3" w:rsidRPr="008E09B3" w:rsidRDefault="008E09B3" w:rsidP="00180B88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0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Возврат остатков субсидий, субвенций и иных межбюджетных трансфертов, имеющих целевое </w:t>
            </w:r>
            <w:r w:rsidRPr="008E0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назначение, прошлых лет из бюджетов муниципальных районов</w:t>
            </w:r>
          </w:p>
        </w:tc>
        <w:tc>
          <w:tcPr>
            <w:tcW w:w="850" w:type="dxa"/>
          </w:tcPr>
          <w:p w:rsidR="008E09B3" w:rsidRPr="008E09B3" w:rsidRDefault="008E09B3" w:rsidP="008E09B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09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884" w:type="dxa"/>
          </w:tcPr>
          <w:p w:rsidR="008E09B3" w:rsidRPr="008E09B3" w:rsidRDefault="008E09B3" w:rsidP="008E09B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09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-2 542,3</w:t>
            </w:r>
          </w:p>
        </w:tc>
        <w:tc>
          <w:tcPr>
            <w:tcW w:w="817" w:type="dxa"/>
          </w:tcPr>
          <w:p w:rsidR="008E09B3" w:rsidRPr="008E09B3" w:rsidRDefault="008E09B3" w:rsidP="008E09B3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E09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-2 542,3</w:t>
            </w:r>
          </w:p>
        </w:tc>
        <w:tc>
          <w:tcPr>
            <w:tcW w:w="993" w:type="dxa"/>
          </w:tcPr>
          <w:p w:rsidR="008E09B3" w:rsidRPr="008E09B3" w:rsidRDefault="008E09B3" w:rsidP="008E09B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09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</w:tcPr>
          <w:p w:rsidR="008E09B3" w:rsidRPr="008E09B3" w:rsidRDefault="008E09B3" w:rsidP="008E09B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09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8E09B3" w:rsidRPr="008E09B3" w:rsidRDefault="008E09B3" w:rsidP="008E09B3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E09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5" w:type="dxa"/>
          </w:tcPr>
          <w:p w:rsidR="008E09B3" w:rsidRPr="008E09B3" w:rsidRDefault="008E09B3" w:rsidP="008E09B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09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8" w:type="dxa"/>
          </w:tcPr>
          <w:p w:rsidR="008E09B3" w:rsidRPr="008E09B3" w:rsidRDefault="008E09B3" w:rsidP="008E09B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09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</w:tcPr>
          <w:p w:rsidR="008E09B3" w:rsidRPr="008E09B3" w:rsidRDefault="008E09B3" w:rsidP="008E09B3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E09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</w:t>
            </w:r>
          </w:p>
        </w:tc>
      </w:tr>
      <w:tr w:rsidR="008E09B3" w:rsidRPr="00CE1430" w:rsidTr="008E09B3">
        <w:trPr>
          <w:cantSplit/>
          <w:trHeight w:val="276"/>
        </w:trPr>
        <w:tc>
          <w:tcPr>
            <w:tcW w:w="1423" w:type="dxa"/>
          </w:tcPr>
          <w:p w:rsidR="008E09B3" w:rsidRPr="008E09B3" w:rsidRDefault="008E09B3" w:rsidP="008E09B3">
            <w:pPr>
              <w:widowControl w:val="0"/>
              <w:ind w:lef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0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0" w:type="dxa"/>
          </w:tcPr>
          <w:p w:rsidR="008E09B3" w:rsidRPr="008E09B3" w:rsidRDefault="008E09B3" w:rsidP="008E09B3">
            <w:pPr>
              <w:ind w:left="-57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E09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1 359 810,3</w:t>
            </w:r>
          </w:p>
        </w:tc>
        <w:tc>
          <w:tcPr>
            <w:tcW w:w="884" w:type="dxa"/>
          </w:tcPr>
          <w:p w:rsidR="008E09B3" w:rsidRPr="008E09B3" w:rsidRDefault="008E09B3" w:rsidP="008E09B3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E09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1 414 022,8</w:t>
            </w:r>
          </w:p>
        </w:tc>
        <w:tc>
          <w:tcPr>
            <w:tcW w:w="817" w:type="dxa"/>
          </w:tcPr>
          <w:p w:rsidR="008E09B3" w:rsidRPr="008E09B3" w:rsidRDefault="008E09B3" w:rsidP="008E09B3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E09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+54 212,5</w:t>
            </w:r>
          </w:p>
        </w:tc>
        <w:tc>
          <w:tcPr>
            <w:tcW w:w="993" w:type="dxa"/>
          </w:tcPr>
          <w:p w:rsidR="008E09B3" w:rsidRPr="008E09B3" w:rsidRDefault="008E09B3" w:rsidP="008E09B3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E09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936 893,8</w:t>
            </w:r>
          </w:p>
        </w:tc>
        <w:tc>
          <w:tcPr>
            <w:tcW w:w="992" w:type="dxa"/>
          </w:tcPr>
          <w:p w:rsidR="008E09B3" w:rsidRPr="008E09B3" w:rsidRDefault="008E09B3" w:rsidP="008E09B3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E09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1 115 667,5</w:t>
            </w:r>
          </w:p>
        </w:tc>
        <w:tc>
          <w:tcPr>
            <w:tcW w:w="850" w:type="dxa"/>
          </w:tcPr>
          <w:p w:rsidR="008E09B3" w:rsidRPr="008E09B3" w:rsidRDefault="008E09B3" w:rsidP="008E09B3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E09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+178 773,7</w:t>
            </w:r>
          </w:p>
        </w:tc>
        <w:tc>
          <w:tcPr>
            <w:tcW w:w="1025" w:type="dxa"/>
          </w:tcPr>
          <w:p w:rsidR="008E09B3" w:rsidRPr="008E09B3" w:rsidRDefault="008E09B3" w:rsidP="008E09B3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E09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929 115,7</w:t>
            </w:r>
          </w:p>
        </w:tc>
        <w:tc>
          <w:tcPr>
            <w:tcW w:w="818" w:type="dxa"/>
          </w:tcPr>
          <w:p w:rsidR="008E09B3" w:rsidRPr="008E09B3" w:rsidRDefault="008E09B3" w:rsidP="008E09B3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E09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945 355,9</w:t>
            </w:r>
          </w:p>
        </w:tc>
        <w:tc>
          <w:tcPr>
            <w:tcW w:w="851" w:type="dxa"/>
          </w:tcPr>
          <w:p w:rsidR="008E09B3" w:rsidRPr="008E09B3" w:rsidRDefault="008E09B3" w:rsidP="008E09B3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E09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+16 240,2</w:t>
            </w:r>
          </w:p>
        </w:tc>
      </w:tr>
    </w:tbl>
    <w:p w:rsidR="00CF02E0" w:rsidRDefault="00BC5B6B" w:rsidP="00EF2F4F">
      <w:pPr>
        <w:widowControl w:val="0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47DD6" w:rsidRPr="0011487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величение доходов</w:t>
      </w:r>
      <w:r w:rsidR="00EF2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текущем периоде </w:t>
      </w:r>
      <w:r w:rsidR="00447DD6" w:rsidRPr="00114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связано </w:t>
      </w:r>
      <w:r w:rsidR="00362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114876" w:rsidRPr="00114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налоговых и неналоговых доходов, так и</w:t>
      </w:r>
      <w:r w:rsidR="00EF2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4876" w:rsidRPr="0011487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безвозмездных поступлений</w:t>
      </w:r>
      <w:r w:rsidR="00EF2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4876" w:rsidRPr="00114876">
        <w:rPr>
          <w:rFonts w:ascii="Times New Roman" w:eastAsia="Times New Roman" w:hAnsi="Times New Roman" w:cs="Times New Roman"/>
          <w:sz w:val="28"/>
          <w:szCs w:val="28"/>
          <w:lang w:eastAsia="ru-RU"/>
        </w:rPr>
        <w:t>в бюджет Сортавальского муниципального района.</w:t>
      </w:r>
      <w:r w:rsidR="00E54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плановом периоде увеличение доходов прогнозируется за счет увеличения поступлений по безвозмездным источникам.</w:t>
      </w:r>
    </w:p>
    <w:p w:rsidR="0005015A" w:rsidRDefault="0005015A" w:rsidP="005F1B1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видно из представленной таблицы,</w:t>
      </w:r>
      <w:r w:rsidR="00E54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180B8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54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прогнозируется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увеличение</w:t>
      </w:r>
      <w:r w:rsidR="00EF2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</w:t>
      </w:r>
      <w:r w:rsidR="00BC5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увеличения прогнозируемого объема поступлений налоговых источников на </w:t>
      </w:r>
      <w:r w:rsidR="00984472">
        <w:rPr>
          <w:rFonts w:ascii="Times New Roman" w:hAnsi="Times New Roman" w:cs="Times New Roman"/>
          <w:bCs/>
          <w:color w:val="000000"/>
          <w:sz w:val="28"/>
          <w:szCs w:val="28"/>
        </w:rPr>
        <w:t>3 620,0</w:t>
      </w:r>
      <w:r w:rsidR="00BC5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 w:rsidR="00984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(увеличения поступления налога на совокупный доход)</w:t>
      </w:r>
      <w:r w:rsidR="00BC5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увеличения прогнозируемого объема поступлений по неналоговым источникам на </w:t>
      </w:r>
      <w:r w:rsidR="0098447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07B5F">
        <w:rPr>
          <w:rFonts w:ascii="Times New Roman" w:eastAsia="Times New Roman" w:hAnsi="Times New Roman" w:cs="Times New Roman"/>
          <w:sz w:val="28"/>
          <w:szCs w:val="28"/>
          <w:lang w:eastAsia="ru-RU"/>
        </w:rPr>
        <w:t> 157,3</w:t>
      </w:r>
      <w:r w:rsidR="00984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(</w:t>
      </w:r>
      <w:r w:rsidR="00984472" w:rsidRPr="009457E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 от использования имущества</w:t>
      </w:r>
      <w:r w:rsidR="009457EE" w:rsidRPr="009457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84472" w:rsidRPr="00945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57EE" w:rsidRPr="00945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доходов от продажи материальных и нематериальных активов </w:t>
      </w:r>
      <w:r w:rsidR="00984472" w:rsidRPr="00945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945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доходов от </w:t>
      </w:r>
      <w:r w:rsidR="00984472" w:rsidRPr="009457EE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штрафов, санкций, возмещений ущерба)</w:t>
      </w:r>
      <w:r w:rsidR="00BC5B6B" w:rsidRPr="00945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увеличения прогнозируемого</w:t>
      </w:r>
      <w:r w:rsidR="00BC5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объема безвозмездных поступлений в бюджет Сортавальского муниципального района на </w:t>
      </w:r>
      <w:r w:rsidR="00984472">
        <w:rPr>
          <w:rFonts w:ascii="Times New Roman" w:eastAsia="Times New Roman" w:hAnsi="Times New Roman" w:cs="Times New Roman"/>
          <w:sz w:val="28"/>
          <w:szCs w:val="28"/>
          <w:lang w:eastAsia="ru-RU"/>
        </w:rPr>
        <w:t>45 435,2</w:t>
      </w:r>
      <w:r w:rsidR="00BC5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 w:rsidR="00984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43E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плановом периоде 202</w:t>
      </w:r>
      <w:r w:rsidR="00984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="00B24F36">
        <w:rPr>
          <w:rFonts w:ascii="Times New Roman" w:eastAsia="Times New Roman" w:hAnsi="Times New Roman" w:cs="Times New Roman"/>
          <w:sz w:val="28"/>
          <w:szCs w:val="28"/>
          <w:lang w:eastAsia="ru-RU"/>
        </w:rPr>
        <w:t>и 202</w:t>
      </w:r>
      <w:r w:rsidR="0098447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24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планируется увеличение прогнозируемого объема безвозмездных источников на </w:t>
      </w:r>
      <w:r w:rsidR="00984472">
        <w:rPr>
          <w:rFonts w:ascii="Times New Roman" w:eastAsia="Times New Roman" w:hAnsi="Times New Roman" w:cs="Times New Roman"/>
          <w:sz w:val="28"/>
          <w:szCs w:val="28"/>
          <w:lang w:eastAsia="ru-RU"/>
        </w:rPr>
        <w:t>178 773,7</w:t>
      </w:r>
      <w:r w:rsidR="00B24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и на </w:t>
      </w:r>
      <w:r w:rsidR="00984472">
        <w:rPr>
          <w:rFonts w:ascii="Times New Roman" w:eastAsia="Times New Roman" w:hAnsi="Times New Roman" w:cs="Times New Roman"/>
          <w:sz w:val="28"/>
          <w:szCs w:val="28"/>
          <w:lang w:eastAsia="ru-RU"/>
        </w:rPr>
        <w:t>16 240,2</w:t>
      </w:r>
      <w:r w:rsidR="00B24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соответственно.</w:t>
      </w:r>
    </w:p>
    <w:p w:rsidR="0089783B" w:rsidRDefault="00853FA4" w:rsidP="00A778E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Причины увеличения прогнозируемого объема безвозмездных поступлений пр</w:t>
      </w:r>
      <w:r w:rsidR="008A7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иведены в Пояснительной записке. </w:t>
      </w:r>
      <w:r w:rsidR="007C1195" w:rsidRPr="00FE449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Пояснительной записк</w:t>
      </w:r>
      <w:r w:rsidR="00C02018" w:rsidRPr="00FE449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713D9" w:rsidRPr="00FE449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C1195" w:rsidRPr="00FE4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увеличение</w:t>
      </w:r>
      <w:r w:rsidR="00C713D9" w:rsidRPr="00FE4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объема прогнозируемого поступления</w:t>
      </w:r>
      <w:r w:rsidR="007C1195" w:rsidRPr="00FE4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</w:t>
      </w:r>
      <w:r w:rsidR="008A5C08" w:rsidRPr="00FE449F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и неналоговых</w:t>
      </w:r>
      <w:r w:rsidR="007C1195" w:rsidRPr="00FE4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</w:t>
      </w:r>
      <w:r w:rsidR="008A5C08" w:rsidRPr="00FE449F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7C1195" w:rsidRPr="00FE4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планируется на основании </w:t>
      </w:r>
      <w:r w:rsidR="008A5C08" w:rsidRPr="00FE449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уточнения плана поступления Главными администраторами доходов бюджета района</w:t>
      </w:r>
      <w:r w:rsidR="00C713D9" w:rsidRPr="00FE4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A57A9" w:rsidRDefault="001A57A9" w:rsidP="00A778E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DC5" w:rsidRPr="00555FE7" w:rsidRDefault="00510DC5" w:rsidP="00A778ED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1148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Расходы</w:t>
      </w:r>
    </w:p>
    <w:p w:rsidR="00B21A6D" w:rsidRDefault="00B21A6D" w:rsidP="00A778E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предлагается </w:t>
      </w:r>
      <w:r w:rsidRPr="00CC3DA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ить</w:t>
      </w:r>
      <w:r w:rsidRPr="00CC3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2063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C3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1F38AA">
        <w:rPr>
          <w:rFonts w:ascii="Times New Roman" w:hAnsi="Times New Roman" w:cs="Times New Roman"/>
          <w:sz w:val="28"/>
          <w:szCs w:val="28"/>
        </w:rPr>
        <w:t xml:space="preserve">1 444 321,5 </w:t>
      </w:r>
      <w:r w:rsidRPr="00CC3DA1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="001F3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3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руб., что на </w:t>
      </w:r>
      <w:r w:rsidR="009E1921">
        <w:rPr>
          <w:rFonts w:ascii="Times New Roman" w:hAnsi="Times New Roman" w:cs="Times New Roman"/>
          <w:sz w:val="28"/>
          <w:szCs w:val="28"/>
        </w:rPr>
        <w:t>89 907,2</w:t>
      </w:r>
      <w:r w:rsidRPr="00483102">
        <w:rPr>
          <w:rFonts w:ascii="Times New Roman" w:hAnsi="Times New Roman" w:cs="Times New Roman"/>
          <w:sz w:val="28"/>
          <w:szCs w:val="28"/>
        </w:rPr>
        <w:t xml:space="preserve"> </w:t>
      </w:r>
      <w:r w:rsidR="009E1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руб. больше </w:t>
      </w:r>
      <w:r w:rsidRPr="00CC3DA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первоначально утвержденного бюджета</w:t>
      </w:r>
      <w:r w:rsidR="00992514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учетом последующих изменений</w:t>
      </w:r>
      <w:r w:rsidRPr="00CC3D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21A6D" w:rsidRDefault="00B21A6D" w:rsidP="00A778E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представленном проекте расходная часть бюджета на плановый период 202</w:t>
      </w:r>
      <w:r w:rsidR="009E192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увеличится по сравнению с утвержденным бюджетом</w:t>
      </w:r>
      <w:r w:rsidR="009925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9E1921">
        <w:rPr>
          <w:rFonts w:ascii="Times New Roman" w:eastAsia="Times New Roman" w:hAnsi="Times New Roman"/>
          <w:sz w:val="28"/>
          <w:szCs w:val="28"/>
          <w:lang w:eastAsia="ru-RU"/>
        </w:rPr>
        <w:t>178 773,7</w:t>
      </w:r>
      <w:r>
        <w:rPr>
          <w:rFonts w:ascii="Times New Roman" w:hAnsi="Times New Roman" w:cs="Times New Roman"/>
          <w:sz w:val="28"/>
          <w:szCs w:val="28"/>
        </w:rPr>
        <w:t xml:space="preserve"> тыс. руб., на 202</w:t>
      </w:r>
      <w:r w:rsidR="002D041A">
        <w:rPr>
          <w:rFonts w:ascii="Times New Roman" w:hAnsi="Times New Roman" w:cs="Times New Roman"/>
          <w:sz w:val="28"/>
          <w:szCs w:val="28"/>
        </w:rPr>
        <w:t>4</w:t>
      </w:r>
      <w:r w:rsidR="009E1921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. увеличение прогнозируется на </w:t>
      </w:r>
      <w:r w:rsidR="009E1921">
        <w:rPr>
          <w:rFonts w:ascii="Times New Roman" w:hAnsi="Times New Roman" w:cs="Times New Roman"/>
          <w:sz w:val="28"/>
          <w:szCs w:val="28"/>
        </w:rPr>
        <w:t>16 240,2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21A6D" w:rsidRDefault="00B21A6D" w:rsidP="00A778ED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D6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изменений, внесенных в проект Решения по расходам районного бюджета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332C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B0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плановый период 202</w:t>
      </w:r>
      <w:r w:rsidR="00D332CD">
        <w:rPr>
          <w:rFonts w:ascii="Times New Roman" w:eastAsia="Times New Roman" w:hAnsi="Times New Roman" w:cs="Times New Roman"/>
          <w:sz w:val="28"/>
          <w:szCs w:val="28"/>
          <w:lang w:eastAsia="ru-RU"/>
        </w:rPr>
        <w:t>3 и 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1B0D6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приведен в табл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ицах:</w:t>
      </w:r>
      <w:r w:rsidRPr="001B0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256B" w:rsidRDefault="0095256B" w:rsidP="00A778ED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56B" w:rsidRPr="001B0D62" w:rsidRDefault="0095256B" w:rsidP="00A778ED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1A6D" w:rsidRPr="002D041A" w:rsidRDefault="00B21A6D" w:rsidP="00A778ED">
      <w:pPr>
        <w:pStyle w:val="a3"/>
        <w:widowControl w:val="0"/>
        <w:spacing w:after="0" w:line="240" w:lineRule="auto"/>
        <w:ind w:left="0" w:firstLine="709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D041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Табл</w:t>
      </w:r>
      <w:r w:rsidR="00D332CD" w:rsidRPr="002D041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ица №</w:t>
      </w:r>
      <w:r w:rsidRPr="002D041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</w:t>
      </w:r>
      <w:r w:rsidR="00D332CD" w:rsidRPr="002D041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</w:t>
      </w:r>
      <w:r w:rsidRPr="002D041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тыс. руб.</w:t>
      </w:r>
    </w:p>
    <w:tbl>
      <w:tblPr>
        <w:tblStyle w:val="a4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07"/>
        <w:gridCol w:w="1540"/>
        <w:gridCol w:w="1013"/>
        <w:gridCol w:w="978"/>
        <w:gridCol w:w="1013"/>
        <w:gridCol w:w="1060"/>
      </w:tblGrid>
      <w:tr w:rsidR="00B21A6D" w:rsidRPr="001B0D62" w:rsidTr="00BF1BB5">
        <w:trPr>
          <w:tblHeader/>
        </w:trPr>
        <w:tc>
          <w:tcPr>
            <w:tcW w:w="3863" w:type="dxa"/>
            <w:vMerge w:val="restart"/>
            <w:vAlign w:val="center"/>
          </w:tcPr>
          <w:p w:rsidR="00B21A6D" w:rsidRPr="00BF1BB5" w:rsidRDefault="00B21A6D" w:rsidP="00BF1BB5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1B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548" w:type="dxa"/>
            <w:gridSpan w:val="5"/>
            <w:vAlign w:val="center"/>
          </w:tcPr>
          <w:p w:rsidR="00B21A6D" w:rsidRPr="00BF1BB5" w:rsidRDefault="00B21A6D" w:rsidP="00BF1BB5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F1B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202</w:t>
            </w:r>
            <w:r w:rsidR="001B61A2" w:rsidRPr="00BF1B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  <w:r w:rsidRPr="00BF1B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год</w:t>
            </w:r>
          </w:p>
        </w:tc>
      </w:tr>
      <w:tr w:rsidR="00B81A9B" w:rsidRPr="001B0D62" w:rsidTr="00BF1BB5">
        <w:trPr>
          <w:tblHeader/>
        </w:trPr>
        <w:tc>
          <w:tcPr>
            <w:tcW w:w="3863" w:type="dxa"/>
            <w:vMerge/>
            <w:vAlign w:val="center"/>
          </w:tcPr>
          <w:p w:rsidR="00B21A6D" w:rsidRPr="00BF1BB5" w:rsidRDefault="00B21A6D" w:rsidP="00BF1BB5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43" w:type="dxa"/>
            <w:vAlign w:val="center"/>
          </w:tcPr>
          <w:p w:rsidR="00B21A6D" w:rsidRPr="00BF1BB5" w:rsidRDefault="00B21A6D" w:rsidP="00BF1BB5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1B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Утвержденный бюджет</w:t>
            </w:r>
          </w:p>
        </w:tc>
        <w:tc>
          <w:tcPr>
            <w:tcW w:w="1013" w:type="dxa"/>
            <w:vAlign w:val="center"/>
          </w:tcPr>
          <w:p w:rsidR="00B21A6D" w:rsidRPr="00BF1BB5" w:rsidRDefault="00B21A6D" w:rsidP="00BF1BB5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1B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Удельный вес</w:t>
            </w:r>
          </w:p>
          <w:p w:rsidR="00B21A6D" w:rsidRPr="00BF1BB5" w:rsidRDefault="00B21A6D" w:rsidP="00BF1BB5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1B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82" w:type="dxa"/>
            <w:vAlign w:val="center"/>
          </w:tcPr>
          <w:p w:rsidR="00B21A6D" w:rsidRPr="00BF1BB5" w:rsidRDefault="00B21A6D" w:rsidP="00BF1BB5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1B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Проект Решения</w:t>
            </w:r>
          </w:p>
        </w:tc>
        <w:tc>
          <w:tcPr>
            <w:tcW w:w="1013" w:type="dxa"/>
            <w:vAlign w:val="center"/>
          </w:tcPr>
          <w:p w:rsidR="00B21A6D" w:rsidRPr="00BF1BB5" w:rsidRDefault="00B21A6D" w:rsidP="00BF1BB5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1B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Удельный вес</w:t>
            </w:r>
          </w:p>
          <w:p w:rsidR="00B21A6D" w:rsidRPr="00BF1BB5" w:rsidRDefault="00B21A6D" w:rsidP="00BF1BB5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1B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7" w:type="dxa"/>
            <w:vAlign w:val="center"/>
          </w:tcPr>
          <w:p w:rsidR="00B21A6D" w:rsidRPr="00BF1BB5" w:rsidRDefault="00B21A6D" w:rsidP="00BF1BB5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1B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Изменения</w:t>
            </w:r>
          </w:p>
          <w:p w:rsidR="00B21A6D" w:rsidRPr="00BF1BB5" w:rsidRDefault="00B21A6D" w:rsidP="00BF1BB5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F1B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Гр4-гр.2</w:t>
            </w:r>
          </w:p>
          <w:p w:rsidR="00B21A6D" w:rsidRPr="00BF1BB5" w:rsidRDefault="00B21A6D" w:rsidP="00BF1BB5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1B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(+;-)</w:t>
            </w:r>
          </w:p>
        </w:tc>
      </w:tr>
      <w:tr w:rsidR="00B81A9B" w:rsidRPr="001B0D62" w:rsidTr="00B81A9B">
        <w:tc>
          <w:tcPr>
            <w:tcW w:w="3863" w:type="dxa"/>
          </w:tcPr>
          <w:p w:rsidR="00B21A6D" w:rsidRPr="0095256B" w:rsidRDefault="00B21A6D" w:rsidP="00A778ED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25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43" w:type="dxa"/>
          </w:tcPr>
          <w:p w:rsidR="00B21A6D" w:rsidRPr="0095256B" w:rsidRDefault="00B21A6D" w:rsidP="00A778ED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25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13" w:type="dxa"/>
          </w:tcPr>
          <w:p w:rsidR="00B21A6D" w:rsidRPr="0095256B" w:rsidRDefault="00B21A6D" w:rsidP="00A778ED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25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82" w:type="dxa"/>
          </w:tcPr>
          <w:p w:rsidR="00B21A6D" w:rsidRPr="0095256B" w:rsidRDefault="00B21A6D" w:rsidP="00A778ED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25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3" w:type="dxa"/>
          </w:tcPr>
          <w:p w:rsidR="00B21A6D" w:rsidRPr="0095256B" w:rsidRDefault="00B21A6D" w:rsidP="00A778ED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25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7" w:type="dxa"/>
          </w:tcPr>
          <w:p w:rsidR="00B21A6D" w:rsidRPr="0095256B" w:rsidRDefault="00044729" w:rsidP="00A778ED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25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1A532C" w:rsidRPr="001B0D62" w:rsidTr="00BC5948">
        <w:tc>
          <w:tcPr>
            <w:tcW w:w="3863" w:type="dxa"/>
          </w:tcPr>
          <w:p w:rsidR="001A532C" w:rsidRPr="001B0D62" w:rsidRDefault="001A532C" w:rsidP="00A778ED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543" w:type="dxa"/>
            <w:vAlign w:val="center"/>
          </w:tcPr>
          <w:p w:rsidR="001A532C" w:rsidRPr="001A532C" w:rsidRDefault="001A532C" w:rsidP="00A778E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53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88 957,0</w:t>
            </w:r>
          </w:p>
        </w:tc>
        <w:tc>
          <w:tcPr>
            <w:tcW w:w="1013" w:type="dxa"/>
            <w:vAlign w:val="center"/>
          </w:tcPr>
          <w:p w:rsidR="001A532C" w:rsidRPr="001A532C" w:rsidRDefault="001A532C" w:rsidP="00A778E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53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6,6</w:t>
            </w:r>
          </w:p>
        </w:tc>
        <w:tc>
          <w:tcPr>
            <w:tcW w:w="982" w:type="dxa"/>
            <w:vAlign w:val="center"/>
          </w:tcPr>
          <w:p w:rsidR="001A532C" w:rsidRPr="001A532C" w:rsidRDefault="001A532C" w:rsidP="00A778E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53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82 317,8</w:t>
            </w:r>
          </w:p>
        </w:tc>
        <w:tc>
          <w:tcPr>
            <w:tcW w:w="1013" w:type="dxa"/>
            <w:vAlign w:val="center"/>
          </w:tcPr>
          <w:p w:rsidR="001A532C" w:rsidRPr="001A532C" w:rsidRDefault="001A532C" w:rsidP="00A778E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53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997" w:type="dxa"/>
            <w:vAlign w:val="center"/>
          </w:tcPr>
          <w:p w:rsidR="001A532C" w:rsidRPr="001A532C" w:rsidRDefault="001A532C" w:rsidP="00A778ED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A532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-6 639,2</w:t>
            </w:r>
          </w:p>
        </w:tc>
      </w:tr>
      <w:tr w:rsidR="001A532C" w:rsidRPr="001B0D62" w:rsidTr="00BC5948">
        <w:tc>
          <w:tcPr>
            <w:tcW w:w="3863" w:type="dxa"/>
          </w:tcPr>
          <w:p w:rsidR="001A532C" w:rsidRPr="001B0D62" w:rsidRDefault="001A532C" w:rsidP="00A778ED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543" w:type="dxa"/>
            <w:vAlign w:val="center"/>
          </w:tcPr>
          <w:p w:rsidR="001A532C" w:rsidRPr="001A532C" w:rsidRDefault="001A532C" w:rsidP="00A778E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53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1 090,8</w:t>
            </w:r>
          </w:p>
        </w:tc>
        <w:tc>
          <w:tcPr>
            <w:tcW w:w="1013" w:type="dxa"/>
            <w:vAlign w:val="center"/>
          </w:tcPr>
          <w:p w:rsidR="001A532C" w:rsidRPr="001A532C" w:rsidRDefault="001A532C" w:rsidP="00A778E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53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82" w:type="dxa"/>
            <w:vAlign w:val="center"/>
          </w:tcPr>
          <w:p w:rsidR="001A532C" w:rsidRPr="001A532C" w:rsidRDefault="001A532C" w:rsidP="00A778E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53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1 090,8</w:t>
            </w:r>
          </w:p>
        </w:tc>
        <w:tc>
          <w:tcPr>
            <w:tcW w:w="1013" w:type="dxa"/>
            <w:vAlign w:val="center"/>
          </w:tcPr>
          <w:p w:rsidR="001A532C" w:rsidRPr="001A532C" w:rsidRDefault="001A532C" w:rsidP="00A778E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53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97" w:type="dxa"/>
            <w:vAlign w:val="center"/>
          </w:tcPr>
          <w:p w:rsidR="001A532C" w:rsidRPr="001A532C" w:rsidRDefault="001A532C" w:rsidP="00A778ED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A532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</w:t>
            </w:r>
          </w:p>
        </w:tc>
      </w:tr>
      <w:tr w:rsidR="001A532C" w:rsidRPr="001B0D62" w:rsidTr="00BC5948">
        <w:tc>
          <w:tcPr>
            <w:tcW w:w="3863" w:type="dxa"/>
          </w:tcPr>
          <w:p w:rsidR="001A532C" w:rsidRPr="001B0D62" w:rsidRDefault="001A532C" w:rsidP="00A778ED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543" w:type="dxa"/>
            <w:vAlign w:val="center"/>
          </w:tcPr>
          <w:p w:rsidR="001A532C" w:rsidRPr="001A532C" w:rsidRDefault="001A532C" w:rsidP="00A778E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53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9 234,5</w:t>
            </w:r>
          </w:p>
        </w:tc>
        <w:tc>
          <w:tcPr>
            <w:tcW w:w="1013" w:type="dxa"/>
            <w:vAlign w:val="center"/>
          </w:tcPr>
          <w:p w:rsidR="001A532C" w:rsidRPr="001A532C" w:rsidRDefault="001A532C" w:rsidP="00A778E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53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982" w:type="dxa"/>
            <w:vAlign w:val="center"/>
          </w:tcPr>
          <w:p w:rsidR="001A532C" w:rsidRPr="001A532C" w:rsidRDefault="001A532C" w:rsidP="00A778E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53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44 611,5</w:t>
            </w:r>
          </w:p>
        </w:tc>
        <w:tc>
          <w:tcPr>
            <w:tcW w:w="1013" w:type="dxa"/>
            <w:vAlign w:val="center"/>
          </w:tcPr>
          <w:p w:rsidR="001A532C" w:rsidRPr="001A532C" w:rsidRDefault="001A532C" w:rsidP="00A778E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53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997" w:type="dxa"/>
            <w:vAlign w:val="center"/>
          </w:tcPr>
          <w:p w:rsidR="001A532C" w:rsidRPr="001A532C" w:rsidRDefault="001A532C" w:rsidP="00A778ED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+</w:t>
            </w:r>
            <w:r w:rsidRPr="001A532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35 377,0</w:t>
            </w:r>
          </w:p>
        </w:tc>
      </w:tr>
      <w:tr w:rsidR="001A532C" w:rsidRPr="001B0D62" w:rsidTr="00BC5948">
        <w:tc>
          <w:tcPr>
            <w:tcW w:w="3863" w:type="dxa"/>
          </w:tcPr>
          <w:p w:rsidR="001A532C" w:rsidRPr="001B0D62" w:rsidRDefault="001A532C" w:rsidP="00A778ED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543" w:type="dxa"/>
            <w:vAlign w:val="center"/>
          </w:tcPr>
          <w:p w:rsidR="001A532C" w:rsidRPr="001A532C" w:rsidRDefault="001A532C" w:rsidP="00A778E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53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356 256,1</w:t>
            </w:r>
          </w:p>
        </w:tc>
        <w:tc>
          <w:tcPr>
            <w:tcW w:w="1013" w:type="dxa"/>
            <w:vAlign w:val="center"/>
          </w:tcPr>
          <w:p w:rsidR="001A532C" w:rsidRPr="001A532C" w:rsidRDefault="001A532C" w:rsidP="00A778E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53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26,3</w:t>
            </w:r>
          </w:p>
        </w:tc>
        <w:tc>
          <w:tcPr>
            <w:tcW w:w="982" w:type="dxa"/>
            <w:vAlign w:val="center"/>
          </w:tcPr>
          <w:p w:rsidR="001A532C" w:rsidRPr="001A532C" w:rsidRDefault="001A532C" w:rsidP="00A778E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53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340 166,6</w:t>
            </w:r>
          </w:p>
        </w:tc>
        <w:tc>
          <w:tcPr>
            <w:tcW w:w="1013" w:type="dxa"/>
            <w:vAlign w:val="center"/>
          </w:tcPr>
          <w:p w:rsidR="001A532C" w:rsidRPr="001A532C" w:rsidRDefault="001A532C" w:rsidP="00A778E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53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23,6</w:t>
            </w:r>
          </w:p>
        </w:tc>
        <w:tc>
          <w:tcPr>
            <w:tcW w:w="997" w:type="dxa"/>
            <w:vAlign w:val="center"/>
          </w:tcPr>
          <w:p w:rsidR="001A532C" w:rsidRPr="001A532C" w:rsidRDefault="001A532C" w:rsidP="00A778ED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A532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-16 089,5</w:t>
            </w:r>
          </w:p>
        </w:tc>
      </w:tr>
      <w:tr w:rsidR="001A532C" w:rsidRPr="001B0D62" w:rsidTr="00BC5948">
        <w:tc>
          <w:tcPr>
            <w:tcW w:w="3863" w:type="dxa"/>
          </w:tcPr>
          <w:p w:rsidR="001A532C" w:rsidRPr="001B0D62" w:rsidRDefault="001A532C" w:rsidP="00A778ED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B0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бразование</w:t>
            </w:r>
          </w:p>
        </w:tc>
        <w:tc>
          <w:tcPr>
            <w:tcW w:w="1543" w:type="dxa"/>
            <w:vAlign w:val="center"/>
          </w:tcPr>
          <w:p w:rsidR="001A532C" w:rsidRPr="001A532C" w:rsidRDefault="001A532C" w:rsidP="00A778E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53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726 757,3</w:t>
            </w:r>
          </w:p>
        </w:tc>
        <w:tc>
          <w:tcPr>
            <w:tcW w:w="1013" w:type="dxa"/>
            <w:vAlign w:val="center"/>
          </w:tcPr>
          <w:p w:rsidR="001A532C" w:rsidRPr="001A532C" w:rsidRDefault="001A532C" w:rsidP="00A778E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53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53,7</w:t>
            </w:r>
          </w:p>
        </w:tc>
        <w:tc>
          <w:tcPr>
            <w:tcW w:w="982" w:type="dxa"/>
            <w:vAlign w:val="center"/>
          </w:tcPr>
          <w:p w:rsidR="001A532C" w:rsidRPr="001A532C" w:rsidRDefault="001A532C" w:rsidP="00A778E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53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771 227,5</w:t>
            </w:r>
          </w:p>
        </w:tc>
        <w:tc>
          <w:tcPr>
            <w:tcW w:w="1013" w:type="dxa"/>
            <w:vAlign w:val="center"/>
          </w:tcPr>
          <w:p w:rsidR="001A532C" w:rsidRPr="001A532C" w:rsidRDefault="001A532C" w:rsidP="00A778E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53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53,4</w:t>
            </w:r>
          </w:p>
        </w:tc>
        <w:tc>
          <w:tcPr>
            <w:tcW w:w="997" w:type="dxa"/>
            <w:vAlign w:val="center"/>
          </w:tcPr>
          <w:p w:rsidR="001A532C" w:rsidRPr="001A532C" w:rsidRDefault="001A532C" w:rsidP="00A778ED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+</w:t>
            </w:r>
            <w:r w:rsidRPr="001A532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44 470,2</w:t>
            </w:r>
          </w:p>
        </w:tc>
      </w:tr>
      <w:tr w:rsidR="001A532C" w:rsidRPr="001B0D62" w:rsidTr="00BC5948">
        <w:tc>
          <w:tcPr>
            <w:tcW w:w="3863" w:type="dxa"/>
          </w:tcPr>
          <w:p w:rsidR="001A532C" w:rsidRPr="001B0D62" w:rsidRDefault="001A532C" w:rsidP="00A778ED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543" w:type="dxa"/>
            <w:vAlign w:val="center"/>
          </w:tcPr>
          <w:p w:rsidR="001A532C" w:rsidRPr="001A532C" w:rsidRDefault="001A532C" w:rsidP="00A778E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53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51 614,3</w:t>
            </w:r>
          </w:p>
        </w:tc>
        <w:tc>
          <w:tcPr>
            <w:tcW w:w="1013" w:type="dxa"/>
            <w:vAlign w:val="center"/>
          </w:tcPr>
          <w:p w:rsidR="001A532C" w:rsidRPr="001A532C" w:rsidRDefault="001A532C" w:rsidP="00A778E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53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982" w:type="dxa"/>
            <w:vAlign w:val="center"/>
          </w:tcPr>
          <w:p w:rsidR="001A532C" w:rsidRPr="001A532C" w:rsidRDefault="001A532C" w:rsidP="00A778E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53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57 442,2</w:t>
            </w:r>
          </w:p>
        </w:tc>
        <w:tc>
          <w:tcPr>
            <w:tcW w:w="1013" w:type="dxa"/>
            <w:vAlign w:val="center"/>
          </w:tcPr>
          <w:p w:rsidR="001A532C" w:rsidRPr="001A532C" w:rsidRDefault="001A532C" w:rsidP="00A778E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53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997" w:type="dxa"/>
            <w:vAlign w:val="center"/>
          </w:tcPr>
          <w:p w:rsidR="001A532C" w:rsidRPr="001A532C" w:rsidRDefault="001A532C" w:rsidP="00A778ED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+</w:t>
            </w:r>
            <w:r w:rsidRPr="001A532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5 827,9</w:t>
            </w:r>
          </w:p>
        </w:tc>
      </w:tr>
      <w:tr w:rsidR="001A532C" w:rsidRPr="001B0D62" w:rsidTr="00BC5948">
        <w:tc>
          <w:tcPr>
            <w:tcW w:w="3863" w:type="dxa"/>
          </w:tcPr>
          <w:p w:rsidR="001A532C" w:rsidRPr="001B0D62" w:rsidRDefault="001A532C" w:rsidP="00A778ED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здравоохранение</w:t>
            </w:r>
          </w:p>
        </w:tc>
        <w:tc>
          <w:tcPr>
            <w:tcW w:w="1543" w:type="dxa"/>
            <w:vAlign w:val="center"/>
          </w:tcPr>
          <w:p w:rsidR="001A532C" w:rsidRPr="001A532C" w:rsidRDefault="001A532C" w:rsidP="00A778E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53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144,9</w:t>
            </w:r>
          </w:p>
        </w:tc>
        <w:tc>
          <w:tcPr>
            <w:tcW w:w="1013" w:type="dxa"/>
            <w:vAlign w:val="center"/>
          </w:tcPr>
          <w:p w:rsidR="001A532C" w:rsidRPr="001A532C" w:rsidRDefault="001A532C" w:rsidP="00A778E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53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2" w:type="dxa"/>
            <w:vAlign w:val="center"/>
          </w:tcPr>
          <w:p w:rsidR="001A532C" w:rsidRPr="001A532C" w:rsidRDefault="001A532C" w:rsidP="00A778E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53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144,9</w:t>
            </w:r>
          </w:p>
        </w:tc>
        <w:tc>
          <w:tcPr>
            <w:tcW w:w="1013" w:type="dxa"/>
            <w:vAlign w:val="center"/>
          </w:tcPr>
          <w:p w:rsidR="001A532C" w:rsidRPr="001A532C" w:rsidRDefault="001A532C" w:rsidP="00A778E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53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7" w:type="dxa"/>
            <w:vAlign w:val="center"/>
          </w:tcPr>
          <w:p w:rsidR="001A532C" w:rsidRPr="001A532C" w:rsidRDefault="001A532C" w:rsidP="00A778ED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A532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</w:t>
            </w:r>
          </w:p>
        </w:tc>
      </w:tr>
      <w:tr w:rsidR="001A532C" w:rsidRPr="001B0D62" w:rsidTr="00BC5948">
        <w:tc>
          <w:tcPr>
            <w:tcW w:w="3863" w:type="dxa"/>
          </w:tcPr>
          <w:p w:rsidR="001A532C" w:rsidRPr="001B0D62" w:rsidRDefault="001A532C" w:rsidP="00A778ED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543" w:type="dxa"/>
            <w:vAlign w:val="center"/>
          </w:tcPr>
          <w:p w:rsidR="001A532C" w:rsidRPr="001A532C" w:rsidRDefault="001A532C" w:rsidP="00A778E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53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56 292,1</w:t>
            </w:r>
          </w:p>
        </w:tc>
        <w:tc>
          <w:tcPr>
            <w:tcW w:w="1013" w:type="dxa"/>
            <w:vAlign w:val="center"/>
          </w:tcPr>
          <w:p w:rsidR="001A532C" w:rsidRPr="001A532C" w:rsidRDefault="001A532C" w:rsidP="00A778E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53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82" w:type="dxa"/>
            <w:vAlign w:val="center"/>
          </w:tcPr>
          <w:p w:rsidR="001A532C" w:rsidRPr="001A532C" w:rsidRDefault="001A532C" w:rsidP="00A778E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53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60 176,0</w:t>
            </w:r>
          </w:p>
        </w:tc>
        <w:tc>
          <w:tcPr>
            <w:tcW w:w="1013" w:type="dxa"/>
            <w:vAlign w:val="center"/>
          </w:tcPr>
          <w:p w:rsidR="001A532C" w:rsidRPr="001A532C" w:rsidRDefault="001A532C" w:rsidP="00A778E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53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97" w:type="dxa"/>
            <w:vAlign w:val="center"/>
          </w:tcPr>
          <w:p w:rsidR="001A532C" w:rsidRPr="001A532C" w:rsidRDefault="001A532C" w:rsidP="00A778ED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+</w:t>
            </w:r>
            <w:r w:rsidRPr="001A532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3 883,9</w:t>
            </w:r>
          </w:p>
        </w:tc>
      </w:tr>
      <w:tr w:rsidR="001A532C" w:rsidRPr="001B0D62" w:rsidTr="00BC5948">
        <w:tc>
          <w:tcPr>
            <w:tcW w:w="3863" w:type="dxa"/>
          </w:tcPr>
          <w:p w:rsidR="001A532C" w:rsidRPr="001B0D62" w:rsidRDefault="001A532C" w:rsidP="00A778ED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543" w:type="dxa"/>
            <w:vAlign w:val="center"/>
          </w:tcPr>
          <w:p w:rsidR="001A532C" w:rsidRPr="001A532C" w:rsidRDefault="001A532C" w:rsidP="00A778E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53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45 776,8</w:t>
            </w:r>
          </w:p>
        </w:tc>
        <w:tc>
          <w:tcPr>
            <w:tcW w:w="1013" w:type="dxa"/>
            <w:vAlign w:val="center"/>
          </w:tcPr>
          <w:p w:rsidR="001A532C" w:rsidRPr="001A532C" w:rsidRDefault="001A532C" w:rsidP="00A778E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53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982" w:type="dxa"/>
            <w:vAlign w:val="center"/>
          </w:tcPr>
          <w:p w:rsidR="001A532C" w:rsidRPr="001A532C" w:rsidRDefault="001A532C" w:rsidP="00A778E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53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62 651,0</w:t>
            </w:r>
          </w:p>
        </w:tc>
        <w:tc>
          <w:tcPr>
            <w:tcW w:w="1013" w:type="dxa"/>
            <w:vAlign w:val="center"/>
          </w:tcPr>
          <w:p w:rsidR="001A532C" w:rsidRPr="001A532C" w:rsidRDefault="001A532C" w:rsidP="00A778E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53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97" w:type="dxa"/>
            <w:vAlign w:val="center"/>
          </w:tcPr>
          <w:p w:rsidR="001A532C" w:rsidRPr="001A532C" w:rsidRDefault="001A532C" w:rsidP="00A778ED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+</w:t>
            </w:r>
            <w:r w:rsidRPr="001A532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16 874,2</w:t>
            </w:r>
          </w:p>
        </w:tc>
      </w:tr>
      <w:tr w:rsidR="001A532C" w:rsidRPr="001B0D62" w:rsidTr="00BC5948">
        <w:tc>
          <w:tcPr>
            <w:tcW w:w="3863" w:type="dxa"/>
          </w:tcPr>
          <w:p w:rsidR="001A532C" w:rsidRPr="001B0D62" w:rsidRDefault="001A532C" w:rsidP="00A778ED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1543" w:type="dxa"/>
            <w:vAlign w:val="center"/>
          </w:tcPr>
          <w:p w:rsidR="001A532C" w:rsidRPr="001A532C" w:rsidRDefault="001A532C" w:rsidP="00A778E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53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1 361,5</w:t>
            </w:r>
          </w:p>
        </w:tc>
        <w:tc>
          <w:tcPr>
            <w:tcW w:w="1013" w:type="dxa"/>
            <w:vAlign w:val="center"/>
          </w:tcPr>
          <w:p w:rsidR="001A532C" w:rsidRPr="001A532C" w:rsidRDefault="001A532C" w:rsidP="00A778E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53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82" w:type="dxa"/>
            <w:vAlign w:val="center"/>
          </w:tcPr>
          <w:p w:rsidR="001A532C" w:rsidRPr="001A532C" w:rsidRDefault="001A532C" w:rsidP="00A778E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53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1 531,9</w:t>
            </w:r>
          </w:p>
        </w:tc>
        <w:tc>
          <w:tcPr>
            <w:tcW w:w="1013" w:type="dxa"/>
            <w:vAlign w:val="center"/>
          </w:tcPr>
          <w:p w:rsidR="001A532C" w:rsidRPr="001A532C" w:rsidRDefault="001A532C" w:rsidP="00A778E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53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97" w:type="dxa"/>
            <w:vAlign w:val="center"/>
          </w:tcPr>
          <w:p w:rsidR="001A532C" w:rsidRPr="001A532C" w:rsidRDefault="001A532C" w:rsidP="00A778ED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+</w:t>
            </w:r>
            <w:r w:rsidRPr="001A532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170,4</w:t>
            </w:r>
          </w:p>
        </w:tc>
      </w:tr>
      <w:tr w:rsidR="001A532C" w:rsidRPr="001B0D62" w:rsidTr="00BC5948">
        <w:tc>
          <w:tcPr>
            <w:tcW w:w="3863" w:type="dxa"/>
          </w:tcPr>
          <w:p w:rsidR="001A532C" w:rsidRPr="001B0D62" w:rsidRDefault="001A532C" w:rsidP="00A778ED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543" w:type="dxa"/>
            <w:vAlign w:val="center"/>
          </w:tcPr>
          <w:p w:rsidR="001A532C" w:rsidRPr="001A532C" w:rsidRDefault="001A532C" w:rsidP="00A778E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53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10 156,0</w:t>
            </w:r>
          </w:p>
        </w:tc>
        <w:tc>
          <w:tcPr>
            <w:tcW w:w="1013" w:type="dxa"/>
            <w:vAlign w:val="center"/>
          </w:tcPr>
          <w:p w:rsidR="001A532C" w:rsidRPr="001A532C" w:rsidRDefault="001A532C" w:rsidP="00A778E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53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982" w:type="dxa"/>
            <w:vAlign w:val="center"/>
          </w:tcPr>
          <w:p w:rsidR="001A532C" w:rsidRPr="001A532C" w:rsidRDefault="001A532C" w:rsidP="00A778E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53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10 156,0</w:t>
            </w:r>
          </w:p>
        </w:tc>
        <w:tc>
          <w:tcPr>
            <w:tcW w:w="1013" w:type="dxa"/>
            <w:vAlign w:val="center"/>
          </w:tcPr>
          <w:p w:rsidR="001A532C" w:rsidRPr="001A532C" w:rsidRDefault="001A532C" w:rsidP="00A778E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53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997" w:type="dxa"/>
            <w:vAlign w:val="center"/>
          </w:tcPr>
          <w:p w:rsidR="001A532C" w:rsidRPr="001A532C" w:rsidRDefault="001A532C" w:rsidP="00A778ED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A532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</w:t>
            </w:r>
          </w:p>
        </w:tc>
      </w:tr>
      <w:tr w:rsidR="001A532C" w:rsidRPr="001B0D62" w:rsidTr="00BC5948">
        <w:tc>
          <w:tcPr>
            <w:tcW w:w="3863" w:type="dxa"/>
          </w:tcPr>
          <w:p w:rsidR="001A532C" w:rsidRPr="001B0D62" w:rsidRDefault="001A532C" w:rsidP="00A778ED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общег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характера бюджетам субъектов </w:t>
            </w:r>
            <w:r w:rsidRPr="001B0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 и муниципальных образований</w:t>
            </w:r>
          </w:p>
        </w:tc>
        <w:tc>
          <w:tcPr>
            <w:tcW w:w="1543" w:type="dxa"/>
            <w:vAlign w:val="center"/>
          </w:tcPr>
          <w:p w:rsidR="001A532C" w:rsidRPr="001A532C" w:rsidRDefault="001A532C" w:rsidP="00A778E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53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6 773,0</w:t>
            </w:r>
          </w:p>
        </w:tc>
        <w:tc>
          <w:tcPr>
            <w:tcW w:w="1013" w:type="dxa"/>
            <w:vAlign w:val="center"/>
          </w:tcPr>
          <w:p w:rsidR="001A532C" w:rsidRPr="001A532C" w:rsidRDefault="001A532C" w:rsidP="00A778E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53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82" w:type="dxa"/>
            <w:vAlign w:val="center"/>
          </w:tcPr>
          <w:p w:rsidR="001A532C" w:rsidRPr="001A532C" w:rsidRDefault="001A532C" w:rsidP="00A778E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53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12 805,4</w:t>
            </w:r>
          </w:p>
        </w:tc>
        <w:tc>
          <w:tcPr>
            <w:tcW w:w="1013" w:type="dxa"/>
            <w:vAlign w:val="center"/>
          </w:tcPr>
          <w:p w:rsidR="001A532C" w:rsidRPr="001A532C" w:rsidRDefault="001A532C" w:rsidP="00A778E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53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997" w:type="dxa"/>
            <w:vAlign w:val="center"/>
          </w:tcPr>
          <w:p w:rsidR="001A532C" w:rsidRPr="001A532C" w:rsidRDefault="001A532C" w:rsidP="00A778ED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+</w:t>
            </w:r>
            <w:r w:rsidRPr="001A532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6 032,4</w:t>
            </w:r>
          </w:p>
        </w:tc>
      </w:tr>
      <w:tr w:rsidR="001A532C" w:rsidRPr="001B0D62" w:rsidTr="00BC5948">
        <w:tc>
          <w:tcPr>
            <w:tcW w:w="3863" w:type="dxa"/>
          </w:tcPr>
          <w:p w:rsidR="001A532C" w:rsidRPr="001B0D62" w:rsidRDefault="001A532C" w:rsidP="001A532C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43" w:type="dxa"/>
            <w:vAlign w:val="center"/>
          </w:tcPr>
          <w:p w:rsidR="001A532C" w:rsidRPr="001A532C" w:rsidRDefault="001A532C" w:rsidP="001A53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A53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1 354 414,3</w:t>
            </w:r>
          </w:p>
        </w:tc>
        <w:tc>
          <w:tcPr>
            <w:tcW w:w="1013" w:type="dxa"/>
            <w:vAlign w:val="center"/>
          </w:tcPr>
          <w:p w:rsidR="001A532C" w:rsidRPr="001A532C" w:rsidRDefault="001A532C" w:rsidP="001A532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A532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82" w:type="dxa"/>
            <w:vAlign w:val="center"/>
          </w:tcPr>
          <w:p w:rsidR="001A532C" w:rsidRPr="001A532C" w:rsidRDefault="001A532C" w:rsidP="001A532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A53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1 444 321,5</w:t>
            </w:r>
          </w:p>
        </w:tc>
        <w:tc>
          <w:tcPr>
            <w:tcW w:w="1013" w:type="dxa"/>
            <w:vAlign w:val="center"/>
          </w:tcPr>
          <w:p w:rsidR="001A532C" w:rsidRPr="001A532C" w:rsidRDefault="001A532C" w:rsidP="001A532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A532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7" w:type="dxa"/>
            <w:vAlign w:val="center"/>
          </w:tcPr>
          <w:p w:rsidR="001A532C" w:rsidRPr="001A532C" w:rsidRDefault="001A532C" w:rsidP="001A532C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+</w:t>
            </w:r>
            <w:r w:rsidRPr="001A532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89 907,2</w:t>
            </w:r>
          </w:p>
        </w:tc>
      </w:tr>
    </w:tbl>
    <w:p w:rsidR="001F0931" w:rsidRDefault="00B21A6D" w:rsidP="00557616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Пояснительной записк</w:t>
      </w:r>
      <w:r w:rsidR="0004674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б</w:t>
      </w:r>
      <w:r w:rsidRPr="005A5452">
        <w:rPr>
          <w:rFonts w:ascii="Times New Roman" w:eastAsia="Times New Roman" w:hAnsi="Times New Roman" w:cs="Times New Roman"/>
          <w:sz w:val="28"/>
          <w:szCs w:val="28"/>
          <w:lang w:eastAsia="ru-RU"/>
        </w:rPr>
        <w:t>юджетные ассигнования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проекте Решения</w:t>
      </w:r>
      <w:r w:rsidRPr="005A5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0D3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увеличены</w:t>
      </w:r>
      <w:r w:rsidRPr="005A5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сравнению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 уточненным бюджетом</w:t>
      </w:r>
      <w:r w:rsidR="001F093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59C3" w:rsidRPr="004E1607" w:rsidRDefault="00644BA3" w:rsidP="005576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r w:rsidR="00B21A6D" w:rsidRPr="004E1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разделу 0400 «Национальная экономика» </w:t>
      </w:r>
      <w:r w:rsidR="009F59C3" w:rsidRPr="004E160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увеличены</w:t>
      </w:r>
      <w:r w:rsidR="00B21A6D" w:rsidRPr="004E1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</w:t>
      </w:r>
      <w:r w:rsidR="00E257DB" w:rsidRPr="004E1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B21A6D" w:rsidRPr="004E1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общую сумму </w:t>
      </w:r>
      <w:r w:rsidR="00E257DB" w:rsidRPr="004E1607">
        <w:rPr>
          <w:rFonts w:ascii="Times New Roman" w:hAnsi="Times New Roman" w:cs="Times New Roman"/>
          <w:sz w:val="28"/>
          <w:szCs w:val="28"/>
        </w:rPr>
        <w:t>35 377,0</w:t>
      </w:r>
      <w:r w:rsidR="00B21A6D" w:rsidRPr="004E1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</w:t>
      </w:r>
      <w:r w:rsidR="006244DE" w:rsidRPr="004E1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5041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числе</w:t>
      </w:r>
      <w:r w:rsidR="006244DE" w:rsidRPr="004E1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1937" w:rsidRPr="004E1607">
        <w:rPr>
          <w:rFonts w:ascii="Times New Roman" w:eastAsia="Times New Roman" w:hAnsi="Times New Roman" w:cs="Times New Roman"/>
          <w:sz w:val="28"/>
          <w:szCs w:val="28"/>
          <w:lang w:eastAsia="ru-RU"/>
        </w:rPr>
        <w:t>2 533</w:t>
      </w:r>
      <w:r w:rsidR="007537B0" w:rsidRPr="004E1607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="006244DE" w:rsidRPr="004E1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</w:t>
      </w:r>
      <w:r w:rsidR="009F59C3" w:rsidRPr="004E16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6244DE" w:rsidRPr="004E1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увеличение ассигнований Дорожного фонда и </w:t>
      </w:r>
      <w:r w:rsidR="00985150" w:rsidRPr="004E1607">
        <w:rPr>
          <w:rFonts w:ascii="Times New Roman" w:eastAsia="Times New Roman" w:hAnsi="Times New Roman" w:cs="Times New Roman"/>
          <w:sz w:val="28"/>
          <w:szCs w:val="28"/>
          <w:lang w:eastAsia="ru-RU"/>
        </w:rPr>
        <w:t>32 843,0</w:t>
      </w:r>
      <w:r w:rsidR="006244DE" w:rsidRPr="004E1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</w:t>
      </w:r>
      <w:r w:rsidR="00062EBD" w:rsidRPr="004E1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537B0" w:rsidRPr="004E160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субсидия на реализацию дополнительных мероприятий по поддержке малого и среднего предпринимательства</w:t>
      </w:r>
      <w:r w:rsidR="00985150" w:rsidRPr="004E1607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физических лиц, применяющих специальный налоговый режим «Налог на профессиональный доход»</w:t>
      </w:r>
      <w:r w:rsidR="00062EBD" w:rsidRPr="004E1607">
        <w:rPr>
          <w:rFonts w:ascii="Times New Roman" w:eastAsia="Times New Roman" w:hAnsi="Times New Roman" w:cs="Times New Roman"/>
          <w:sz w:val="28"/>
          <w:szCs w:val="28"/>
          <w:lang w:eastAsia="ru-RU"/>
        </w:rPr>
        <w:t>, субсидия на реализацию мероприятий по созданию особых экономических зон.</w:t>
      </w:r>
    </w:p>
    <w:p w:rsidR="00B21A6D" w:rsidRPr="004E1607" w:rsidRDefault="00644BA3" w:rsidP="005576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r w:rsidR="00B21A6D" w:rsidRPr="004E1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разделу 0700 «Образование» увеличение на общую сумму </w:t>
      </w:r>
      <w:r w:rsidR="00674083" w:rsidRPr="004E1607">
        <w:rPr>
          <w:rFonts w:ascii="Times New Roman" w:hAnsi="Times New Roman" w:cs="Times New Roman"/>
          <w:sz w:val="28"/>
          <w:szCs w:val="28"/>
        </w:rPr>
        <w:t xml:space="preserve">44 470,2 </w:t>
      </w:r>
      <w:r w:rsidR="00B21A6D" w:rsidRPr="004E1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руб., в основном связано с увеличением финансирования деятельности образовательных учреждений района, а также на реализацию мероприятий предусмотренных </w:t>
      </w:r>
      <w:r w:rsidR="00BF08F9" w:rsidRPr="004E160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программ</w:t>
      </w:r>
      <w:r w:rsidR="002D041A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BF08F9" w:rsidRPr="004E1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Карелия </w:t>
      </w:r>
      <w:r w:rsidR="005C5C1B" w:rsidRPr="004E160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F08F9" w:rsidRPr="004E160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образования</w:t>
      </w:r>
      <w:r w:rsidR="005C5C1B" w:rsidRPr="004E160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F08F9" w:rsidRPr="004E1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F08F9" w:rsidRPr="004E1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убсидии на реализацию мероприятий по организации бесплатного горячего питания обучающихся, получающих начальное общее образование в государственных и муниципальных образовательных организациях;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F08F9" w:rsidRPr="004E1607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существление государственных полномочий Республики Карелия по выплате компенсации расходов на оплату жилых помещений, отопления и освещения проживающим и работающим в сельских населенных пунктах, рабочих поселках (поселках городского типа) руководителям муниципальных образовательных организаций, их заместителям, руководителям структурных подразделений указанных организаций, их заместителям, педагогическим работникам указанных организаций</w:t>
      </w:r>
      <w:r w:rsidR="002D04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C5C1B" w:rsidRPr="004E1607" w:rsidRDefault="00644BA3" w:rsidP="005576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r w:rsidR="005C5C1B" w:rsidRPr="004E1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разделу 0800 «Культура, кинематография» увеличены бюджетные ассигнования на общую сумму </w:t>
      </w:r>
      <w:r w:rsidR="00B42C18" w:rsidRPr="004E1607">
        <w:rPr>
          <w:rFonts w:ascii="Times New Roman" w:hAnsi="Times New Roman" w:cs="Times New Roman"/>
          <w:color w:val="000000"/>
          <w:sz w:val="28"/>
          <w:szCs w:val="28"/>
        </w:rPr>
        <w:t xml:space="preserve">5 827,9 </w:t>
      </w:r>
      <w:r w:rsidR="002D0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руб. </w:t>
      </w:r>
      <w:r w:rsidR="00B42C18" w:rsidRPr="004E1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5C5C1B" w:rsidRPr="004E160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деятельности библиотечных учреждений; финансирование деятельности музеев и постоянных выставок</w:t>
      </w:r>
      <w:r w:rsidR="00B42C18" w:rsidRPr="004E160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C5C1B" w:rsidRPr="004E1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0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5C5C1B" w:rsidRPr="004E160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</w:t>
      </w:r>
      <w:r w:rsidR="002D041A">
        <w:rPr>
          <w:rFonts w:ascii="Times New Roman" w:eastAsia="Times New Roman" w:hAnsi="Times New Roman" w:cs="Times New Roman"/>
          <w:sz w:val="28"/>
          <w:szCs w:val="28"/>
          <w:lang w:eastAsia="ru-RU"/>
        </w:rPr>
        <w:t>лизацию</w:t>
      </w:r>
      <w:r w:rsidR="005C5C1B" w:rsidRPr="004E1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государственной </w:t>
      </w:r>
      <w:r w:rsidR="005C5C1B" w:rsidRPr="004E16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программы Республики Карелия </w:t>
      </w:r>
      <w:r w:rsidR="00B42C18" w:rsidRPr="004E160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C5C1B" w:rsidRPr="004E160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культуры</w:t>
      </w:r>
      <w:r w:rsidR="00B42C18" w:rsidRPr="004E160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D041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C5C1B" w:rsidRPr="004E1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2C18" w:rsidRPr="004E1607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частичной компенсации расходов на повышение оплаты труда работников бюджетной сферы)</w:t>
      </w:r>
      <w:r w:rsidR="002D041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</w:t>
      </w:r>
      <w:r w:rsidR="005C5C1B" w:rsidRPr="004E1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финансирование деятельности учреждений, оказывающих услуги комплексного обеспечения образования, культур</w:t>
      </w:r>
      <w:r w:rsidR="002D041A">
        <w:rPr>
          <w:rFonts w:ascii="Times New Roman" w:eastAsia="Times New Roman" w:hAnsi="Times New Roman" w:cs="Times New Roman"/>
          <w:sz w:val="28"/>
          <w:szCs w:val="28"/>
          <w:lang w:eastAsia="ru-RU"/>
        </w:rPr>
        <w:t>ы, спорта и молодежной политики;</w:t>
      </w:r>
    </w:p>
    <w:p w:rsidR="000A5C55" w:rsidRPr="004E1607" w:rsidRDefault="00B42C18" w:rsidP="005576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60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44BA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D041A">
        <w:rPr>
          <w:rFonts w:ascii="Times New Roman" w:eastAsia="Times New Roman" w:hAnsi="Times New Roman" w:cs="Times New Roman"/>
          <w:sz w:val="28"/>
          <w:szCs w:val="28"/>
          <w:lang w:eastAsia="ru-RU"/>
        </w:rPr>
        <w:t>о р</w:t>
      </w:r>
      <w:r w:rsidR="00BF08F9" w:rsidRPr="004E1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азделу 1000 «Социальная политика» на общую сумму </w:t>
      </w:r>
      <w:r w:rsidRPr="004E1607">
        <w:rPr>
          <w:rFonts w:ascii="Times New Roman" w:hAnsi="Times New Roman" w:cs="Times New Roman"/>
          <w:sz w:val="28"/>
          <w:szCs w:val="28"/>
        </w:rPr>
        <w:t>3 883,9</w:t>
      </w:r>
      <w:r w:rsidR="00BF08F9" w:rsidRPr="004E1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в основном за счет </w:t>
      </w:r>
      <w:r w:rsidR="00581FA9" w:rsidRPr="004E160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увеличения</w:t>
      </w:r>
      <w:r w:rsidR="00BF08F9" w:rsidRPr="004E1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на реализацию мероприятий </w:t>
      </w:r>
      <w:r w:rsidR="000A5C55" w:rsidRPr="004E160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программы Республики Карелия «Совершенствование социальной защиты граждан» и реализацию мероприятия по о</w:t>
      </w:r>
      <w:r w:rsidR="002D041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беспечению жильем молодых семей;</w:t>
      </w:r>
    </w:p>
    <w:p w:rsidR="009F59C3" w:rsidRPr="004E1607" w:rsidRDefault="002D041A" w:rsidP="005576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44BA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21A6D" w:rsidRPr="004E1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разделу 1100 «Физическая культура и спорт» увеличение на общую сумму </w:t>
      </w:r>
      <w:r w:rsidR="00313F49" w:rsidRPr="004E1607">
        <w:rPr>
          <w:rFonts w:ascii="Times New Roman" w:hAnsi="Times New Roman" w:cs="Times New Roman"/>
          <w:sz w:val="28"/>
          <w:szCs w:val="28"/>
        </w:rPr>
        <w:t>16 874,2</w:t>
      </w:r>
      <w:r w:rsidR="00B21A6D" w:rsidRPr="004E1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для финансирования деятельности физкультурно-оздоровительных учреждений района, </w:t>
      </w:r>
      <w:r w:rsidR="009F59C3" w:rsidRPr="004E1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на финансирование деятельности </w:t>
      </w:r>
      <w:r w:rsidR="001F0931" w:rsidRPr="004E160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спортивной подготовки по Олимпийским видам спорта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21A6D" w:rsidRPr="004E1607" w:rsidRDefault="002D041A" w:rsidP="00557616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44BA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F0931" w:rsidRPr="004E1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разделу </w:t>
      </w:r>
      <w:r w:rsidR="00B21A6D" w:rsidRPr="004E1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1200 «Средства массовой информации» увеличение на сумму </w:t>
      </w:r>
      <w:r w:rsidR="00400083" w:rsidRPr="004E1607">
        <w:rPr>
          <w:rFonts w:ascii="Times New Roman" w:eastAsia="Times New Roman" w:hAnsi="Times New Roman" w:cs="Times New Roman"/>
          <w:sz w:val="28"/>
          <w:szCs w:val="28"/>
          <w:lang w:eastAsia="ru-RU"/>
        </w:rPr>
        <w:t>170,4</w:t>
      </w:r>
      <w:r w:rsidR="00B21A6D" w:rsidRPr="004E1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для осуществления финансирования деятельности средств массовой 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формации;</w:t>
      </w:r>
    </w:p>
    <w:p w:rsidR="00A265DD" w:rsidRPr="004E1607" w:rsidRDefault="002D041A" w:rsidP="00557616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44BA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265DD" w:rsidRPr="004E1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разделу 1400 «Межбюджетные трансферты общего характера бюджетам субъектов РФ и муниципальных образований» увеличение на сумму </w:t>
      </w:r>
      <w:r w:rsidR="00A265DD" w:rsidRPr="004E1607">
        <w:rPr>
          <w:rFonts w:ascii="Times New Roman" w:hAnsi="Times New Roman" w:cs="Times New Roman"/>
          <w:color w:val="000000"/>
          <w:sz w:val="28"/>
          <w:szCs w:val="28"/>
        </w:rPr>
        <w:t xml:space="preserve">6 032,4 </w:t>
      </w:r>
      <w:r w:rsidR="00A265DD" w:rsidRPr="004E1607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руб., в том числе на предоставление дотации на выравнивание бюджетной обеспеченности городских и сельских поселений, на предоставление межбюджетного трансферта за счет средств резервного фонда администрации Сортавальского муниципального района по ликвидации чрезвычайных ситуаций, межбюджетного трансферта на обеспечение доступа органов местного самоуправления и муниципальных учреждений к сети Интернет.</w:t>
      </w:r>
    </w:p>
    <w:p w:rsidR="001F0931" w:rsidRDefault="001F0931" w:rsidP="00557616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проекте Решения</w:t>
      </w:r>
      <w:r w:rsidRPr="005A5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сокращены</w:t>
      </w:r>
      <w:r w:rsidRPr="005A5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0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бюджетные ассигнования </w:t>
      </w:r>
      <w:r w:rsidRPr="005A5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сравнению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 уточненным бюджетом</w:t>
      </w:r>
      <w:r w:rsidRPr="005A5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по:</w:t>
      </w:r>
    </w:p>
    <w:p w:rsidR="002714FC" w:rsidRPr="00E71E37" w:rsidRDefault="002714FC" w:rsidP="00557616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E3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D041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71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азделу 0100 «Общегосударственные вопросы» на общую сумму </w:t>
      </w:r>
      <w:r w:rsidRPr="00E71E37">
        <w:rPr>
          <w:rFonts w:ascii="Times New Roman" w:hAnsi="Times New Roman" w:cs="Times New Roman"/>
          <w:sz w:val="28"/>
          <w:szCs w:val="28"/>
        </w:rPr>
        <w:t xml:space="preserve">6 639,2 </w:t>
      </w:r>
      <w:r w:rsidRPr="00E71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руб., </w:t>
      </w:r>
      <w:r w:rsidR="00892808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основном за счет уменьшения резервов на реализацию муниципальных программ, подпрограмм, основных мероприятий в рамках муниципальных программ, резервов на оплату санкционированной кредиторской задолженности, резервов на исполнение судебных актов, подлежащих к взысканию на средства бюджета Сортавальского муниципального района</w:t>
      </w:r>
      <w:r w:rsidR="002D04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95AE7" w:rsidRDefault="00E95AE7" w:rsidP="005576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-разделу 0500 «Жилищно-коммунальное хозяйство» </w:t>
      </w:r>
      <w:r w:rsidR="002D041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уменьшение</w:t>
      </w:r>
      <w:r w:rsidRPr="00E71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ассигнований на общую сумму </w:t>
      </w:r>
      <w:r w:rsidRPr="00E71E37">
        <w:rPr>
          <w:rFonts w:ascii="Times New Roman" w:hAnsi="Times New Roman" w:cs="Times New Roman"/>
          <w:sz w:val="28"/>
          <w:szCs w:val="28"/>
        </w:rPr>
        <w:t xml:space="preserve">16 089,5 </w:t>
      </w:r>
      <w:r w:rsidRPr="00E71E37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 за счет сокращении объема субсидии из республиканского бюджета на реализацию мероприятий по переселению граждан из аварийного жилищного фонда.</w:t>
      </w:r>
    </w:p>
    <w:p w:rsidR="00B21A6D" w:rsidRPr="00557616" w:rsidRDefault="004B3084" w:rsidP="00A778ED">
      <w:pPr>
        <w:pStyle w:val="a3"/>
        <w:widowControl w:val="0"/>
        <w:spacing w:after="100" w:afterAutospacing="1" w:line="240" w:lineRule="auto"/>
        <w:ind w:left="0" w:firstLine="709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576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Таблица№</w:t>
      </w:r>
      <w:r w:rsidR="00B21A6D" w:rsidRPr="005576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</w:t>
      </w:r>
      <w:r w:rsidRPr="005576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 т</w:t>
      </w:r>
      <w:r w:rsidR="00B21A6D" w:rsidRPr="005576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ыс. руб.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42"/>
        <w:gridCol w:w="1732"/>
        <w:gridCol w:w="1215"/>
        <w:gridCol w:w="1147"/>
        <w:gridCol w:w="1215"/>
        <w:gridCol w:w="1220"/>
      </w:tblGrid>
      <w:tr w:rsidR="00B21A6D" w:rsidRPr="001B0D62" w:rsidTr="00B21A6D">
        <w:tc>
          <w:tcPr>
            <w:tcW w:w="0" w:type="auto"/>
            <w:vMerge w:val="restart"/>
          </w:tcPr>
          <w:p w:rsidR="00B21A6D" w:rsidRPr="00644BA3" w:rsidRDefault="00B21A6D" w:rsidP="00644BA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4B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5"/>
          </w:tcPr>
          <w:p w:rsidR="00B21A6D" w:rsidRPr="00644BA3" w:rsidRDefault="00B21A6D" w:rsidP="00644BA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4B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4B3084" w:rsidRPr="00644B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644B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B21A6D" w:rsidRPr="001B0D62" w:rsidTr="00B21A6D">
        <w:tc>
          <w:tcPr>
            <w:tcW w:w="0" w:type="auto"/>
            <w:vMerge/>
          </w:tcPr>
          <w:p w:rsidR="00B21A6D" w:rsidRPr="00644BA3" w:rsidRDefault="00B21A6D" w:rsidP="00644BA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B21A6D" w:rsidRPr="00644BA3" w:rsidRDefault="00B21A6D" w:rsidP="00644BA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4B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Утвержденный бюджет</w:t>
            </w:r>
          </w:p>
          <w:p w:rsidR="00B21A6D" w:rsidRPr="00644BA3" w:rsidRDefault="00B21A6D" w:rsidP="00644BA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B21A6D" w:rsidRPr="00644BA3" w:rsidRDefault="00B21A6D" w:rsidP="00644BA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4B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Удельный вес</w:t>
            </w:r>
          </w:p>
          <w:p w:rsidR="00B21A6D" w:rsidRPr="00644BA3" w:rsidRDefault="00B21A6D" w:rsidP="00644BA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4B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0" w:type="auto"/>
          </w:tcPr>
          <w:p w:rsidR="00B21A6D" w:rsidRPr="00644BA3" w:rsidRDefault="00B21A6D" w:rsidP="00644BA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4B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Проект Решения</w:t>
            </w:r>
          </w:p>
        </w:tc>
        <w:tc>
          <w:tcPr>
            <w:tcW w:w="0" w:type="auto"/>
          </w:tcPr>
          <w:p w:rsidR="00B21A6D" w:rsidRPr="00644BA3" w:rsidRDefault="00B21A6D" w:rsidP="00644BA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4B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Удельный вес</w:t>
            </w:r>
          </w:p>
          <w:p w:rsidR="00B21A6D" w:rsidRPr="00644BA3" w:rsidRDefault="00B21A6D" w:rsidP="00644BA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4B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0" w:type="auto"/>
          </w:tcPr>
          <w:p w:rsidR="00B21A6D" w:rsidRPr="00644BA3" w:rsidRDefault="00B21A6D" w:rsidP="00644BA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4B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Изменения</w:t>
            </w:r>
          </w:p>
          <w:p w:rsidR="00B21A6D" w:rsidRPr="00644BA3" w:rsidRDefault="00B21A6D" w:rsidP="00644BA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4B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Гр4-гр.2</w:t>
            </w:r>
          </w:p>
          <w:p w:rsidR="00B21A6D" w:rsidRPr="00644BA3" w:rsidRDefault="00B21A6D" w:rsidP="00644BA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4B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(+;-)</w:t>
            </w:r>
          </w:p>
        </w:tc>
      </w:tr>
      <w:tr w:rsidR="00B21A6D" w:rsidRPr="001B0D62" w:rsidTr="00B21A6D">
        <w:tc>
          <w:tcPr>
            <w:tcW w:w="0" w:type="auto"/>
          </w:tcPr>
          <w:p w:rsidR="00B21A6D" w:rsidRPr="0095256B" w:rsidRDefault="00B21A6D" w:rsidP="00B21A6D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25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</w:tcPr>
          <w:p w:rsidR="00B21A6D" w:rsidRPr="0095256B" w:rsidRDefault="00B21A6D" w:rsidP="00B21A6D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25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</w:tcPr>
          <w:p w:rsidR="00B21A6D" w:rsidRPr="0095256B" w:rsidRDefault="00B21A6D" w:rsidP="00B21A6D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25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</w:tcPr>
          <w:p w:rsidR="00B21A6D" w:rsidRPr="0095256B" w:rsidRDefault="00B21A6D" w:rsidP="00B21A6D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25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</w:tcPr>
          <w:p w:rsidR="00B21A6D" w:rsidRPr="0095256B" w:rsidRDefault="00B21A6D" w:rsidP="00B21A6D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25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</w:tcPr>
          <w:p w:rsidR="00B21A6D" w:rsidRPr="0095256B" w:rsidRDefault="00044729" w:rsidP="00B21A6D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25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E06455" w:rsidRPr="001B0D62" w:rsidTr="00E06455">
        <w:tc>
          <w:tcPr>
            <w:tcW w:w="0" w:type="auto"/>
          </w:tcPr>
          <w:p w:rsidR="00E06455" w:rsidRPr="00E06455" w:rsidRDefault="00E06455" w:rsidP="00E06455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64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vAlign w:val="center"/>
          </w:tcPr>
          <w:p w:rsidR="00E06455" w:rsidRPr="00E06455" w:rsidRDefault="00E06455" w:rsidP="00E0645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64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69 608,7</w:t>
            </w:r>
          </w:p>
        </w:tc>
        <w:tc>
          <w:tcPr>
            <w:tcW w:w="0" w:type="auto"/>
            <w:vAlign w:val="center"/>
          </w:tcPr>
          <w:p w:rsidR="00E06455" w:rsidRPr="00E06455" w:rsidRDefault="00E06455" w:rsidP="00E0645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64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0" w:type="auto"/>
            <w:vAlign w:val="center"/>
          </w:tcPr>
          <w:p w:rsidR="00E06455" w:rsidRPr="00E06455" w:rsidRDefault="00E06455" w:rsidP="00E0645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64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69 608,30</w:t>
            </w:r>
          </w:p>
        </w:tc>
        <w:tc>
          <w:tcPr>
            <w:tcW w:w="0" w:type="auto"/>
            <w:vAlign w:val="center"/>
          </w:tcPr>
          <w:p w:rsidR="00E06455" w:rsidRPr="00E06455" w:rsidRDefault="00E06455" w:rsidP="00E0645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64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0" w:type="auto"/>
            <w:vAlign w:val="center"/>
          </w:tcPr>
          <w:p w:rsidR="00E06455" w:rsidRPr="00644BA3" w:rsidRDefault="00E06455" w:rsidP="00E06455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44BA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-0,40</w:t>
            </w:r>
          </w:p>
        </w:tc>
      </w:tr>
      <w:tr w:rsidR="00E06455" w:rsidRPr="001B0D62" w:rsidTr="00E06455">
        <w:tc>
          <w:tcPr>
            <w:tcW w:w="0" w:type="auto"/>
          </w:tcPr>
          <w:p w:rsidR="00E06455" w:rsidRPr="00E06455" w:rsidRDefault="00E06455" w:rsidP="00E06455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64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vAlign w:val="center"/>
          </w:tcPr>
          <w:p w:rsidR="00E06455" w:rsidRPr="00E06455" w:rsidRDefault="00E06455" w:rsidP="00E0645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64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1 108,5</w:t>
            </w:r>
          </w:p>
        </w:tc>
        <w:tc>
          <w:tcPr>
            <w:tcW w:w="0" w:type="auto"/>
            <w:vAlign w:val="center"/>
          </w:tcPr>
          <w:p w:rsidR="00E06455" w:rsidRPr="00E06455" w:rsidRDefault="00E06455" w:rsidP="00E0645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64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0" w:type="auto"/>
            <w:vAlign w:val="center"/>
          </w:tcPr>
          <w:p w:rsidR="00E06455" w:rsidRPr="00E06455" w:rsidRDefault="00E06455" w:rsidP="00E0645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64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1 108,50</w:t>
            </w:r>
          </w:p>
        </w:tc>
        <w:tc>
          <w:tcPr>
            <w:tcW w:w="0" w:type="auto"/>
            <w:vAlign w:val="center"/>
          </w:tcPr>
          <w:p w:rsidR="00E06455" w:rsidRPr="00E06455" w:rsidRDefault="00E06455" w:rsidP="00E0645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64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0" w:type="auto"/>
            <w:vAlign w:val="center"/>
          </w:tcPr>
          <w:p w:rsidR="00E06455" w:rsidRPr="00644BA3" w:rsidRDefault="00E06455" w:rsidP="00E06455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44BA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</w:tr>
      <w:tr w:rsidR="00E06455" w:rsidRPr="001B0D62" w:rsidTr="00E06455">
        <w:tc>
          <w:tcPr>
            <w:tcW w:w="0" w:type="auto"/>
          </w:tcPr>
          <w:p w:rsidR="00E06455" w:rsidRPr="00E06455" w:rsidRDefault="00E06455" w:rsidP="00E06455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64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0" w:type="auto"/>
            <w:vAlign w:val="center"/>
          </w:tcPr>
          <w:p w:rsidR="00E06455" w:rsidRPr="00E06455" w:rsidRDefault="00E06455" w:rsidP="00E0645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64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3 458,6</w:t>
            </w:r>
          </w:p>
        </w:tc>
        <w:tc>
          <w:tcPr>
            <w:tcW w:w="0" w:type="auto"/>
            <w:vAlign w:val="center"/>
          </w:tcPr>
          <w:p w:rsidR="00E06455" w:rsidRPr="00E06455" w:rsidRDefault="00E06455" w:rsidP="00E0645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64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0" w:type="auto"/>
            <w:vAlign w:val="center"/>
          </w:tcPr>
          <w:p w:rsidR="00E06455" w:rsidRPr="00E06455" w:rsidRDefault="00E06455" w:rsidP="00E0645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64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3 458,60</w:t>
            </w:r>
          </w:p>
        </w:tc>
        <w:tc>
          <w:tcPr>
            <w:tcW w:w="0" w:type="auto"/>
            <w:vAlign w:val="center"/>
          </w:tcPr>
          <w:p w:rsidR="00E06455" w:rsidRPr="00E06455" w:rsidRDefault="00E06455" w:rsidP="00E0645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64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0" w:type="auto"/>
            <w:vAlign w:val="center"/>
          </w:tcPr>
          <w:p w:rsidR="00E06455" w:rsidRPr="00644BA3" w:rsidRDefault="00E06455" w:rsidP="00E06455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44BA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</w:tr>
      <w:tr w:rsidR="00E06455" w:rsidRPr="001B0D62" w:rsidTr="00E06455">
        <w:tc>
          <w:tcPr>
            <w:tcW w:w="0" w:type="auto"/>
          </w:tcPr>
          <w:p w:rsidR="00E06455" w:rsidRPr="00E06455" w:rsidRDefault="00E06455" w:rsidP="00E06455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64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vAlign w:val="center"/>
          </w:tcPr>
          <w:p w:rsidR="00E06455" w:rsidRPr="00E06455" w:rsidRDefault="00E06455" w:rsidP="00E0645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64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3 021,2</w:t>
            </w:r>
          </w:p>
        </w:tc>
        <w:tc>
          <w:tcPr>
            <w:tcW w:w="0" w:type="auto"/>
            <w:vAlign w:val="center"/>
          </w:tcPr>
          <w:p w:rsidR="00E06455" w:rsidRPr="00E06455" w:rsidRDefault="00E06455" w:rsidP="00E0645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64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0" w:type="auto"/>
            <w:vAlign w:val="center"/>
          </w:tcPr>
          <w:p w:rsidR="00E06455" w:rsidRPr="00E06455" w:rsidRDefault="00E06455" w:rsidP="00E0645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64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187 937,40</w:t>
            </w:r>
          </w:p>
        </w:tc>
        <w:tc>
          <w:tcPr>
            <w:tcW w:w="0" w:type="auto"/>
            <w:vAlign w:val="center"/>
          </w:tcPr>
          <w:p w:rsidR="00E06455" w:rsidRPr="00E06455" w:rsidRDefault="00E06455" w:rsidP="00E0645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64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17,0</w:t>
            </w:r>
          </w:p>
        </w:tc>
        <w:tc>
          <w:tcPr>
            <w:tcW w:w="0" w:type="auto"/>
            <w:vAlign w:val="center"/>
          </w:tcPr>
          <w:p w:rsidR="00E06455" w:rsidRPr="00644BA3" w:rsidRDefault="009772E9" w:rsidP="00E06455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44BA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+</w:t>
            </w:r>
            <w:r w:rsidR="00E06455" w:rsidRPr="00644BA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184 916,20</w:t>
            </w:r>
          </w:p>
        </w:tc>
      </w:tr>
      <w:tr w:rsidR="00E06455" w:rsidRPr="001B0D62" w:rsidTr="00E06455">
        <w:tc>
          <w:tcPr>
            <w:tcW w:w="0" w:type="auto"/>
          </w:tcPr>
          <w:p w:rsidR="00E06455" w:rsidRPr="00E06455" w:rsidRDefault="009772E9" w:rsidP="009772E9">
            <w:pPr>
              <w:pStyle w:val="a3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="00E06455" w:rsidRPr="00E064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бразование</w:t>
            </w:r>
          </w:p>
        </w:tc>
        <w:tc>
          <w:tcPr>
            <w:tcW w:w="0" w:type="auto"/>
            <w:vAlign w:val="center"/>
          </w:tcPr>
          <w:p w:rsidR="00E06455" w:rsidRPr="00E06455" w:rsidRDefault="00E06455" w:rsidP="00E0645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64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693 976,3</w:t>
            </w:r>
          </w:p>
        </w:tc>
        <w:tc>
          <w:tcPr>
            <w:tcW w:w="0" w:type="auto"/>
            <w:vAlign w:val="center"/>
          </w:tcPr>
          <w:p w:rsidR="00E06455" w:rsidRPr="00E06455" w:rsidRDefault="00E06455" w:rsidP="00E0645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64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75,1</w:t>
            </w:r>
          </w:p>
        </w:tc>
        <w:tc>
          <w:tcPr>
            <w:tcW w:w="0" w:type="auto"/>
            <w:vAlign w:val="center"/>
          </w:tcPr>
          <w:p w:rsidR="00E06455" w:rsidRPr="00E06455" w:rsidRDefault="00E06455" w:rsidP="00E0645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64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684 699,00</w:t>
            </w:r>
          </w:p>
        </w:tc>
        <w:tc>
          <w:tcPr>
            <w:tcW w:w="0" w:type="auto"/>
            <w:vAlign w:val="center"/>
          </w:tcPr>
          <w:p w:rsidR="00E06455" w:rsidRPr="00E06455" w:rsidRDefault="00E06455" w:rsidP="00E0645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64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62,1</w:t>
            </w:r>
          </w:p>
        </w:tc>
        <w:tc>
          <w:tcPr>
            <w:tcW w:w="0" w:type="auto"/>
            <w:vAlign w:val="center"/>
          </w:tcPr>
          <w:p w:rsidR="00E06455" w:rsidRPr="00644BA3" w:rsidRDefault="00E06455" w:rsidP="00E06455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44BA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-9 277,30</w:t>
            </w:r>
          </w:p>
        </w:tc>
      </w:tr>
      <w:tr w:rsidR="00E06455" w:rsidRPr="001B0D62" w:rsidTr="00E06455">
        <w:tc>
          <w:tcPr>
            <w:tcW w:w="0" w:type="auto"/>
          </w:tcPr>
          <w:p w:rsidR="00E06455" w:rsidRPr="00E06455" w:rsidRDefault="00E06455" w:rsidP="00E06455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64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vAlign w:val="center"/>
          </w:tcPr>
          <w:p w:rsidR="00E06455" w:rsidRPr="00E06455" w:rsidRDefault="00E06455" w:rsidP="00E0645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64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39 402,1</w:t>
            </w:r>
          </w:p>
        </w:tc>
        <w:tc>
          <w:tcPr>
            <w:tcW w:w="0" w:type="auto"/>
            <w:vAlign w:val="center"/>
          </w:tcPr>
          <w:p w:rsidR="00E06455" w:rsidRPr="00E06455" w:rsidRDefault="00E06455" w:rsidP="00E0645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64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0" w:type="auto"/>
            <w:vAlign w:val="center"/>
          </w:tcPr>
          <w:p w:rsidR="00E06455" w:rsidRPr="00E06455" w:rsidRDefault="00E06455" w:rsidP="00E0645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64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39 402,10</w:t>
            </w:r>
          </w:p>
        </w:tc>
        <w:tc>
          <w:tcPr>
            <w:tcW w:w="0" w:type="auto"/>
            <w:vAlign w:val="center"/>
          </w:tcPr>
          <w:p w:rsidR="00E06455" w:rsidRPr="00E06455" w:rsidRDefault="00E06455" w:rsidP="00E0645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64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0" w:type="auto"/>
            <w:vAlign w:val="center"/>
          </w:tcPr>
          <w:p w:rsidR="00E06455" w:rsidRPr="00644BA3" w:rsidRDefault="00E06455" w:rsidP="00E06455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44BA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</w:tr>
      <w:tr w:rsidR="00E06455" w:rsidRPr="001B0D62" w:rsidTr="00E06455">
        <w:tc>
          <w:tcPr>
            <w:tcW w:w="0" w:type="auto"/>
          </w:tcPr>
          <w:p w:rsidR="00E06455" w:rsidRPr="00E06455" w:rsidRDefault="00E06455" w:rsidP="00E06455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64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0" w:type="auto"/>
            <w:vAlign w:val="center"/>
          </w:tcPr>
          <w:p w:rsidR="00E06455" w:rsidRPr="00E06455" w:rsidRDefault="00E06455" w:rsidP="00E0645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64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51 020,2</w:t>
            </w:r>
          </w:p>
        </w:tc>
        <w:tc>
          <w:tcPr>
            <w:tcW w:w="0" w:type="auto"/>
            <w:vAlign w:val="center"/>
          </w:tcPr>
          <w:p w:rsidR="00E06455" w:rsidRPr="00E06455" w:rsidRDefault="00E06455" w:rsidP="00E0645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64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0" w:type="auto"/>
            <w:vAlign w:val="center"/>
          </w:tcPr>
          <w:p w:rsidR="00E06455" w:rsidRPr="00E06455" w:rsidRDefault="00E06455" w:rsidP="00E0645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64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54 155,50</w:t>
            </w:r>
          </w:p>
        </w:tc>
        <w:tc>
          <w:tcPr>
            <w:tcW w:w="0" w:type="auto"/>
            <w:vAlign w:val="center"/>
          </w:tcPr>
          <w:p w:rsidR="00E06455" w:rsidRPr="00E06455" w:rsidRDefault="00E06455" w:rsidP="00E0645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64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0" w:type="auto"/>
            <w:vAlign w:val="center"/>
          </w:tcPr>
          <w:p w:rsidR="00E06455" w:rsidRPr="00644BA3" w:rsidRDefault="00C21753" w:rsidP="00E06455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44BA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+</w:t>
            </w:r>
            <w:r w:rsidR="00E06455" w:rsidRPr="00644BA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3 135,30</w:t>
            </w:r>
          </w:p>
        </w:tc>
      </w:tr>
      <w:tr w:rsidR="00E06455" w:rsidRPr="001B0D62" w:rsidTr="00E06455">
        <w:tc>
          <w:tcPr>
            <w:tcW w:w="0" w:type="auto"/>
          </w:tcPr>
          <w:p w:rsidR="00E06455" w:rsidRPr="00E06455" w:rsidRDefault="00E06455" w:rsidP="00E06455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64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vAlign w:val="center"/>
          </w:tcPr>
          <w:p w:rsidR="00E06455" w:rsidRPr="00E06455" w:rsidRDefault="00E06455" w:rsidP="00E0645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64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45 568,8</w:t>
            </w:r>
          </w:p>
        </w:tc>
        <w:tc>
          <w:tcPr>
            <w:tcW w:w="0" w:type="auto"/>
            <w:vAlign w:val="center"/>
          </w:tcPr>
          <w:p w:rsidR="00E06455" w:rsidRPr="00E06455" w:rsidRDefault="00E06455" w:rsidP="00E0645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64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0" w:type="auto"/>
            <w:vAlign w:val="center"/>
          </w:tcPr>
          <w:p w:rsidR="00E06455" w:rsidRPr="00E06455" w:rsidRDefault="00E06455" w:rsidP="00E0645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64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45 568,80</w:t>
            </w:r>
          </w:p>
        </w:tc>
        <w:tc>
          <w:tcPr>
            <w:tcW w:w="0" w:type="auto"/>
            <w:vAlign w:val="center"/>
          </w:tcPr>
          <w:p w:rsidR="00E06455" w:rsidRPr="00E06455" w:rsidRDefault="00E06455" w:rsidP="00E0645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64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0" w:type="auto"/>
            <w:vAlign w:val="center"/>
          </w:tcPr>
          <w:p w:rsidR="00E06455" w:rsidRPr="00644BA3" w:rsidRDefault="00E06455" w:rsidP="00E06455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44BA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</w:tr>
      <w:tr w:rsidR="00E06455" w:rsidRPr="001B0D62" w:rsidTr="00E06455">
        <w:tc>
          <w:tcPr>
            <w:tcW w:w="0" w:type="auto"/>
          </w:tcPr>
          <w:p w:rsidR="00E06455" w:rsidRPr="00E06455" w:rsidRDefault="00E06455" w:rsidP="00E06455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64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массовой информации</w:t>
            </w:r>
          </w:p>
        </w:tc>
        <w:tc>
          <w:tcPr>
            <w:tcW w:w="0" w:type="auto"/>
            <w:vAlign w:val="center"/>
          </w:tcPr>
          <w:p w:rsidR="00E06455" w:rsidRPr="00E06455" w:rsidRDefault="00E06455" w:rsidP="00E0645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64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1 255,4</w:t>
            </w:r>
          </w:p>
        </w:tc>
        <w:tc>
          <w:tcPr>
            <w:tcW w:w="0" w:type="auto"/>
            <w:vAlign w:val="center"/>
          </w:tcPr>
          <w:p w:rsidR="00E06455" w:rsidRPr="00E06455" w:rsidRDefault="00E06455" w:rsidP="00E0645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64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0" w:type="auto"/>
            <w:vAlign w:val="center"/>
          </w:tcPr>
          <w:p w:rsidR="00E06455" w:rsidRPr="00E06455" w:rsidRDefault="00E06455" w:rsidP="00E0645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64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1 255,40</w:t>
            </w:r>
          </w:p>
        </w:tc>
        <w:tc>
          <w:tcPr>
            <w:tcW w:w="0" w:type="auto"/>
            <w:vAlign w:val="center"/>
          </w:tcPr>
          <w:p w:rsidR="00E06455" w:rsidRPr="00E06455" w:rsidRDefault="00E06455" w:rsidP="00E0645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64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0" w:type="auto"/>
            <w:vAlign w:val="center"/>
          </w:tcPr>
          <w:p w:rsidR="00E06455" w:rsidRPr="00644BA3" w:rsidRDefault="00E06455" w:rsidP="00E06455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44BA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</w:tr>
      <w:tr w:rsidR="00E06455" w:rsidRPr="001B0D62" w:rsidTr="00E06455">
        <w:tc>
          <w:tcPr>
            <w:tcW w:w="0" w:type="auto"/>
          </w:tcPr>
          <w:p w:rsidR="00E06455" w:rsidRPr="00E06455" w:rsidRDefault="00E06455" w:rsidP="00E06455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64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0" w:type="auto"/>
            <w:vAlign w:val="center"/>
          </w:tcPr>
          <w:p w:rsidR="00E06455" w:rsidRPr="00E06455" w:rsidRDefault="00E06455" w:rsidP="00E0645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64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10 358,0</w:t>
            </w:r>
          </w:p>
        </w:tc>
        <w:tc>
          <w:tcPr>
            <w:tcW w:w="0" w:type="auto"/>
            <w:vAlign w:val="center"/>
          </w:tcPr>
          <w:p w:rsidR="00E06455" w:rsidRPr="00E06455" w:rsidRDefault="00E06455" w:rsidP="00E0645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64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0" w:type="auto"/>
            <w:vAlign w:val="center"/>
          </w:tcPr>
          <w:p w:rsidR="00E06455" w:rsidRPr="00E06455" w:rsidRDefault="00E06455" w:rsidP="00E0645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64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10 358,00</w:t>
            </w:r>
          </w:p>
        </w:tc>
        <w:tc>
          <w:tcPr>
            <w:tcW w:w="0" w:type="auto"/>
            <w:vAlign w:val="center"/>
          </w:tcPr>
          <w:p w:rsidR="00E06455" w:rsidRPr="00E06455" w:rsidRDefault="00E06455" w:rsidP="00E0645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64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0" w:type="auto"/>
            <w:vAlign w:val="center"/>
          </w:tcPr>
          <w:p w:rsidR="00E06455" w:rsidRPr="00644BA3" w:rsidRDefault="00E06455" w:rsidP="00E06455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44BA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</w:tr>
      <w:tr w:rsidR="00E06455" w:rsidRPr="001B0D62" w:rsidTr="00E06455">
        <w:tc>
          <w:tcPr>
            <w:tcW w:w="0" w:type="auto"/>
          </w:tcPr>
          <w:p w:rsidR="00E06455" w:rsidRPr="00E06455" w:rsidRDefault="00E06455" w:rsidP="00E06455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64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0" w:type="auto"/>
            <w:vAlign w:val="center"/>
          </w:tcPr>
          <w:p w:rsidR="00E06455" w:rsidRPr="00E06455" w:rsidRDefault="00E06455" w:rsidP="00E0645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64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4 773,0</w:t>
            </w:r>
          </w:p>
        </w:tc>
        <w:tc>
          <w:tcPr>
            <w:tcW w:w="0" w:type="auto"/>
            <w:vAlign w:val="center"/>
          </w:tcPr>
          <w:p w:rsidR="00E06455" w:rsidRPr="00E06455" w:rsidRDefault="00E06455" w:rsidP="00E0645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64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0" w:type="auto"/>
            <w:vAlign w:val="center"/>
          </w:tcPr>
          <w:p w:rsidR="00E06455" w:rsidRPr="00E06455" w:rsidRDefault="00E06455" w:rsidP="00E0645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64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4 773,00</w:t>
            </w:r>
          </w:p>
        </w:tc>
        <w:tc>
          <w:tcPr>
            <w:tcW w:w="0" w:type="auto"/>
            <w:vAlign w:val="center"/>
          </w:tcPr>
          <w:p w:rsidR="00E06455" w:rsidRPr="00E06455" w:rsidRDefault="00E06455" w:rsidP="00E0645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64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0" w:type="auto"/>
            <w:vAlign w:val="center"/>
          </w:tcPr>
          <w:p w:rsidR="00E06455" w:rsidRPr="00644BA3" w:rsidRDefault="00E06455" w:rsidP="00E06455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44BA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</w:tr>
      <w:tr w:rsidR="00E06455" w:rsidRPr="001B0D62" w:rsidTr="00E06455">
        <w:tc>
          <w:tcPr>
            <w:tcW w:w="0" w:type="auto"/>
          </w:tcPr>
          <w:p w:rsidR="00E06455" w:rsidRPr="007814F3" w:rsidRDefault="00E06455" w:rsidP="00E06455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814F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vAlign w:val="center"/>
          </w:tcPr>
          <w:p w:rsidR="00E06455" w:rsidRPr="007814F3" w:rsidRDefault="00E06455" w:rsidP="00E0645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14F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923 550,8</w:t>
            </w:r>
          </w:p>
        </w:tc>
        <w:tc>
          <w:tcPr>
            <w:tcW w:w="0" w:type="auto"/>
            <w:vAlign w:val="center"/>
          </w:tcPr>
          <w:p w:rsidR="00E06455" w:rsidRPr="007814F3" w:rsidRDefault="00E06455" w:rsidP="00E06455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814F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0" w:type="auto"/>
            <w:vAlign w:val="center"/>
          </w:tcPr>
          <w:p w:rsidR="00E06455" w:rsidRPr="00A778ED" w:rsidRDefault="00E06455" w:rsidP="00E06455">
            <w:pPr>
              <w:ind w:left="-57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778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1 102 324,50</w:t>
            </w:r>
          </w:p>
        </w:tc>
        <w:tc>
          <w:tcPr>
            <w:tcW w:w="0" w:type="auto"/>
            <w:vAlign w:val="center"/>
          </w:tcPr>
          <w:p w:rsidR="00E06455" w:rsidRPr="00A778ED" w:rsidRDefault="00E06455" w:rsidP="00E0645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78ED">
              <w:rPr>
                <w:rFonts w:ascii="Times New Roman" w:hAnsi="Times New Roman" w:cs="Times New Roman"/>
                <w:b/>
                <w:sz w:val="18"/>
                <w:szCs w:val="18"/>
              </w:rPr>
              <w:t>100,0</w:t>
            </w:r>
          </w:p>
        </w:tc>
        <w:tc>
          <w:tcPr>
            <w:tcW w:w="0" w:type="auto"/>
            <w:vAlign w:val="center"/>
          </w:tcPr>
          <w:p w:rsidR="00E06455" w:rsidRPr="00644BA3" w:rsidRDefault="009F6DC7" w:rsidP="00E06455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44BA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+</w:t>
            </w:r>
            <w:r w:rsidR="00E06455" w:rsidRPr="00644BA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178 773,70</w:t>
            </w:r>
          </w:p>
        </w:tc>
      </w:tr>
    </w:tbl>
    <w:p w:rsidR="00DD3B35" w:rsidRPr="00DD5ACA" w:rsidRDefault="00B21A6D" w:rsidP="00557616">
      <w:pPr>
        <w:pStyle w:val="a3"/>
        <w:widowControl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Пояснительной записк</w:t>
      </w:r>
      <w:r w:rsidR="007016A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плановый период 202</w:t>
      </w:r>
      <w:r w:rsidR="0007154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282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</w:t>
      </w:r>
      <w:r w:rsidR="00282B0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корректировк</w:t>
      </w:r>
      <w:r w:rsidR="00282B0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071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назначений,</w:t>
      </w:r>
      <w:r w:rsidR="00CD6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изменением объемов межбюджетных</w:t>
      </w:r>
      <w:r w:rsidR="00071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62E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трансфертов из республиканского бюджета. У</w:t>
      </w:r>
      <w:r w:rsidR="0007154B" w:rsidRPr="0007154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величение</w:t>
      </w:r>
      <w:r w:rsidR="00581FA9" w:rsidRPr="00071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ассигнований </w:t>
      </w:r>
      <w:r w:rsidR="00CD62E3" w:rsidRPr="000715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184 916,20 тыс. руб.</w:t>
      </w:r>
      <w:r w:rsidR="00CD6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производится </w:t>
      </w:r>
      <w:r w:rsidR="00581FA9" w:rsidRPr="000715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0</w:t>
      </w:r>
      <w:r w:rsidR="0007154B" w:rsidRPr="0007154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81FA9" w:rsidRPr="0007154B">
        <w:rPr>
          <w:rFonts w:ascii="Times New Roman" w:eastAsia="Times New Roman" w:hAnsi="Times New Roman" w:cs="Times New Roman"/>
          <w:sz w:val="28"/>
          <w:szCs w:val="28"/>
          <w:lang w:eastAsia="ru-RU"/>
        </w:rPr>
        <w:t>00 «</w:t>
      </w:r>
      <w:r w:rsidR="0007154B" w:rsidRPr="0007154B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Жилищно-коммунальное хозяйство</w:t>
      </w:r>
      <w:r w:rsidR="00581FA9" w:rsidRPr="00071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4422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реализацию мероприятий по переселению гражда</w:t>
      </w:r>
      <w:r w:rsidR="00CD6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 из аварийного жилищного фонда, </w:t>
      </w:r>
      <w:r w:rsidR="00DD3B3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</w:t>
      </w:r>
      <w:r w:rsidR="00DD3B35" w:rsidRPr="00DD3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убсидии </w:t>
      </w:r>
      <w:r w:rsidR="00DD3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бюджета </w:t>
      </w:r>
      <w:r w:rsidR="00CD62E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Карелия</w:t>
      </w:r>
      <w:r w:rsidR="00DD3B35" w:rsidRPr="00DD3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реализацию мероприятий по переселению граждан из аварийного жилищного фонда, </w:t>
      </w:r>
      <w:proofErr w:type="spellStart"/>
      <w:r w:rsidR="00DD3B35" w:rsidRPr="00DD3B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софинансируемых</w:t>
      </w:r>
      <w:proofErr w:type="spellEnd"/>
      <w:r w:rsidR="00DD3B35" w:rsidRPr="00DD3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средств Фонда содействия реформированию жилищно-</w:t>
      </w:r>
      <w:r w:rsidR="00DD3B35" w:rsidRPr="00DD5A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коммунального хозяйства муниципальных образований на обеспечение мероприятий по переселению граждан из аварийного жилищного фонда;</w:t>
      </w:r>
    </w:p>
    <w:p w:rsidR="00DD3B35" w:rsidRPr="00DD5ACA" w:rsidRDefault="00E6650B" w:rsidP="0055761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0700 «Образование» </w:t>
      </w:r>
      <w:r w:rsidR="00CD62E3" w:rsidRPr="00DD5AC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сокращение</w:t>
      </w:r>
      <w:r w:rsidRPr="00DD5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ассигнований </w:t>
      </w:r>
      <w:r w:rsidR="00DD3B35" w:rsidRPr="00DD5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общую сумму </w:t>
      </w:r>
      <w:r w:rsidR="00CD62E3" w:rsidRPr="00DD5ACA">
        <w:rPr>
          <w:rFonts w:ascii="Times New Roman" w:hAnsi="Times New Roman" w:cs="Times New Roman"/>
          <w:color w:val="000000"/>
          <w:sz w:val="28"/>
          <w:szCs w:val="28"/>
        </w:rPr>
        <w:t xml:space="preserve">9 277,30 </w:t>
      </w:r>
      <w:r w:rsidR="00DD3B35" w:rsidRPr="00DD5AC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 на реализацию мероприятий государственно</w:t>
      </w:r>
      <w:r w:rsidR="00DD5ACA" w:rsidRPr="00DD5ACA">
        <w:rPr>
          <w:rFonts w:ascii="Times New Roman" w:eastAsia="Times New Roman" w:hAnsi="Times New Roman" w:cs="Times New Roman"/>
          <w:sz w:val="28"/>
          <w:szCs w:val="28"/>
          <w:lang w:eastAsia="ru-RU"/>
        </w:rPr>
        <w:t>й программы Республики Карелия «</w:t>
      </w:r>
      <w:r w:rsidR="00DD3B35" w:rsidRPr="00DD5A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образования</w:t>
      </w:r>
      <w:r w:rsidR="00770E02" w:rsidRPr="00DD5AC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D3B35" w:rsidRPr="00DD5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целях реализации мероприятий по строительству зданий для размещения муниципальных образовательных организаций)</w:t>
      </w:r>
      <w:r w:rsidR="00DD5ACA" w:rsidRPr="00DD5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уменьшением объемов межбюджетных трансфертов из бюджета республики Карелия</w:t>
      </w:r>
      <w:r w:rsidR="00DD3B35" w:rsidRPr="00DD5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DD5ACA" w:rsidRPr="00DD5ACA" w:rsidRDefault="00DD5ACA" w:rsidP="0055761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1000 «Социальная политика» бюджетные ассигнования увеличены на общую сумму </w:t>
      </w:r>
      <w:r w:rsidRPr="00DD5ACA">
        <w:rPr>
          <w:rFonts w:ascii="Times New Roman" w:hAnsi="Times New Roman" w:cs="Times New Roman"/>
          <w:color w:val="000000"/>
          <w:sz w:val="28"/>
          <w:szCs w:val="28"/>
        </w:rPr>
        <w:t xml:space="preserve">3 135,30 </w:t>
      </w:r>
      <w:r w:rsidRPr="00DD5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руб. на реализацию мероприятий государственной программы Республики Карелия «Совершенствование социальной защиты граждан». </w:t>
      </w:r>
    </w:p>
    <w:p w:rsidR="00B21A6D" w:rsidRPr="00DD5ACA" w:rsidRDefault="00DD5ACA" w:rsidP="00B21A6D">
      <w:pPr>
        <w:pStyle w:val="a3"/>
        <w:widowControl w:val="0"/>
        <w:spacing w:after="100" w:afterAutospacing="1" w:line="240" w:lineRule="auto"/>
        <w:ind w:left="0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5A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Таблица№4, тыс. руб</w:t>
      </w:r>
      <w:r w:rsidR="00B21A6D" w:rsidRPr="00DD5A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1706"/>
        <w:gridCol w:w="1204"/>
        <w:gridCol w:w="1122"/>
        <w:gridCol w:w="1204"/>
        <w:gridCol w:w="1220"/>
      </w:tblGrid>
      <w:tr w:rsidR="00B21A6D" w:rsidRPr="001B0D62" w:rsidTr="00644BA3">
        <w:tc>
          <w:tcPr>
            <w:tcW w:w="0" w:type="auto"/>
            <w:vMerge w:val="restart"/>
            <w:vAlign w:val="center"/>
          </w:tcPr>
          <w:p w:rsidR="00B21A6D" w:rsidRPr="00644BA3" w:rsidRDefault="00B21A6D" w:rsidP="00644BA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4B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5"/>
            <w:vAlign w:val="center"/>
          </w:tcPr>
          <w:p w:rsidR="00B21A6D" w:rsidRPr="00644BA3" w:rsidRDefault="00B21A6D" w:rsidP="00644BA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4B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DD5ACA" w:rsidRPr="00644B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4 </w:t>
            </w:r>
            <w:r w:rsidRPr="00644B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</w:tr>
      <w:tr w:rsidR="00B21A6D" w:rsidRPr="001B0D62" w:rsidTr="00644BA3">
        <w:tc>
          <w:tcPr>
            <w:tcW w:w="0" w:type="auto"/>
            <w:vMerge/>
            <w:vAlign w:val="center"/>
          </w:tcPr>
          <w:p w:rsidR="00B21A6D" w:rsidRPr="00644BA3" w:rsidRDefault="00B21A6D" w:rsidP="00644BA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21A6D" w:rsidRPr="00644BA3" w:rsidRDefault="00B21A6D" w:rsidP="00644BA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4B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Утвержденный бюджет</w:t>
            </w:r>
          </w:p>
          <w:p w:rsidR="00B21A6D" w:rsidRPr="00644BA3" w:rsidRDefault="00B21A6D" w:rsidP="00644BA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21A6D" w:rsidRPr="00644BA3" w:rsidRDefault="00B21A6D" w:rsidP="00644BA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4B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Удельный вес</w:t>
            </w:r>
          </w:p>
          <w:p w:rsidR="00B21A6D" w:rsidRPr="00644BA3" w:rsidRDefault="00B21A6D" w:rsidP="00644BA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4B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0" w:type="auto"/>
            <w:vAlign w:val="center"/>
          </w:tcPr>
          <w:p w:rsidR="00B21A6D" w:rsidRPr="00644BA3" w:rsidRDefault="00B21A6D" w:rsidP="00644BA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4B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Проект Решения</w:t>
            </w:r>
          </w:p>
        </w:tc>
        <w:tc>
          <w:tcPr>
            <w:tcW w:w="0" w:type="auto"/>
            <w:vAlign w:val="center"/>
          </w:tcPr>
          <w:p w:rsidR="00B21A6D" w:rsidRPr="00644BA3" w:rsidRDefault="00B21A6D" w:rsidP="00644BA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4B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Удельный вес</w:t>
            </w:r>
          </w:p>
          <w:p w:rsidR="00B21A6D" w:rsidRPr="00644BA3" w:rsidRDefault="00B21A6D" w:rsidP="00644BA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4B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0" w:type="auto"/>
            <w:vAlign w:val="center"/>
          </w:tcPr>
          <w:p w:rsidR="00B21A6D" w:rsidRPr="00644BA3" w:rsidRDefault="00B21A6D" w:rsidP="00644BA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4B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Изменения</w:t>
            </w:r>
          </w:p>
          <w:p w:rsidR="00B21A6D" w:rsidRPr="00644BA3" w:rsidRDefault="00B21A6D" w:rsidP="00644BA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4B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Гр4-гр.2</w:t>
            </w:r>
          </w:p>
          <w:p w:rsidR="00B21A6D" w:rsidRPr="00644BA3" w:rsidRDefault="00B21A6D" w:rsidP="00644BA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4B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(+;-)</w:t>
            </w:r>
          </w:p>
        </w:tc>
      </w:tr>
      <w:tr w:rsidR="00B21A6D" w:rsidRPr="001B0D62" w:rsidTr="00B21A6D">
        <w:tc>
          <w:tcPr>
            <w:tcW w:w="0" w:type="auto"/>
          </w:tcPr>
          <w:p w:rsidR="00B21A6D" w:rsidRPr="0095256B" w:rsidRDefault="00B21A6D" w:rsidP="00B21A6D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25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</w:tcPr>
          <w:p w:rsidR="00B21A6D" w:rsidRPr="0095256B" w:rsidRDefault="00B21A6D" w:rsidP="00B21A6D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25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</w:tcPr>
          <w:p w:rsidR="00B21A6D" w:rsidRPr="0095256B" w:rsidRDefault="00B21A6D" w:rsidP="00B21A6D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25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</w:tcPr>
          <w:p w:rsidR="00B21A6D" w:rsidRPr="0095256B" w:rsidRDefault="00B21A6D" w:rsidP="00B21A6D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25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</w:tcPr>
          <w:p w:rsidR="00B21A6D" w:rsidRPr="0095256B" w:rsidRDefault="00B21A6D" w:rsidP="00B21A6D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25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</w:tcPr>
          <w:p w:rsidR="00B21A6D" w:rsidRPr="0095256B" w:rsidRDefault="00B21A6D" w:rsidP="00B21A6D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25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2C1461" w:rsidRPr="001B0D62" w:rsidTr="002C1461">
        <w:tc>
          <w:tcPr>
            <w:tcW w:w="0" w:type="auto"/>
          </w:tcPr>
          <w:p w:rsidR="002C1461" w:rsidRPr="001B0D62" w:rsidRDefault="002C1461" w:rsidP="002C1461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</w:tcPr>
          <w:p w:rsidR="002C1461" w:rsidRPr="002C1461" w:rsidRDefault="002C1461" w:rsidP="002C146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14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67 102,2</w:t>
            </w:r>
          </w:p>
        </w:tc>
        <w:tc>
          <w:tcPr>
            <w:tcW w:w="0" w:type="auto"/>
          </w:tcPr>
          <w:p w:rsidR="002C1461" w:rsidRPr="002C1461" w:rsidRDefault="002C1461" w:rsidP="002C146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14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7,4</w:t>
            </w:r>
          </w:p>
        </w:tc>
        <w:tc>
          <w:tcPr>
            <w:tcW w:w="0" w:type="auto"/>
          </w:tcPr>
          <w:p w:rsidR="002C1461" w:rsidRPr="002C1461" w:rsidRDefault="002C1461" w:rsidP="002C146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14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67 101,8</w:t>
            </w:r>
          </w:p>
        </w:tc>
        <w:tc>
          <w:tcPr>
            <w:tcW w:w="0" w:type="auto"/>
          </w:tcPr>
          <w:p w:rsidR="002C1461" w:rsidRPr="002C1461" w:rsidRDefault="002C1461" w:rsidP="002C146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14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7,3</w:t>
            </w:r>
          </w:p>
        </w:tc>
        <w:tc>
          <w:tcPr>
            <w:tcW w:w="0" w:type="auto"/>
          </w:tcPr>
          <w:p w:rsidR="002C1461" w:rsidRPr="00F638F3" w:rsidRDefault="002C1461" w:rsidP="002C1461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638F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-0,4</w:t>
            </w:r>
          </w:p>
        </w:tc>
      </w:tr>
      <w:tr w:rsidR="002C1461" w:rsidRPr="001B0D62" w:rsidTr="002C1461">
        <w:tc>
          <w:tcPr>
            <w:tcW w:w="0" w:type="auto"/>
          </w:tcPr>
          <w:p w:rsidR="002C1461" w:rsidRPr="001B0D62" w:rsidRDefault="002C1461" w:rsidP="002C1461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0" w:type="auto"/>
          </w:tcPr>
          <w:p w:rsidR="002C1461" w:rsidRPr="002C1461" w:rsidRDefault="002C1461" w:rsidP="002C146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14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1 134,0</w:t>
            </w:r>
          </w:p>
        </w:tc>
        <w:tc>
          <w:tcPr>
            <w:tcW w:w="0" w:type="auto"/>
          </w:tcPr>
          <w:p w:rsidR="002C1461" w:rsidRPr="002C1461" w:rsidRDefault="002C1461" w:rsidP="002C146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14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0" w:type="auto"/>
          </w:tcPr>
          <w:p w:rsidR="002C1461" w:rsidRPr="002C1461" w:rsidRDefault="002C1461" w:rsidP="002C146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14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1 134,0</w:t>
            </w:r>
          </w:p>
        </w:tc>
        <w:tc>
          <w:tcPr>
            <w:tcW w:w="0" w:type="auto"/>
          </w:tcPr>
          <w:p w:rsidR="002C1461" w:rsidRPr="002C1461" w:rsidRDefault="002C1461" w:rsidP="002C146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14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0" w:type="auto"/>
          </w:tcPr>
          <w:p w:rsidR="002C1461" w:rsidRPr="00F638F3" w:rsidRDefault="002C1461" w:rsidP="002C1461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638F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</w:t>
            </w:r>
          </w:p>
        </w:tc>
      </w:tr>
      <w:tr w:rsidR="002C1461" w:rsidRPr="001B0D62" w:rsidTr="002C1461">
        <w:tc>
          <w:tcPr>
            <w:tcW w:w="0" w:type="auto"/>
          </w:tcPr>
          <w:p w:rsidR="002C1461" w:rsidRPr="001B0D62" w:rsidRDefault="002C1461" w:rsidP="002C1461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</w:tcPr>
          <w:p w:rsidR="002C1461" w:rsidRPr="002C1461" w:rsidRDefault="002C1461" w:rsidP="002C146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14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3 485,9</w:t>
            </w:r>
          </w:p>
        </w:tc>
        <w:tc>
          <w:tcPr>
            <w:tcW w:w="0" w:type="auto"/>
          </w:tcPr>
          <w:p w:rsidR="002C1461" w:rsidRPr="002C1461" w:rsidRDefault="002C1461" w:rsidP="002C146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14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0" w:type="auto"/>
          </w:tcPr>
          <w:p w:rsidR="002C1461" w:rsidRPr="002C1461" w:rsidRDefault="002C1461" w:rsidP="002C146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14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3 485,9</w:t>
            </w:r>
          </w:p>
        </w:tc>
        <w:tc>
          <w:tcPr>
            <w:tcW w:w="0" w:type="auto"/>
          </w:tcPr>
          <w:p w:rsidR="002C1461" w:rsidRPr="002C1461" w:rsidRDefault="002C1461" w:rsidP="002C146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14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0" w:type="auto"/>
          </w:tcPr>
          <w:p w:rsidR="002C1461" w:rsidRPr="00F638F3" w:rsidRDefault="002C1461" w:rsidP="002C1461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638F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</w:t>
            </w:r>
          </w:p>
        </w:tc>
      </w:tr>
      <w:tr w:rsidR="002C1461" w:rsidRPr="001B0D62" w:rsidTr="002C1461">
        <w:tc>
          <w:tcPr>
            <w:tcW w:w="0" w:type="auto"/>
          </w:tcPr>
          <w:p w:rsidR="002C1461" w:rsidRPr="001B0D62" w:rsidRDefault="002C1461" w:rsidP="002C1461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</w:tcPr>
          <w:p w:rsidR="002C1461" w:rsidRPr="002C1461" w:rsidRDefault="002C1461" w:rsidP="002C146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14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2 937,7</w:t>
            </w:r>
          </w:p>
        </w:tc>
        <w:tc>
          <w:tcPr>
            <w:tcW w:w="0" w:type="auto"/>
          </w:tcPr>
          <w:p w:rsidR="002C1461" w:rsidRPr="002C1461" w:rsidRDefault="002C1461" w:rsidP="002C146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14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0" w:type="auto"/>
          </w:tcPr>
          <w:p w:rsidR="002C1461" w:rsidRPr="002C1461" w:rsidRDefault="002C1461" w:rsidP="002C146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14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2 937,7</w:t>
            </w:r>
          </w:p>
        </w:tc>
        <w:tc>
          <w:tcPr>
            <w:tcW w:w="0" w:type="auto"/>
          </w:tcPr>
          <w:p w:rsidR="002C1461" w:rsidRPr="002C1461" w:rsidRDefault="002C1461" w:rsidP="002C146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14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0" w:type="auto"/>
          </w:tcPr>
          <w:p w:rsidR="002C1461" w:rsidRPr="00F638F3" w:rsidRDefault="002C1461" w:rsidP="002C1461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638F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</w:t>
            </w:r>
          </w:p>
        </w:tc>
      </w:tr>
      <w:tr w:rsidR="002C1461" w:rsidRPr="001B0D62" w:rsidTr="002C1461">
        <w:tc>
          <w:tcPr>
            <w:tcW w:w="0" w:type="auto"/>
          </w:tcPr>
          <w:p w:rsidR="002C1461" w:rsidRPr="001B0D62" w:rsidRDefault="00150AC1" w:rsidP="002C1461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2C1461" w:rsidRPr="001B0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бразование</w:t>
            </w:r>
          </w:p>
        </w:tc>
        <w:tc>
          <w:tcPr>
            <w:tcW w:w="0" w:type="auto"/>
          </w:tcPr>
          <w:p w:rsidR="002C1461" w:rsidRPr="002C1461" w:rsidRDefault="002C1461" w:rsidP="002C146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14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668 658,3</w:t>
            </w:r>
          </w:p>
        </w:tc>
        <w:tc>
          <w:tcPr>
            <w:tcW w:w="0" w:type="auto"/>
          </w:tcPr>
          <w:p w:rsidR="002C1461" w:rsidRPr="002C1461" w:rsidRDefault="002C1461" w:rsidP="002C146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14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73,7</w:t>
            </w:r>
          </w:p>
        </w:tc>
        <w:tc>
          <w:tcPr>
            <w:tcW w:w="0" w:type="auto"/>
          </w:tcPr>
          <w:p w:rsidR="002C1461" w:rsidRPr="002C1461" w:rsidRDefault="002C1461" w:rsidP="002C146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14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682 005,6</w:t>
            </w:r>
          </w:p>
        </w:tc>
        <w:tc>
          <w:tcPr>
            <w:tcW w:w="0" w:type="auto"/>
          </w:tcPr>
          <w:p w:rsidR="002C1461" w:rsidRPr="002C1461" w:rsidRDefault="002C1461" w:rsidP="002C146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14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73,9</w:t>
            </w:r>
          </w:p>
        </w:tc>
        <w:tc>
          <w:tcPr>
            <w:tcW w:w="0" w:type="auto"/>
          </w:tcPr>
          <w:p w:rsidR="002C1461" w:rsidRPr="00F638F3" w:rsidRDefault="00F638F3" w:rsidP="002C1461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+</w:t>
            </w:r>
            <w:r w:rsidR="002C1461" w:rsidRPr="00F638F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13 347,3</w:t>
            </w:r>
          </w:p>
        </w:tc>
      </w:tr>
      <w:tr w:rsidR="002C1461" w:rsidRPr="001B0D62" w:rsidTr="002C1461">
        <w:tc>
          <w:tcPr>
            <w:tcW w:w="0" w:type="auto"/>
          </w:tcPr>
          <w:p w:rsidR="002C1461" w:rsidRPr="001B0D62" w:rsidRDefault="002C1461" w:rsidP="002C1461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</w:tcPr>
          <w:p w:rsidR="002C1461" w:rsidRPr="002C1461" w:rsidRDefault="002C1461" w:rsidP="002C146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14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39 760,9</w:t>
            </w:r>
          </w:p>
        </w:tc>
        <w:tc>
          <w:tcPr>
            <w:tcW w:w="0" w:type="auto"/>
          </w:tcPr>
          <w:p w:rsidR="002C1461" w:rsidRPr="002C1461" w:rsidRDefault="002C1461" w:rsidP="002C146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14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0" w:type="auto"/>
          </w:tcPr>
          <w:p w:rsidR="002C1461" w:rsidRPr="002C1461" w:rsidRDefault="002C1461" w:rsidP="002C146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14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39 761,0</w:t>
            </w:r>
          </w:p>
        </w:tc>
        <w:tc>
          <w:tcPr>
            <w:tcW w:w="0" w:type="auto"/>
          </w:tcPr>
          <w:p w:rsidR="002C1461" w:rsidRPr="002C1461" w:rsidRDefault="002C1461" w:rsidP="002C146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14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0" w:type="auto"/>
          </w:tcPr>
          <w:p w:rsidR="002C1461" w:rsidRPr="00F638F3" w:rsidRDefault="00F638F3" w:rsidP="002C1461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+</w:t>
            </w:r>
            <w:r w:rsidR="002C1461" w:rsidRPr="00F638F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0,1</w:t>
            </w:r>
          </w:p>
        </w:tc>
      </w:tr>
      <w:tr w:rsidR="002C1461" w:rsidRPr="001B0D62" w:rsidTr="002C1461">
        <w:tc>
          <w:tcPr>
            <w:tcW w:w="0" w:type="auto"/>
          </w:tcPr>
          <w:p w:rsidR="002C1461" w:rsidRPr="001B0D62" w:rsidRDefault="002C1461" w:rsidP="002C1461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0" w:type="auto"/>
          </w:tcPr>
          <w:p w:rsidR="002C1461" w:rsidRPr="002C1461" w:rsidRDefault="002C1461" w:rsidP="002C146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14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51 017,4</w:t>
            </w:r>
          </w:p>
        </w:tc>
        <w:tc>
          <w:tcPr>
            <w:tcW w:w="0" w:type="auto"/>
          </w:tcPr>
          <w:p w:rsidR="002C1461" w:rsidRPr="002C1461" w:rsidRDefault="002C1461" w:rsidP="002C146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14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0" w:type="auto"/>
          </w:tcPr>
          <w:p w:rsidR="002C1461" w:rsidRPr="002C1461" w:rsidRDefault="002C1461" w:rsidP="002C146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14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54 152,6</w:t>
            </w:r>
          </w:p>
        </w:tc>
        <w:tc>
          <w:tcPr>
            <w:tcW w:w="0" w:type="auto"/>
          </w:tcPr>
          <w:p w:rsidR="002C1461" w:rsidRPr="002C1461" w:rsidRDefault="002C1461" w:rsidP="002C146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14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0" w:type="auto"/>
          </w:tcPr>
          <w:p w:rsidR="002C1461" w:rsidRPr="00F638F3" w:rsidRDefault="00F638F3" w:rsidP="002C1461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+</w:t>
            </w:r>
            <w:r w:rsidR="002C1461" w:rsidRPr="00F638F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3 135,2</w:t>
            </w:r>
          </w:p>
        </w:tc>
      </w:tr>
      <w:tr w:rsidR="002C1461" w:rsidRPr="001B0D62" w:rsidTr="002C1461">
        <w:tc>
          <w:tcPr>
            <w:tcW w:w="0" w:type="auto"/>
          </w:tcPr>
          <w:p w:rsidR="002C1461" w:rsidRPr="001B0D62" w:rsidRDefault="002C1461" w:rsidP="002C1461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</w:tcPr>
          <w:p w:rsidR="002C1461" w:rsidRPr="002C1461" w:rsidRDefault="002C1461" w:rsidP="002C146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14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56 793,5</w:t>
            </w:r>
          </w:p>
        </w:tc>
        <w:tc>
          <w:tcPr>
            <w:tcW w:w="0" w:type="auto"/>
          </w:tcPr>
          <w:p w:rsidR="002C1461" w:rsidRPr="002C1461" w:rsidRDefault="002C1461" w:rsidP="002C146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14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0" w:type="auto"/>
          </w:tcPr>
          <w:p w:rsidR="002C1461" w:rsidRPr="002C1461" w:rsidRDefault="002C1461" w:rsidP="002C146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14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56 551,6</w:t>
            </w:r>
          </w:p>
        </w:tc>
        <w:tc>
          <w:tcPr>
            <w:tcW w:w="0" w:type="auto"/>
          </w:tcPr>
          <w:p w:rsidR="002C1461" w:rsidRPr="002C1461" w:rsidRDefault="002C1461" w:rsidP="002C146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14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0" w:type="auto"/>
          </w:tcPr>
          <w:p w:rsidR="002C1461" w:rsidRPr="00F638F3" w:rsidRDefault="002C1461" w:rsidP="002C1461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638F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-241,9</w:t>
            </w:r>
          </w:p>
        </w:tc>
      </w:tr>
      <w:tr w:rsidR="002C1461" w:rsidRPr="001B0D62" w:rsidTr="002C1461">
        <w:tc>
          <w:tcPr>
            <w:tcW w:w="0" w:type="auto"/>
          </w:tcPr>
          <w:p w:rsidR="002C1461" w:rsidRPr="001B0D62" w:rsidRDefault="002C1461" w:rsidP="002C1461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0" w:type="auto"/>
          </w:tcPr>
          <w:p w:rsidR="002C1461" w:rsidRPr="002C1461" w:rsidRDefault="002C1461" w:rsidP="002C146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14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1 262,8</w:t>
            </w:r>
          </w:p>
        </w:tc>
        <w:tc>
          <w:tcPr>
            <w:tcW w:w="0" w:type="auto"/>
          </w:tcPr>
          <w:p w:rsidR="002C1461" w:rsidRPr="002C1461" w:rsidRDefault="002C1461" w:rsidP="002C146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14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0" w:type="auto"/>
          </w:tcPr>
          <w:p w:rsidR="002C1461" w:rsidRPr="002C1461" w:rsidRDefault="002C1461" w:rsidP="002C146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14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1 262,8</w:t>
            </w:r>
          </w:p>
        </w:tc>
        <w:tc>
          <w:tcPr>
            <w:tcW w:w="0" w:type="auto"/>
          </w:tcPr>
          <w:p w:rsidR="002C1461" w:rsidRPr="002C1461" w:rsidRDefault="002C1461" w:rsidP="002C146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14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0" w:type="auto"/>
          </w:tcPr>
          <w:p w:rsidR="002C1461" w:rsidRPr="00F638F3" w:rsidRDefault="002C1461" w:rsidP="002C1461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638F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</w:t>
            </w:r>
          </w:p>
        </w:tc>
      </w:tr>
      <w:tr w:rsidR="002C1461" w:rsidRPr="001B0D62" w:rsidTr="002C1461">
        <w:tc>
          <w:tcPr>
            <w:tcW w:w="0" w:type="auto"/>
          </w:tcPr>
          <w:p w:rsidR="002C1461" w:rsidRPr="001B0D62" w:rsidRDefault="002C1461" w:rsidP="002C1461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0" w:type="auto"/>
          </w:tcPr>
          <w:p w:rsidR="002C1461" w:rsidRPr="002C1461" w:rsidRDefault="002C1461" w:rsidP="002C146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14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10 252,0</w:t>
            </w:r>
          </w:p>
        </w:tc>
        <w:tc>
          <w:tcPr>
            <w:tcW w:w="0" w:type="auto"/>
          </w:tcPr>
          <w:p w:rsidR="002C1461" w:rsidRPr="002C1461" w:rsidRDefault="002C1461" w:rsidP="002C146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14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0" w:type="auto"/>
          </w:tcPr>
          <w:p w:rsidR="002C1461" w:rsidRPr="002C1461" w:rsidRDefault="002C1461" w:rsidP="002C146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14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10 252,0</w:t>
            </w:r>
          </w:p>
        </w:tc>
        <w:tc>
          <w:tcPr>
            <w:tcW w:w="0" w:type="auto"/>
          </w:tcPr>
          <w:p w:rsidR="002C1461" w:rsidRPr="002C1461" w:rsidRDefault="002C1461" w:rsidP="002C146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14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0" w:type="auto"/>
          </w:tcPr>
          <w:p w:rsidR="002C1461" w:rsidRPr="00F638F3" w:rsidRDefault="002C1461" w:rsidP="002C1461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638F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</w:t>
            </w:r>
          </w:p>
        </w:tc>
      </w:tr>
      <w:tr w:rsidR="002C1461" w:rsidRPr="001B0D62" w:rsidTr="002C1461">
        <w:tc>
          <w:tcPr>
            <w:tcW w:w="0" w:type="auto"/>
          </w:tcPr>
          <w:p w:rsidR="002C1461" w:rsidRPr="001B0D62" w:rsidRDefault="002C1461" w:rsidP="002C1461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общего характера бюджетам субъектов  РФ и муниципальных образований</w:t>
            </w:r>
          </w:p>
        </w:tc>
        <w:tc>
          <w:tcPr>
            <w:tcW w:w="0" w:type="auto"/>
          </w:tcPr>
          <w:p w:rsidR="002C1461" w:rsidRPr="002C1461" w:rsidRDefault="002C1461" w:rsidP="002C146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14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4 773,0</w:t>
            </w:r>
          </w:p>
        </w:tc>
        <w:tc>
          <w:tcPr>
            <w:tcW w:w="0" w:type="auto"/>
          </w:tcPr>
          <w:p w:rsidR="002C1461" w:rsidRPr="002C1461" w:rsidRDefault="002C1461" w:rsidP="002C146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14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0" w:type="auto"/>
          </w:tcPr>
          <w:p w:rsidR="002C1461" w:rsidRPr="002C1461" w:rsidRDefault="002C1461" w:rsidP="002C146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14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4 773,0</w:t>
            </w:r>
          </w:p>
        </w:tc>
        <w:tc>
          <w:tcPr>
            <w:tcW w:w="0" w:type="auto"/>
          </w:tcPr>
          <w:p w:rsidR="002C1461" w:rsidRPr="002C1461" w:rsidRDefault="002C1461" w:rsidP="002C146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14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0" w:type="auto"/>
          </w:tcPr>
          <w:p w:rsidR="002C1461" w:rsidRPr="00F638F3" w:rsidRDefault="002C1461" w:rsidP="002C1461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638F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</w:t>
            </w:r>
          </w:p>
        </w:tc>
      </w:tr>
      <w:tr w:rsidR="002C1461" w:rsidRPr="001B0D62" w:rsidTr="002C1461">
        <w:tc>
          <w:tcPr>
            <w:tcW w:w="0" w:type="auto"/>
          </w:tcPr>
          <w:p w:rsidR="002C1461" w:rsidRPr="00F638F3" w:rsidRDefault="00F638F3" w:rsidP="002C1461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38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</w:t>
            </w:r>
            <w:r w:rsidR="002C1461" w:rsidRPr="00F638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сего</w:t>
            </w:r>
          </w:p>
        </w:tc>
        <w:tc>
          <w:tcPr>
            <w:tcW w:w="0" w:type="auto"/>
          </w:tcPr>
          <w:p w:rsidR="002C1461" w:rsidRPr="00F638F3" w:rsidRDefault="002C1461" w:rsidP="002C146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638F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907 177,7</w:t>
            </w:r>
          </w:p>
        </w:tc>
        <w:tc>
          <w:tcPr>
            <w:tcW w:w="0" w:type="auto"/>
          </w:tcPr>
          <w:p w:rsidR="002C1461" w:rsidRPr="00F638F3" w:rsidRDefault="002C1461" w:rsidP="002C1461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638F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0" w:type="auto"/>
          </w:tcPr>
          <w:p w:rsidR="002C1461" w:rsidRPr="00A778ED" w:rsidRDefault="002C1461" w:rsidP="002C146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778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923 417,9</w:t>
            </w:r>
          </w:p>
        </w:tc>
        <w:tc>
          <w:tcPr>
            <w:tcW w:w="0" w:type="auto"/>
          </w:tcPr>
          <w:p w:rsidR="002C1461" w:rsidRPr="00A778ED" w:rsidRDefault="002C1461" w:rsidP="002C146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78ED">
              <w:rPr>
                <w:rFonts w:ascii="Times New Roman" w:hAnsi="Times New Roman" w:cs="Times New Roman"/>
                <w:b/>
                <w:sz w:val="18"/>
                <w:szCs w:val="18"/>
              </w:rPr>
              <w:t>100,0</w:t>
            </w:r>
          </w:p>
        </w:tc>
        <w:tc>
          <w:tcPr>
            <w:tcW w:w="0" w:type="auto"/>
          </w:tcPr>
          <w:p w:rsidR="002C1461" w:rsidRPr="00F638F3" w:rsidRDefault="00F638F3" w:rsidP="002C1461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+</w:t>
            </w:r>
            <w:r w:rsidR="002C1461" w:rsidRPr="00F638F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16 240,2</w:t>
            </w:r>
          </w:p>
        </w:tc>
      </w:tr>
    </w:tbl>
    <w:p w:rsidR="00150AC1" w:rsidRPr="00DD5ACA" w:rsidRDefault="00665801" w:rsidP="0055761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Пояснительной записк</w:t>
      </w:r>
      <w:r w:rsidR="006241A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плановый период 202</w:t>
      </w:r>
      <w:r w:rsidR="00150AC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предлагается произвести корр</w:t>
      </w:r>
      <w:r w:rsidR="00150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ектировку бюджетных назначений,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основном связанную с передачей в бюджет района </w:t>
      </w:r>
      <w:r w:rsidR="00DD3B3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D3B35" w:rsidRPr="00DD3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убсидии </w:t>
      </w:r>
      <w:r w:rsidR="00150AC1" w:rsidRPr="00DD5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реализацию мероприятий государственной программы Республики Карелия «Развитие образования» </w:t>
      </w:r>
      <w:r w:rsidR="00150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150AC1" w:rsidRPr="00DD5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реализацию мероприятий государственной программы Республики Карелия «Совершенствование социальной защиты граждан». </w:t>
      </w:r>
    </w:p>
    <w:p w:rsidR="00150AC1" w:rsidRPr="00DD5ACA" w:rsidRDefault="00150AC1" w:rsidP="0055761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бюджетных ассигнований п</w:t>
      </w:r>
      <w:r w:rsidRPr="00DD5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разделу 0700 «Образование»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производится</w:t>
      </w:r>
      <w:r w:rsidRPr="00DD5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150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общую сумму </w:t>
      </w:r>
      <w:r w:rsidRPr="00150AC1">
        <w:rPr>
          <w:rFonts w:ascii="Times New Roman" w:hAnsi="Times New Roman" w:cs="Times New Roman"/>
          <w:color w:val="000000"/>
          <w:sz w:val="28"/>
          <w:szCs w:val="28"/>
        </w:rPr>
        <w:t xml:space="preserve">13 347,3 </w:t>
      </w:r>
      <w:r w:rsidRPr="00150AC1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D5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D5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разделу 1000 «Социальная политика» бюджетные ассигнования увеличены на общую сумму </w:t>
      </w:r>
      <w:r w:rsidRPr="00DD5ACA">
        <w:rPr>
          <w:rFonts w:ascii="Times New Roman" w:hAnsi="Times New Roman" w:cs="Times New Roman"/>
          <w:color w:val="000000"/>
          <w:sz w:val="28"/>
          <w:szCs w:val="28"/>
        </w:rPr>
        <w:t>3 135,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DD5A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AC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</w:p>
    <w:p w:rsidR="00B21A6D" w:rsidRDefault="00B21A6D" w:rsidP="00557616">
      <w:pPr>
        <w:pStyle w:val="a3"/>
        <w:widowControl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предлагаемом проекте Решения структура расходов районного бюджета значительно не изменилась. Как и в утвержденном</w:t>
      </w:r>
      <w:r w:rsidR="00E07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основную долю расходов района в 20</w:t>
      </w:r>
      <w:r w:rsidR="0066580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549D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составят расходы на образование – </w:t>
      </w:r>
      <w:r w:rsidR="00F549D9">
        <w:rPr>
          <w:rFonts w:ascii="Times New Roman" w:eastAsia="Times New Roman" w:hAnsi="Times New Roman" w:cs="Times New Roman"/>
          <w:sz w:val="28"/>
          <w:szCs w:val="28"/>
          <w:lang w:eastAsia="ru-RU"/>
        </w:rPr>
        <w:t>53,4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(в утвержденном бюджете – </w:t>
      </w:r>
      <w:r w:rsidR="00F549D9">
        <w:rPr>
          <w:rFonts w:ascii="Times New Roman" w:eastAsia="Times New Roman" w:hAnsi="Times New Roman" w:cs="Times New Roman"/>
          <w:sz w:val="28"/>
          <w:szCs w:val="28"/>
          <w:lang w:eastAsia="ru-RU"/>
        </w:rPr>
        <w:t>53,7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процентов), </w:t>
      </w:r>
      <w:r w:rsidRPr="00316860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F549D9" w:rsidRPr="0031686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16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– </w:t>
      </w:r>
      <w:r w:rsidR="00316860" w:rsidRPr="00316860">
        <w:rPr>
          <w:rFonts w:ascii="Times New Roman" w:eastAsia="Times New Roman" w:hAnsi="Times New Roman" w:cs="Times New Roman"/>
          <w:sz w:val="28"/>
          <w:szCs w:val="28"/>
          <w:lang w:eastAsia="ru-RU"/>
        </w:rPr>
        <w:t>62,1</w:t>
      </w:r>
      <w:r w:rsidRPr="00316860">
        <w:rPr>
          <w:rFonts w:ascii="Times New Roman" w:eastAsia="Times New Roman" w:hAnsi="Times New Roman" w:cs="Times New Roman"/>
          <w:sz w:val="28"/>
          <w:szCs w:val="28"/>
          <w:lang w:eastAsia="ru-RU"/>
        </w:rPr>
        <w:t>% (</w:t>
      </w:r>
      <w:r w:rsidR="00316860" w:rsidRPr="00316860">
        <w:rPr>
          <w:rFonts w:ascii="Times New Roman" w:eastAsia="Times New Roman" w:hAnsi="Times New Roman" w:cs="Times New Roman"/>
          <w:sz w:val="28"/>
          <w:szCs w:val="28"/>
          <w:lang w:eastAsia="ru-RU"/>
        </w:rPr>
        <w:t>75,1</w:t>
      </w:r>
      <w:r w:rsidRPr="00316860">
        <w:rPr>
          <w:rFonts w:ascii="Times New Roman" w:eastAsia="Times New Roman" w:hAnsi="Times New Roman" w:cs="Times New Roman"/>
          <w:sz w:val="28"/>
          <w:szCs w:val="28"/>
          <w:lang w:eastAsia="ru-RU"/>
        </w:rPr>
        <w:t>%), в 202</w:t>
      </w:r>
      <w:r w:rsidR="00316860" w:rsidRPr="0031686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16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– </w:t>
      </w:r>
      <w:r w:rsidR="00316860" w:rsidRPr="00316860">
        <w:rPr>
          <w:rFonts w:ascii="Times New Roman" w:eastAsia="Times New Roman" w:hAnsi="Times New Roman" w:cs="Times New Roman"/>
          <w:sz w:val="28"/>
          <w:szCs w:val="28"/>
          <w:lang w:eastAsia="ru-RU"/>
        </w:rPr>
        <w:t>73,7</w:t>
      </w:r>
      <w:r w:rsidRPr="00316860">
        <w:rPr>
          <w:rFonts w:ascii="Times New Roman" w:eastAsia="Times New Roman" w:hAnsi="Times New Roman" w:cs="Times New Roman"/>
          <w:sz w:val="28"/>
          <w:szCs w:val="28"/>
          <w:lang w:eastAsia="ru-RU"/>
        </w:rPr>
        <w:t>% (</w:t>
      </w:r>
      <w:r w:rsidR="00316860" w:rsidRPr="00316860">
        <w:rPr>
          <w:rFonts w:ascii="Times New Roman" w:eastAsia="Times New Roman" w:hAnsi="Times New Roman" w:cs="Times New Roman"/>
          <w:sz w:val="28"/>
          <w:szCs w:val="28"/>
          <w:lang w:eastAsia="ru-RU"/>
        </w:rPr>
        <w:t>73,9</w:t>
      </w:r>
      <w:r w:rsidR="002D0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%); </w:t>
      </w:r>
      <w:r w:rsidR="00F549D9" w:rsidRPr="00316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общегосударственные расходы </w:t>
      </w:r>
      <w:r w:rsidRPr="00316860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 w:rsidR="00665801" w:rsidRPr="0031686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549D9" w:rsidRPr="0031686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16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г.– </w:t>
      </w:r>
      <w:r w:rsidR="00F549D9" w:rsidRPr="00316860">
        <w:rPr>
          <w:rFonts w:ascii="Times New Roman" w:eastAsia="Times New Roman" w:hAnsi="Times New Roman" w:cs="Times New Roman"/>
          <w:sz w:val="28"/>
          <w:szCs w:val="28"/>
          <w:lang w:eastAsia="ru-RU"/>
        </w:rPr>
        <w:t>5,7</w:t>
      </w:r>
      <w:r w:rsidRPr="00316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процентов (</w:t>
      </w:r>
      <w:r w:rsidR="00F549D9" w:rsidRPr="00316860">
        <w:rPr>
          <w:rFonts w:ascii="Times New Roman" w:eastAsia="Times New Roman" w:hAnsi="Times New Roman" w:cs="Times New Roman"/>
          <w:sz w:val="28"/>
          <w:szCs w:val="28"/>
          <w:lang w:eastAsia="ru-RU"/>
        </w:rPr>
        <w:t>6,6</w:t>
      </w:r>
      <w:r w:rsidRPr="00316860">
        <w:rPr>
          <w:rFonts w:ascii="Times New Roman" w:eastAsia="Times New Roman" w:hAnsi="Times New Roman" w:cs="Times New Roman"/>
          <w:sz w:val="28"/>
          <w:szCs w:val="28"/>
          <w:lang w:eastAsia="ru-RU"/>
        </w:rPr>
        <w:t>%), в 202</w:t>
      </w:r>
      <w:r w:rsidR="00316860" w:rsidRPr="0031686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16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– </w:t>
      </w:r>
      <w:r w:rsidR="00316860" w:rsidRPr="00316860">
        <w:rPr>
          <w:rFonts w:ascii="Times New Roman" w:eastAsia="Times New Roman" w:hAnsi="Times New Roman" w:cs="Times New Roman"/>
          <w:sz w:val="28"/>
          <w:szCs w:val="28"/>
          <w:lang w:eastAsia="ru-RU"/>
        </w:rPr>
        <w:t>7,5</w:t>
      </w:r>
      <w:r w:rsidRPr="00316860">
        <w:rPr>
          <w:rFonts w:ascii="Times New Roman" w:eastAsia="Times New Roman" w:hAnsi="Times New Roman" w:cs="Times New Roman"/>
          <w:sz w:val="28"/>
          <w:szCs w:val="28"/>
          <w:lang w:eastAsia="ru-RU"/>
        </w:rPr>
        <w:t>% (</w:t>
      </w:r>
      <w:r w:rsidR="00316860" w:rsidRPr="00316860">
        <w:rPr>
          <w:rFonts w:ascii="Times New Roman" w:eastAsia="Times New Roman" w:hAnsi="Times New Roman" w:cs="Times New Roman"/>
          <w:sz w:val="28"/>
          <w:szCs w:val="28"/>
          <w:lang w:eastAsia="ru-RU"/>
        </w:rPr>
        <w:t>6,3</w:t>
      </w:r>
      <w:r w:rsidRPr="00316860">
        <w:rPr>
          <w:rFonts w:ascii="Times New Roman" w:eastAsia="Times New Roman" w:hAnsi="Times New Roman" w:cs="Times New Roman"/>
          <w:sz w:val="28"/>
          <w:szCs w:val="28"/>
          <w:lang w:eastAsia="ru-RU"/>
        </w:rPr>
        <w:t>%), в 202</w:t>
      </w:r>
      <w:r w:rsidR="00316860" w:rsidRPr="0031686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16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– </w:t>
      </w:r>
      <w:r w:rsidR="00316860" w:rsidRPr="00316860">
        <w:rPr>
          <w:rFonts w:ascii="Times New Roman" w:eastAsia="Times New Roman" w:hAnsi="Times New Roman" w:cs="Times New Roman"/>
          <w:sz w:val="28"/>
          <w:szCs w:val="28"/>
          <w:lang w:eastAsia="ru-RU"/>
        </w:rPr>
        <w:t>7,3</w:t>
      </w:r>
      <w:r w:rsidRPr="00316860">
        <w:rPr>
          <w:rFonts w:ascii="Times New Roman" w:eastAsia="Times New Roman" w:hAnsi="Times New Roman" w:cs="Times New Roman"/>
          <w:sz w:val="28"/>
          <w:szCs w:val="28"/>
          <w:lang w:eastAsia="ru-RU"/>
        </w:rPr>
        <w:t>% (</w:t>
      </w:r>
      <w:r w:rsidR="008E4B08" w:rsidRPr="00316860">
        <w:rPr>
          <w:rFonts w:ascii="Times New Roman" w:eastAsia="Times New Roman" w:hAnsi="Times New Roman" w:cs="Times New Roman"/>
          <w:sz w:val="28"/>
          <w:szCs w:val="28"/>
          <w:lang w:eastAsia="ru-RU"/>
        </w:rPr>
        <w:t>7,</w:t>
      </w:r>
      <w:r w:rsidR="00316860" w:rsidRPr="0031686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16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социальную политику в 20</w:t>
      </w:r>
      <w:r w:rsidR="0066580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1686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– </w:t>
      </w:r>
      <w:r w:rsidR="00316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4,2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 (</w:t>
      </w:r>
      <w:r w:rsidR="00316860">
        <w:rPr>
          <w:rFonts w:ascii="Times New Roman" w:eastAsia="Times New Roman" w:hAnsi="Times New Roman" w:cs="Times New Roman"/>
          <w:sz w:val="28"/>
          <w:szCs w:val="28"/>
          <w:lang w:eastAsia="ru-RU"/>
        </w:rPr>
        <w:t>4,2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%), в 202</w:t>
      </w:r>
      <w:r w:rsidR="0031686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– </w:t>
      </w:r>
      <w:r w:rsidR="00316860">
        <w:rPr>
          <w:rFonts w:ascii="Times New Roman" w:eastAsia="Times New Roman" w:hAnsi="Times New Roman" w:cs="Times New Roman"/>
          <w:sz w:val="28"/>
          <w:szCs w:val="28"/>
          <w:lang w:eastAsia="ru-RU"/>
        </w:rPr>
        <w:t>5,5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 (</w:t>
      </w:r>
      <w:r w:rsidR="00316860">
        <w:rPr>
          <w:rFonts w:ascii="Times New Roman" w:eastAsia="Times New Roman" w:hAnsi="Times New Roman" w:cs="Times New Roman"/>
          <w:sz w:val="28"/>
          <w:szCs w:val="28"/>
          <w:lang w:eastAsia="ru-RU"/>
        </w:rPr>
        <w:t>4,9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</w:t>
      </w:r>
      <w:r w:rsidRPr="00316860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316860" w:rsidRPr="0031686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16860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9924DF" w:rsidRPr="00316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6860" w:rsidRPr="0031686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16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6860" w:rsidRPr="00316860">
        <w:rPr>
          <w:rFonts w:ascii="Times New Roman" w:eastAsia="Times New Roman" w:hAnsi="Times New Roman" w:cs="Times New Roman"/>
          <w:sz w:val="28"/>
          <w:szCs w:val="28"/>
          <w:lang w:eastAsia="ru-RU"/>
        </w:rPr>
        <w:t>5,9</w:t>
      </w:r>
      <w:r w:rsidRPr="00316860">
        <w:rPr>
          <w:rFonts w:ascii="Times New Roman" w:eastAsia="Times New Roman" w:hAnsi="Times New Roman" w:cs="Times New Roman"/>
          <w:sz w:val="28"/>
          <w:szCs w:val="28"/>
          <w:lang w:eastAsia="ru-RU"/>
        </w:rPr>
        <w:t>% (</w:t>
      </w:r>
      <w:r w:rsidR="00316860" w:rsidRPr="00316860">
        <w:rPr>
          <w:rFonts w:ascii="Times New Roman" w:eastAsia="Times New Roman" w:hAnsi="Times New Roman" w:cs="Times New Roman"/>
          <w:sz w:val="28"/>
          <w:szCs w:val="28"/>
          <w:lang w:eastAsia="ru-RU"/>
        </w:rPr>
        <w:t>5,6</w:t>
      </w:r>
      <w:r w:rsidRPr="00316860">
        <w:rPr>
          <w:rFonts w:ascii="Times New Roman" w:eastAsia="Times New Roman" w:hAnsi="Times New Roman" w:cs="Times New Roman"/>
          <w:sz w:val="28"/>
          <w:szCs w:val="28"/>
          <w:lang w:eastAsia="ru-RU"/>
        </w:rPr>
        <w:t>%); на культуру и кинематографию в 20</w:t>
      </w:r>
      <w:r w:rsidR="009924DF" w:rsidRPr="0031686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16860" w:rsidRPr="0031686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16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г.– </w:t>
      </w:r>
      <w:r w:rsidR="00316860" w:rsidRPr="00316860">
        <w:rPr>
          <w:rFonts w:ascii="Times New Roman" w:eastAsia="Times New Roman" w:hAnsi="Times New Roman" w:cs="Times New Roman"/>
          <w:sz w:val="28"/>
          <w:szCs w:val="28"/>
          <w:lang w:eastAsia="ru-RU"/>
        </w:rPr>
        <w:t>4,0</w:t>
      </w:r>
      <w:r w:rsidRPr="00316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процентов (</w:t>
      </w:r>
      <w:r w:rsidR="00316860" w:rsidRPr="00316860">
        <w:rPr>
          <w:rFonts w:ascii="Times New Roman" w:eastAsia="Times New Roman" w:hAnsi="Times New Roman" w:cs="Times New Roman"/>
          <w:sz w:val="28"/>
          <w:szCs w:val="28"/>
          <w:lang w:eastAsia="ru-RU"/>
        </w:rPr>
        <w:t>3,8</w:t>
      </w:r>
      <w:r w:rsidRPr="00316860">
        <w:rPr>
          <w:rFonts w:ascii="Times New Roman" w:eastAsia="Times New Roman" w:hAnsi="Times New Roman" w:cs="Times New Roman"/>
          <w:sz w:val="28"/>
          <w:szCs w:val="28"/>
          <w:lang w:eastAsia="ru-RU"/>
        </w:rPr>
        <w:t>%), в 202</w:t>
      </w:r>
      <w:r w:rsidR="00316860" w:rsidRPr="0031686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16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 – </w:t>
      </w:r>
      <w:r w:rsidR="00316860" w:rsidRPr="00316860">
        <w:rPr>
          <w:rFonts w:ascii="Times New Roman" w:eastAsia="Times New Roman" w:hAnsi="Times New Roman" w:cs="Times New Roman"/>
          <w:sz w:val="28"/>
          <w:szCs w:val="28"/>
          <w:lang w:eastAsia="ru-RU"/>
        </w:rPr>
        <w:t>4,3</w:t>
      </w:r>
      <w:r w:rsidRPr="00316860">
        <w:rPr>
          <w:rFonts w:ascii="Times New Roman" w:eastAsia="Times New Roman" w:hAnsi="Times New Roman" w:cs="Times New Roman"/>
          <w:sz w:val="28"/>
          <w:szCs w:val="28"/>
          <w:lang w:eastAsia="ru-RU"/>
        </w:rPr>
        <w:t>%(</w:t>
      </w:r>
      <w:r w:rsidR="008E4B08" w:rsidRPr="00316860">
        <w:rPr>
          <w:rFonts w:ascii="Times New Roman" w:eastAsia="Times New Roman" w:hAnsi="Times New Roman" w:cs="Times New Roman"/>
          <w:sz w:val="28"/>
          <w:szCs w:val="28"/>
          <w:lang w:eastAsia="ru-RU"/>
        </w:rPr>
        <w:t>3,6</w:t>
      </w:r>
      <w:r w:rsidRPr="00316860">
        <w:rPr>
          <w:rFonts w:ascii="Times New Roman" w:eastAsia="Times New Roman" w:hAnsi="Times New Roman" w:cs="Times New Roman"/>
          <w:sz w:val="28"/>
          <w:szCs w:val="28"/>
          <w:lang w:eastAsia="ru-RU"/>
        </w:rPr>
        <w:t>%), в 202</w:t>
      </w:r>
      <w:r w:rsidR="00316860" w:rsidRPr="0031686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16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– </w:t>
      </w:r>
      <w:r w:rsidR="009924DF" w:rsidRPr="00316860">
        <w:rPr>
          <w:rFonts w:ascii="Times New Roman" w:eastAsia="Times New Roman" w:hAnsi="Times New Roman" w:cs="Times New Roman"/>
          <w:sz w:val="28"/>
          <w:szCs w:val="28"/>
          <w:lang w:eastAsia="ru-RU"/>
        </w:rPr>
        <w:t>4,</w:t>
      </w:r>
      <w:r w:rsidR="00316860" w:rsidRPr="0031686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16860">
        <w:rPr>
          <w:rFonts w:ascii="Times New Roman" w:eastAsia="Times New Roman" w:hAnsi="Times New Roman" w:cs="Times New Roman"/>
          <w:sz w:val="28"/>
          <w:szCs w:val="28"/>
          <w:lang w:eastAsia="ru-RU"/>
        </w:rPr>
        <w:t>% (</w:t>
      </w:r>
      <w:r w:rsidR="009924DF" w:rsidRPr="00316860">
        <w:rPr>
          <w:rFonts w:ascii="Times New Roman" w:eastAsia="Times New Roman" w:hAnsi="Times New Roman" w:cs="Times New Roman"/>
          <w:sz w:val="28"/>
          <w:szCs w:val="28"/>
          <w:lang w:eastAsia="ru-RU"/>
        </w:rPr>
        <w:t>4,</w:t>
      </w:r>
      <w:r w:rsidR="00316860" w:rsidRPr="0031686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16860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="00F83A59" w:rsidRPr="003168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16860">
        <w:rPr>
          <w:rFonts w:ascii="Times New Roman" w:eastAsia="Times New Roman" w:hAnsi="Times New Roman" w:cs="Times New Roman"/>
          <w:sz w:val="28"/>
          <w:szCs w:val="28"/>
          <w:lang w:eastAsia="ru-RU"/>
        </w:rPr>
        <w:t>; на жилищно-коммунальное хозяйство в 20</w:t>
      </w:r>
      <w:r w:rsidR="009924DF" w:rsidRPr="0031686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549D9" w:rsidRPr="0031686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16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г.- </w:t>
      </w:r>
      <w:r w:rsidR="00F549D9" w:rsidRPr="00316860">
        <w:rPr>
          <w:rFonts w:ascii="Times New Roman" w:eastAsia="Times New Roman" w:hAnsi="Times New Roman" w:cs="Times New Roman"/>
          <w:sz w:val="28"/>
          <w:szCs w:val="28"/>
          <w:lang w:eastAsia="ru-RU"/>
        </w:rPr>
        <w:t>23,6</w:t>
      </w:r>
      <w:r w:rsidRPr="00316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процентов (</w:t>
      </w:r>
      <w:r w:rsidR="00F549D9" w:rsidRPr="00316860">
        <w:rPr>
          <w:rFonts w:ascii="Times New Roman" w:eastAsia="Times New Roman" w:hAnsi="Times New Roman" w:cs="Times New Roman"/>
          <w:sz w:val="28"/>
          <w:szCs w:val="28"/>
          <w:lang w:eastAsia="ru-RU"/>
        </w:rPr>
        <w:t>26,3</w:t>
      </w:r>
      <w:r w:rsidRPr="00316860">
        <w:rPr>
          <w:rFonts w:ascii="Times New Roman" w:eastAsia="Times New Roman" w:hAnsi="Times New Roman" w:cs="Times New Roman"/>
          <w:sz w:val="28"/>
          <w:szCs w:val="28"/>
          <w:lang w:eastAsia="ru-RU"/>
        </w:rPr>
        <w:t>%), в 202</w:t>
      </w:r>
      <w:r w:rsidR="00316860" w:rsidRPr="0031686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16860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9924DF" w:rsidRPr="00316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316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6860" w:rsidRPr="00316860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316860">
        <w:rPr>
          <w:rFonts w:ascii="Times New Roman" w:eastAsia="Times New Roman" w:hAnsi="Times New Roman" w:cs="Times New Roman"/>
          <w:sz w:val="28"/>
          <w:szCs w:val="28"/>
          <w:lang w:eastAsia="ru-RU"/>
        </w:rPr>
        <w:t>%(</w:t>
      </w:r>
      <w:r w:rsidR="00316860" w:rsidRPr="00316860">
        <w:rPr>
          <w:rFonts w:ascii="Times New Roman" w:eastAsia="Times New Roman" w:hAnsi="Times New Roman" w:cs="Times New Roman"/>
          <w:sz w:val="28"/>
          <w:szCs w:val="28"/>
          <w:lang w:eastAsia="ru-RU"/>
        </w:rPr>
        <w:t>0,3</w:t>
      </w:r>
      <w:r w:rsidRPr="00316860">
        <w:rPr>
          <w:rFonts w:ascii="Times New Roman" w:eastAsia="Times New Roman" w:hAnsi="Times New Roman" w:cs="Times New Roman"/>
          <w:sz w:val="28"/>
          <w:szCs w:val="28"/>
          <w:lang w:eastAsia="ru-RU"/>
        </w:rPr>
        <w:t>%), в 202</w:t>
      </w:r>
      <w:r w:rsidR="00316860" w:rsidRPr="0031686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16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9924DF" w:rsidRPr="00316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316860">
        <w:rPr>
          <w:rFonts w:ascii="Times New Roman" w:eastAsia="Times New Roman" w:hAnsi="Times New Roman" w:cs="Times New Roman"/>
          <w:sz w:val="28"/>
          <w:szCs w:val="28"/>
          <w:lang w:eastAsia="ru-RU"/>
        </w:rPr>
        <w:t>0,</w:t>
      </w:r>
      <w:r w:rsidR="00316860" w:rsidRPr="0031686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924DF" w:rsidRPr="00316860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316860">
        <w:rPr>
          <w:rFonts w:ascii="Times New Roman" w:eastAsia="Times New Roman" w:hAnsi="Times New Roman" w:cs="Times New Roman"/>
          <w:sz w:val="28"/>
          <w:szCs w:val="28"/>
          <w:lang w:eastAsia="ru-RU"/>
        </w:rPr>
        <w:t>(0,</w:t>
      </w:r>
      <w:r w:rsidR="00316860" w:rsidRPr="0031686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16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%). </w:t>
      </w:r>
    </w:p>
    <w:p w:rsidR="002D041A" w:rsidRPr="00316860" w:rsidRDefault="002D041A" w:rsidP="00557616">
      <w:pPr>
        <w:pStyle w:val="a3"/>
        <w:widowControl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6534" w:rsidRDefault="00F26534" w:rsidP="00DA0F99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3B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Дефицит (профицит) бюджета</w:t>
      </w:r>
    </w:p>
    <w:p w:rsidR="0054679D" w:rsidRDefault="00B72A30" w:rsidP="00557616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Первоначально решением Совета Сортавальского муниципального района от </w:t>
      </w:r>
      <w:r w:rsidR="00792CC8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792CC8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792CC8"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Сортавальского муниципального района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92CC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202</w:t>
      </w:r>
      <w:r w:rsidR="00792CC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792CC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>» бюджет района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92CC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утвержден с </w:t>
      </w:r>
      <w:r w:rsidR="00792C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фицитом в сумме </w:t>
      </w:r>
      <w:r w:rsidR="00792CC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5 396,0</w:t>
      </w:r>
      <w:r w:rsidRPr="00B83B9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202</w:t>
      </w:r>
      <w:r w:rsidR="00792CC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в объеме </w:t>
      </w:r>
      <w:r w:rsidR="00792CC8">
        <w:rPr>
          <w:rFonts w:ascii="Times New Roman" w:eastAsia="Times New Roman" w:hAnsi="Times New Roman" w:cs="Times New Roman"/>
          <w:sz w:val="28"/>
          <w:szCs w:val="28"/>
          <w:lang w:eastAsia="ru-RU"/>
        </w:rPr>
        <w:t>2 904,0 тыс. руб., на 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в объеме </w:t>
      </w:r>
      <w:r w:rsidR="00792CC8">
        <w:rPr>
          <w:rFonts w:ascii="Times New Roman" w:eastAsia="Times New Roman" w:hAnsi="Times New Roman" w:cs="Times New Roman"/>
          <w:sz w:val="28"/>
          <w:szCs w:val="28"/>
          <w:lang w:eastAsia="ru-RU"/>
        </w:rPr>
        <w:t>0,0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</w:t>
      </w:r>
    </w:p>
    <w:p w:rsidR="00B72A30" w:rsidRDefault="00B72A30" w:rsidP="00557616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представленном проекте Решения утвержденный объем дефицита бюджета предлагается </w:t>
      </w:r>
      <w:r w:rsidR="00BC5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BC5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объема </w:t>
      </w:r>
      <w:r w:rsidR="00BC5948">
        <w:rPr>
          <w:rFonts w:ascii="Times New Roman" w:eastAsia="Times New Roman" w:hAnsi="Times New Roman" w:cs="Times New Roman"/>
          <w:sz w:val="28"/>
          <w:szCs w:val="28"/>
          <w:lang w:eastAsia="ru-RU"/>
        </w:rPr>
        <w:t>30 298,7 тыс. руб.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плановый период 202</w:t>
      </w:r>
      <w:r w:rsidR="00BC594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BC5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годов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оставить в прежних объемах.</w:t>
      </w:r>
    </w:p>
    <w:p w:rsidR="00B72A30" w:rsidRDefault="00B72A30" w:rsidP="0055761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Согласно пункт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статьи 92.1 БК РФ,</w:t>
      </w:r>
      <w:r w:rsidRPr="00B83B9C">
        <w:rPr>
          <w:rFonts w:ascii="Times New Roman" w:hAnsi="Times New Roman" w:cs="Times New Roman"/>
        </w:rPr>
        <w:t xml:space="preserve"> </w:t>
      </w:r>
      <w:r w:rsidRPr="00B83B9C">
        <w:rPr>
          <w:rFonts w:ascii="Times New Roman" w:hAnsi="Times New Roman" w:cs="Times New Roman"/>
          <w:sz w:val="28"/>
          <w:szCs w:val="28"/>
        </w:rPr>
        <w:t>дефицит местного</w:t>
      </w:r>
      <w:r w:rsidR="00BC5948">
        <w:rPr>
          <w:rFonts w:ascii="Times New Roman" w:hAnsi="Times New Roman" w:cs="Times New Roman"/>
          <w:sz w:val="28"/>
          <w:szCs w:val="28"/>
        </w:rPr>
        <w:t xml:space="preserve"> бюджета не должен превышать 10</w:t>
      </w:r>
      <w:r w:rsidRPr="00B83B9C">
        <w:rPr>
          <w:rFonts w:ascii="Times New Roman" w:hAnsi="Times New Roman" w:cs="Times New Roman"/>
          <w:sz w:val="28"/>
          <w:szCs w:val="28"/>
        </w:rPr>
        <w:t>% утвержденного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  <w:r w:rsidRPr="00DA6212">
        <w:rPr>
          <w:rFonts w:ascii="Tahoma" w:hAnsi="Tahoma" w:cs="Tahoma"/>
          <w:color w:val="000000"/>
          <w:sz w:val="25"/>
          <w:szCs w:val="25"/>
        </w:rPr>
        <w:t xml:space="preserve"> </w:t>
      </w:r>
      <w:r w:rsidRPr="00DA6212">
        <w:rPr>
          <w:rFonts w:ascii="Times New Roman" w:hAnsi="Times New Roman" w:cs="Times New Roman"/>
          <w:color w:val="000000"/>
          <w:sz w:val="28"/>
          <w:szCs w:val="28"/>
        </w:rPr>
        <w:t>В случае утверждения муниципальным правовым актом представительного органа муниципального образования о бюджете в составе источников финансирования дефицита местного бюджета снижения остатков средств на счетах по учету средств местного бюджета дефицит местного бюджета может превысить ограничения, установленные настоящим пунктом, в пределах суммы указанных поступлений и снижения остатков средств на счетах по учету средств местного бюджета.</w:t>
      </w:r>
    </w:p>
    <w:p w:rsidR="00B72A30" w:rsidRDefault="00B72A30" w:rsidP="00557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B9C">
        <w:rPr>
          <w:rFonts w:ascii="Times New Roman" w:hAnsi="Times New Roman" w:cs="Times New Roman"/>
          <w:sz w:val="28"/>
          <w:szCs w:val="28"/>
        </w:rPr>
        <w:t xml:space="preserve">В проекте Решения общий годовой объем доходов без учета объема безвозмездных поступлений </w:t>
      </w:r>
      <w:r>
        <w:rPr>
          <w:rFonts w:ascii="Times New Roman" w:hAnsi="Times New Roman" w:cs="Times New Roman"/>
          <w:sz w:val="28"/>
          <w:szCs w:val="28"/>
        </w:rPr>
        <w:t>на 202</w:t>
      </w:r>
      <w:r w:rsidR="00BC5948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BC5948">
        <w:rPr>
          <w:rFonts w:ascii="Times New Roman" w:hAnsi="Times New Roman" w:cs="Times New Roman"/>
          <w:sz w:val="28"/>
          <w:szCs w:val="28"/>
        </w:rPr>
        <w:t xml:space="preserve"> составит 414 503,89</w:t>
      </w:r>
      <w:r w:rsidRPr="00B83B9C">
        <w:rPr>
          <w:rFonts w:ascii="Times New Roman" w:hAnsi="Times New Roman" w:cs="Times New Roman"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D26468">
        <w:rPr>
          <w:rFonts w:ascii="Times New Roman" w:hAnsi="Times New Roman" w:cs="Times New Roman"/>
          <w:sz w:val="28"/>
          <w:szCs w:val="28"/>
        </w:rPr>
        <w:t>10</w:t>
      </w:r>
      <w:r w:rsidRPr="00B83B9C">
        <w:rPr>
          <w:rFonts w:ascii="Times New Roman" w:hAnsi="Times New Roman" w:cs="Times New Roman"/>
          <w:sz w:val="28"/>
          <w:szCs w:val="28"/>
        </w:rPr>
        <w:t xml:space="preserve">% от этой суммы составляет </w:t>
      </w:r>
      <w:r w:rsidR="00BC5948">
        <w:rPr>
          <w:rFonts w:ascii="Times New Roman" w:hAnsi="Times New Roman" w:cs="Times New Roman"/>
          <w:sz w:val="28"/>
          <w:szCs w:val="28"/>
        </w:rPr>
        <w:t>41 450,39</w:t>
      </w:r>
      <w:r w:rsidRPr="00B83B9C">
        <w:rPr>
          <w:rFonts w:ascii="Times New Roman" w:hAnsi="Times New Roman" w:cs="Times New Roman"/>
          <w:sz w:val="28"/>
          <w:szCs w:val="28"/>
        </w:rPr>
        <w:t xml:space="preserve"> ты</w:t>
      </w:r>
      <w:r w:rsidR="00D64A0F">
        <w:rPr>
          <w:rFonts w:ascii="Times New Roman" w:hAnsi="Times New Roman" w:cs="Times New Roman"/>
          <w:sz w:val="28"/>
          <w:szCs w:val="28"/>
        </w:rPr>
        <w:t xml:space="preserve">с. </w:t>
      </w:r>
      <w:r w:rsidR="00D64A0F" w:rsidRPr="00B83B9C">
        <w:rPr>
          <w:rFonts w:ascii="Times New Roman" w:hAnsi="Times New Roman" w:cs="Times New Roman"/>
          <w:sz w:val="28"/>
          <w:szCs w:val="28"/>
        </w:rPr>
        <w:t>руб</w:t>
      </w:r>
      <w:r w:rsidR="00D64A0F">
        <w:rPr>
          <w:rFonts w:ascii="Times New Roman" w:hAnsi="Times New Roman" w:cs="Times New Roman"/>
          <w:sz w:val="28"/>
          <w:szCs w:val="28"/>
        </w:rPr>
        <w:t>.</w:t>
      </w:r>
      <w:r w:rsidR="006C5763">
        <w:rPr>
          <w:rFonts w:ascii="Times New Roman" w:hAnsi="Times New Roman" w:cs="Times New Roman"/>
          <w:sz w:val="28"/>
          <w:szCs w:val="28"/>
        </w:rPr>
        <w:t>,</w:t>
      </w:r>
      <w:r w:rsidR="003A54AF" w:rsidRPr="003A54AF">
        <w:rPr>
          <w:rFonts w:ascii="Times New Roman" w:hAnsi="Times New Roman" w:cs="Times New Roman"/>
          <w:sz w:val="28"/>
          <w:szCs w:val="28"/>
        </w:rPr>
        <w:t xml:space="preserve"> </w:t>
      </w:r>
      <w:r w:rsidR="003A54AF">
        <w:rPr>
          <w:rFonts w:ascii="Times New Roman" w:hAnsi="Times New Roman" w:cs="Times New Roman"/>
          <w:sz w:val="28"/>
          <w:szCs w:val="28"/>
        </w:rPr>
        <w:t xml:space="preserve">изменение остатка средств на счетах по учету средств бюджета в объеме </w:t>
      </w:r>
      <w:r w:rsidR="003A54AF" w:rsidRPr="003A54AF">
        <w:rPr>
          <w:rFonts w:ascii="Times New Roman" w:hAnsi="Times New Roman" w:cs="Times New Roman"/>
          <w:color w:val="000000"/>
          <w:sz w:val="28"/>
          <w:szCs w:val="28"/>
        </w:rPr>
        <w:t xml:space="preserve">42 829,7 </w:t>
      </w:r>
      <w:r w:rsidR="003A54AF" w:rsidRPr="003A54AF">
        <w:rPr>
          <w:rFonts w:ascii="Times New Roman" w:hAnsi="Times New Roman" w:cs="Times New Roman"/>
          <w:sz w:val="28"/>
          <w:szCs w:val="28"/>
        </w:rPr>
        <w:t>тыс</w:t>
      </w:r>
      <w:r w:rsidR="003A54AF">
        <w:rPr>
          <w:rFonts w:ascii="Times New Roman" w:hAnsi="Times New Roman" w:cs="Times New Roman"/>
          <w:sz w:val="28"/>
          <w:szCs w:val="28"/>
        </w:rPr>
        <w:t>. руб.</w:t>
      </w:r>
      <w:r w:rsidR="00D26468">
        <w:rPr>
          <w:rFonts w:ascii="Times New Roman" w:hAnsi="Times New Roman" w:cs="Times New Roman"/>
          <w:sz w:val="28"/>
          <w:szCs w:val="28"/>
        </w:rPr>
        <w:t>)</w:t>
      </w:r>
      <w:r w:rsidR="003A54AF">
        <w:rPr>
          <w:rFonts w:ascii="Times New Roman" w:hAnsi="Times New Roman" w:cs="Times New Roman"/>
          <w:sz w:val="28"/>
          <w:szCs w:val="28"/>
        </w:rPr>
        <w:t>, следовательно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21B56">
        <w:rPr>
          <w:rFonts w:ascii="Times New Roman" w:hAnsi="Times New Roman" w:cs="Times New Roman"/>
          <w:sz w:val="28"/>
          <w:szCs w:val="28"/>
        </w:rPr>
        <w:t xml:space="preserve">в проекте Решения </w:t>
      </w:r>
      <w:r w:rsidR="00FD171C">
        <w:rPr>
          <w:rFonts w:ascii="Times New Roman" w:hAnsi="Times New Roman" w:cs="Times New Roman"/>
          <w:sz w:val="28"/>
          <w:szCs w:val="28"/>
        </w:rPr>
        <w:t xml:space="preserve">не </w:t>
      </w:r>
      <w:r w:rsidR="00A21B56">
        <w:rPr>
          <w:rFonts w:ascii="Times New Roman" w:hAnsi="Times New Roman" w:cs="Times New Roman"/>
          <w:sz w:val="28"/>
          <w:szCs w:val="28"/>
        </w:rPr>
        <w:t xml:space="preserve">допущено </w:t>
      </w:r>
      <w:r>
        <w:rPr>
          <w:rFonts w:ascii="Times New Roman" w:hAnsi="Times New Roman" w:cs="Times New Roman"/>
          <w:sz w:val="28"/>
          <w:szCs w:val="28"/>
        </w:rPr>
        <w:t>превышени</w:t>
      </w:r>
      <w:r w:rsidR="00A21B5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предельного значения размера дефицита бюджета, установленного бюджетным з</w:t>
      </w:r>
      <w:r w:rsidR="00A21B56">
        <w:rPr>
          <w:rFonts w:ascii="Times New Roman" w:hAnsi="Times New Roman" w:cs="Times New Roman"/>
          <w:sz w:val="28"/>
          <w:szCs w:val="28"/>
        </w:rPr>
        <w:t>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2A30" w:rsidRDefault="00B72A30" w:rsidP="00557616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B9C">
        <w:rPr>
          <w:rFonts w:ascii="Times New Roman" w:hAnsi="Times New Roman" w:cs="Times New Roman"/>
          <w:sz w:val="28"/>
          <w:szCs w:val="28"/>
        </w:rPr>
        <w:t>Размер дефицита бюджета характеризуется следующими данными.</w:t>
      </w:r>
    </w:p>
    <w:p w:rsidR="006C5763" w:rsidRPr="00DD5ACA" w:rsidRDefault="006C5763" w:rsidP="006C5763">
      <w:pPr>
        <w:pStyle w:val="a3"/>
        <w:widowControl w:val="0"/>
        <w:spacing w:after="100" w:afterAutospacing="1" w:line="240" w:lineRule="auto"/>
        <w:ind w:left="0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5A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Таблица№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</w:t>
      </w:r>
      <w:r w:rsidRPr="00DD5A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 тыс. руб</w:t>
      </w:r>
      <w:r w:rsidRPr="00DD5A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60"/>
        <w:gridCol w:w="1533"/>
        <w:gridCol w:w="1357"/>
        <w:gridCol w:w="1263"/>
        <w:gridCol w:w="1161"/>
        <w:gridCol w:w="1263"/>
        <w:gridCol w:w="1134"/>
      </w:tblGrid>
      <w:tr w:rsidR="00B72A30" w:rsidTr="0091705A">
        <w:trPr>
          <w:tblHeader/>
        </w:trPr>
        <w:tc>
          <w:tcPr>
            <w:tcW w:w="1860" w:type="dxa"/>
            <w:vMerge w:val="restart"/>
          </w:tcPr>
          <w:p w:rsidR="00B72A30" w:rsidRPr="006C5763" w:rsidRDefault="00B72A30" w:rsidP="00B72A3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763">
              <w:rPr>
                <w:rFonts w:ascii="Times New Roman" w:hAnsi="Times New Roman" w:cs="Times New Roman"/>
                <w:sz w:val="18"/>
                <w:szCs w:val="18"/>
              </w:rPr>
              <w:t>показатели</w:t>
            </w:r>
          </w:p>
        </w:tc>
        <w:tc>
          <w:tcPr>
            <w:tcW w:w="2890" w:type="dxa"/>
            <w:gridSpan w:val="2"/>
          </w:tcPr>
          <w:p w:rsidR="00B72A30" w:rsidRPr="00B424F5" w:rsidRDefault="00B72A30" w:rsidP="006C576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24F5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="00A21B56" w:rsidRPr="00B424F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6C5763" w:rsidRPr="00B424F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B424F5">
              <w:rPr>
                <w:rFonts w:ascii="Times New Roman" w:hAnsi="Times New Roman" w:cs="Times New Roman"/>
                <w:b/>
                <w:sz w:val="18"/>
                <w:szCs w:val="18"/>
              </w:rPr>
              <w:t>г.</w:t>
            </w:r>
          </w:p>
        </w:tc>
        <w:tc>
          <w:tcPr>
            <w:tcW w:w="2424" w:type="dxa"/>
            <w:gridSpan w:val="2"/>
          </w:tcPr>
          <w:p w:rsidR="00B72A30" w:rsidRPr="00B424F5" w:rsidRDefault="00B72A30" w:rsidP="006C576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24F5"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  <w:r w:rsidR="006C5763" w:rsidRPr="00B424F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B424F5">
              <w:rPr>
                <w:rFonts w:ascii="Times New Roman" w:hAnsi="Times New Roman" w:cs="Times New Roman"/>
                <w:b/>
                <w:sz w:val="18"/>
                <w:szCs w:val="18"/>
              </w:rPr>
              <w:t>г.</w:t>
            </w:r>
          </w:p>
        </w:tc>
        <w:tc>
          <w:tcPr>
            <w:tcW w:w="2397" w:type="dxa"/>
            <w:gridSpan w:val="2"/>
          </w:tcPr>
          <w:p w:rsidR="00B72A30" w:rsidRPr="00B424F5" w:rsidRDefault="00B72A30" w:rsidP="005B32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24F5"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  <w:r w:rsidR="005B3250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B424F5">
              <w:rPr>
                <w:rFonts w:ascii="Times New Roman" w:hAnsi="Times New Roman" w:cs="Times New Roman"/>
                <w:b/>
                <w:sz w:val="18"/>
                <w:szCs w:val="18"/>
              </w:rPr>
              <w:t>г.</w:t>
            </w:r>
          </w:p>
        </w:tc>
      </w:tr>
      <w:tr w:rsidR="00FC6022" w:rsidTr="0091705A">
        <w:trPr>
          <w:tblHeader/>
        </w:trPr>
        <w:tc>
          <w:tcPr>
            <w:tcW w:w="1860" w:type="dxa"/>
            <w:vMerge/>
          </w:tcPr>
          <w:p w:rsidR="00B72A30" w:rsidRPr="006C5763" w:rsidRDefault="00B72A30" w:rsidP="00B72A3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3" w:type="dxa"/>
          </w:tcPr>
          <w:p w:rsidR="00B72A30" w:rsidRPr="00B424F5" w:rsidRDefault="00B72A30" w:rsidP="00B72A3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24F5">
              <w:rPr>
                <w:rFonts w:ascii="Times New Roman" w:hAnsi="Times New Roman" w:cs="Times New Roman"/>
                <w:b/>
                <w:sz w:val="18"/>
                <w:szCs w:val="18"/>
              </w:rPr>
              <w:t>Утверждено Решением о бюджете</w:t>
            </w:r>
          </w:p>
        </w:tc>
        <w:tc>
          <w:tcPr>
            <w:tcW w:w="1357" w:type="dxa"/>
          </w:tcPr>
          <w:p w:rsidR="00B72A30" w:rsidRPr="00B424F5" w:rsidRDefault="00B72A30" w:rsidP="00B72A3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24F5">
              <w:rPr>
                <w:rFonts w:ascii="Times New Roman" w:hAnsi="Times New Roman" w:cs="Times New Roman"/>
                <w:b/>
                <w:sz w:val="18"/>
                <w:szCs w:val="18"/>
              </w:rPr>
              <w:t>Проект Решения о внесении изменений</w:t>
            </w:r>
          </w:p>
        </w:tc>
        <w:tc>
          <w:tcPr>
            <w:tcW w:w="1263" w:type="dxa"/>
          </w:tcPr>
          <w:p w:rsidR="00B72A30" w:rsidRPr="00B424F5" w:rsidRDefault="00B72A30" w:rsidP="00B72A3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24F5">
              <w:rPr>
                <w:rFonts w:ascii="Times New Roman" w:hAnsi="Times New Roman" w:cs="Times New Roman"/>
                <w:b/>
                <w:sz w:val="18"/>
                <w:szCs w:val="18"/>
              </w:rPr>
              <w:t>Утверждено Решением о бюджете</w:t>
            </w:r>
          </w:p>
        </w:tc>
        <w:tc>
          <w:tcPr>
            <w:tcW w:w="1161" w:type="dxa"/>
          </w:tcPr>
          <w:p w:rsidR="00B72A30" w:rsidRPr="00B424F5" w:rsidRDefault="00B72A30" w:rsidP="00B72A3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24F5">
              <w:rPr>
                <w:rFonts w:ascii="Times New Roman" w:hAnsi="Times New Roman" w:cs="Times New Roman"/>
                <w:b/>
                <w:sz w:val="18"/>
                <w:szCs w:val="18"/>
              </w:rPr>
              <w:t>Проект Решения о внесении изменений</w:t>
            </w:r>
          </w:p>
        </w:tc>
        <w:tc>
          <w:tcPr>
            <w:tcW w:w="1263" w:type="dxa"/>
          </w:tcPr>
          <w:p w:rsidR="00B72A30" w:rsidRPr="00B424F5" w:rsidRDefault="00B72A30" w:rsidP="00B72A3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24F5">
              <w:rPr>
                <w:rFonts w:ascii="Times New Roman" w:hAnsi="Times New Roman" w:cs="Times New Roman"/>
                <w:b/>
                <w:sz w:val="18"/>
                <w:szCs w:val="18"/>
              </w:rPr>
              <w:t>Утверждено Решением о бюджете</w:t>
            </w:r>
          </w:p>
        </w:tc>
        <w:tc>
          <w:tcPr>
            <w:tcW w:w="1134" w:type="dxa"/>
          </w:tcPr>
          <w:p w:rsidR="00B72A30" w:rsidRPr="00B424F5" w:rsidRDefault="00B72A30" w:rsidP="00B72A3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24F5">
              <w:rPr>
                <w:rFonts w:ascii="Times New Roman" w:hAnsi="Times New Roman" w:cs="Times New Roman"/>
                <w:b/>
                <w:sz w:val="18"/>
                <w:szCs w:val="18"/>
              </w:rPr>
              <w:t>Проект Решения о внесении изменений</w:t>
            </w:r>
          </w:p>
        </w:tc>
      </w:tr>
      <w:tr w:rsidR="0095256B" w:rsidTr="0091705A">
        <w:trPr>
          <w:tblHeader/>
        </w:trPr>
        <w:tc>
          <w:tcPr>
            <w:tcW w:w="1860" w:type="dxa"/>
          </w:tcPr>
          <w:p w:rsidR="0095256B" w:rsidRPr="0095256B" w:rsidRDefault="0095256B" w:rsidP="009525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56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33" w:type="dxa"/>
          </w:tcPr>
          <w:p w:rsidR="0095256B" w:rsidRPr="0095256B" w:rsidRDefault="0095256B" w:rsidP="009525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256B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357" w:type="dxa"/>
          </w:tcPr>
          <w:p w:rsidR="0095256B" w:rsidRPr="0095256B" w:rsidRDefault="0095256B" w:rsidP="009525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56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63" w:type="dxa"/>
          </w:tcPr>
          <w:p w:rsidR="0095256B" w:rsidRPr="0095256B" w:rsidRDefault="0095256B" w:rsidP="009525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56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61" w:type="dxa"/>
          </w:tcPr>
          <w:p w:rsidR="0095256B" w:rsidRPr="0095256B" w:rsidRDefault="0095256B" w:rsidP="009525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56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63" w:type="dxa"/>
          </w:tcPr>
          <w:p w:rsidR="0095256B" w:rsidRPr="0095256B" w:rsidRDefault="0095256B" w:rsidP="009525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56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95256B" w:rsidRPr="0095256B" w:rsidRDefault="0095256B" w:rsidP="009525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56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91705A" w:rsidTr="0091705A">
        <w:tc>
          <w:tcPr>
            <w:tcW w:w="1860" w:type="dxa"/>
          </w:tcPr>
          <w:p w:rsidR="0091705A" w:rsidRPr="006C5763" w:rsidRDefault="0091705A" w:rsidP="0091705A">
            <w:pPr>
              <w:pStyle w:val="a3"/>
              <w:ind w:left="-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C5763">
              <w:rPr>
                <w:rFonts w:ascii="Times New Roman" w:hAnsi="Times New Roman" w:cs="Times New Roman"/>
                <w:sz w:val="18"/>
                <w:szCs w:val="18"/>
              </w:rPr>
              <w:t>Общий объем доходов районного бюджета</w:t>
            </w:r>
          </w:p>
        </w:tc>
        <w:tc>
          <w:tcPr>
            <w:tcW w:w="1533" w:type="dxa"/>
          </w:tcPr>
          <w:p w:rsidR="0091705A" w:rsidRPr="0091705A" w:rsidRDefault="0091705A" w:rsidP="0091705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70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1 359 810,3</w:t>
            </w:r>
          </w:p>
        </w:tc>
        <w:tc>
          <w:tcPr>
            <w:tcW w:w="1357" w:type="dxa"/>
          </w:tcPr>
          <w:p w:rsidR="0091705A" w:rsidRPr="0091705A" w:rsidRDefault="0091705A" w:rsidP="0091705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70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1 414 022,8</w:t>
            </w:r>
          </w:p>
        </w:tc>
        <w:tc>
          <w:tcPr>
            <w:tcW w:w="1263" w:type="dxa"/>
          </w:tcPr>
          <w:p w:rsidR="0091705A" w:rsidRPr="0091705A" w:rsidRDefault="0091705A" w:rsidP="0091705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70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936 893,8</w:t>
            </w:r>
          </w:p>
        </w:tc>
        <w:tc>
          <w:tcPr>
            <w:tcW w:w="1161" w:type="dxa"/>
          </w:tcPr>
          <w:p w:rsidR="0091705A" w:rsidRPr="0091705A" w:rsidRDefault="0091705A" w:rsidP="0091705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70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1 115 667,5</w:t>
            </w:r>
          </w:p>
        </w:tc>
        <w:tc>
          <w:tcPr>
            <w:tcW w:w="1263" w:type="dxa"/>
          </w:tcPr>
          <w:p w:rsidR="0091705A" w:rsidRPr="0091705A" w:rsidRDefault="0091705A" w:rsidP="0091705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70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929 115,7</w:t>
            </w:r>
          </w:p>
        </w:tc>
        <w:tc>
          <w:tcPr>
            <w:tcW w:w="1134" w:type="dxa"/>
          </w:tcPr>
          <w:p w:rsidR="0091705A" w:rsidRPr="0091705A" w:rsidRDefault="0091705A" w:rsidP="0091705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70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945 355,9</w:t>
            </w:r>
          </w:p>
        </w:tc>
      </w:tr>
      <w:tr w:rsidR="0091705A" w:rsidTr="0091705A">
        <w:tc>
          <w:tcPr>
            <w:tcW w:w="1860" w:type="dxa"/>
          </w:tcPr>
          <w:p w:rsidR="0091705A" w:rsidRPr="006C5763" w:rsidRDefault="0091705A" w:rsidP="0091705A">
            <w:pPr>
              <w:pStyle w:val="a3"/>
              <w:ind w:left="-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C5763">
              <w:rPr>
                <w:rFonts w:ascii="Times New Roman" w:hAnsi="Times New Roman" w:cs="Times New Roman"/>
                <w:sz w:val="18"/>
                <w:szCs w:val="18"/>
              </w:rPr>
              <w:t>Объем безвозмездных поступлений</w:t>
            </w:r>
          </w:p>
        </w:tc>
        <w:tc>
          <w:tcPr>
            <w:tcW w:w="1533" w:type="dxa"/>
          </w:tcPr>
          <w:p w:rsidR="0091705A" w:rsidRPr="0091705A" w:rsidRDefault="0091705A" w:rsidP="0091705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70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954 083,7</w:t>
            </w:r>
          </w:p>
        </w:tc>
        <w:tc>
          <w:tcPr>
            <w:tcW w:w="1357" w:type="dxa"/>
          </w:tcPr>
          <w:p w:rsidR="0091705A" w:rsidRPr="0091705A" w:rsidRDefault="0091705A" w:rsidP="0091705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70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999 518,9</w:t>
            </w:r>
          </w:p>
        </w:tc>
        <w:tc>
          <w:tcPr>
            <w:tcW w:w="1263" w:type="dxa"/>
          </w:tcPr>
          <w:p w:rsidR="0091705A" w:rsidRPr="0091705A" w:rsidRDefault="0091705A" w:rsidP="0091705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70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519 338,6</w:t>
            </w:r>
          </w:p>
        </w:tc>
        <w:tc>
          <w:tcPr>
            <w:tcW w:w="1161" w:type="dxa"/>
          </w:tcPr>
          <w:p w:rsidR="0091705A" w:rsidRPr="0091705A" w:rsidRDefault="0091705A" w:rsidP="0091705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70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698 112,3</w:t>
            </w:r>
          </w:p>
        </w:tc>
        <w:tc>
          <w:tcPr>
            <w:tcW w:w="1263" w:type="dxa"/>
          </w:tcPr>
          <w:p w:rsidR="0091705A" w:rsidRPr="0091705A" w:rsidRDefault="0091705A" w:rsidP="0091705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70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490 363,4</w:t>
            </w:r>
          </w:p>
        </w:tc>
        <w:tc>
          <w:tcPr>
            <w:tcW w:w="1134" w:type="dxa"/>
          </w:tcPr>
          <w:p w:rsidR="0091705A" w:rsidRPr="0091705A" w:rsidRDefault="0091705A" w:rsidP="0091705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70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506 603,6</w:t>
            </w:r>
          </w:p>
        </w:tc>
      </w:tr>
      <w:tr w:rsidR="0091705A" w:rsidTr="0091705A">
        <w:tc>
          <w:tcPr>
            <w:tcW w:w="1860" w:type="dxa"/>
          </w:tcPr>
          <w:p w:rsidR="0091705A" w:rsidRPr="006C5763" w:rsidRDefault="0091705A" w:rsidP="0091705A">
            <w:pPr>
              <w:pStyle w:val="a3"/>
              <w:ind w:left="-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C5763">
              <w:rPr>
                <w:rFonts w:ascii="Times New Roman" w:hAnsi="Times New Roman" w:cs="Times New Roman"/>
                <w:sz w:val="18"/>
                <w:szCs w:val="18"/>
              </w:rPr>
              <w:t>Общий объем доходов районного бюджета без учета безвозмездных поступлений</w:t>
            </w:r>
          </w:p>
        </w:tc>
        <w:tc>
          <w:tcPr>
            <w:tcW w:w="1533" w:type="dxa"/>
          </w:tcPr>
          <w:p w:rsidR="0091705A" w:rsidRPr="0091705A" w:rsidRDefault="0091705A" w:rsidP="0091705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70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405 726,6</w:t>
            </w:r>
          </w:p>
        </w:tc>
        <w:tc>
          <w:tcPr>
            <w:tcW w:w="1357" w:type="dxa"/>
          </w:tcPr>
          <w:p w:rsidR="0091705A" w:rsidRPr="0091705A" w:rsidRDefault="0091705A" w:rsidP="0091705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70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414 503,9</w:t>
            </w:r>
          </w:p>
        </w:tc>
        <w:tc>
          <w:tcPr>
            <w:tcW w:w="1263" w:type="dxa"/>
          </w:tcPr>
          <w:p w:rsidR="0091705A" w:rsidRPr="0091705A" w:rsidRDefault="0091705A" w:rsidP="0091705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70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417 555,2</w:t>
            </w:r>
          </w:p>
        </w:tc>
        <w:tc>
          <w:tcPr>
            <w:tcW w:w="1161" w:type="dxa"/>
          </w:tcPr>
          <w:p w:rsidR="0091705A" w:rsidRPr="0091705A" w:rsidRDefault="0091705A" w:rsidP="0091705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70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417 555,2</w:t>
            </w:r>
          </w:p>
        </w:tc>
        <w:tc>
          <w:tcPr>
            <w:tcW w:w="1263" w:type="dxa"/>
          </w:tcPr>
          <w:p w:rsidR="0091705A" w:rsidRPr="0091705A" w:rsidRDefault="0091705A" w:rsidP="0091705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70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438 752,3</w:t>
            </w:r>
          </w:p>
        </w:tc>
        <w:tc>
          <w:tcPr>
            <w:tcW w:w="1134" w:type="dxa"/>
          </w:tcPr>
          <w:p w:rsidR="0091705A" w:rsidRPr="0091705A" w:rsidRDefault="0091705A" w:rsidP="0091705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70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438 752,3</w:t>
            </w:r>
          </w:p>
        </w:tc>
      </w:tr>
      <w:tr w:rsidR="0091705A" w:rsidTr="0091705A">
        <w:tc>
          <w:tcPr>
            <w:tcW w:w="1860" w:type="dxa"/>
          </w:tcPr>
          <w:p w:rsidR="0091705A" w:rsidRPr="006C5763" w:rsidRDefault="0091705A" w:rsidP="0091705A">
            <w:pPr>
              <w:pStyle w:val="a3"/>
              <w:ind w:left="-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C5763">
              <w:rPr>
                <w:rFonts w:ascii="Times New Roman" w:hAnsi="Times New Roman" w:cs="Times New Roman"/>
                <w:sz w:val="18"/>
                <w:szCs w:val="18"/>
              </w:rPr>
              <w:t xml:space="preserve">Общий объем расходов районного бюджета </w:t>
            </w:r>
          </w:p>
        </w:tc>
        <w:tc>
          <w:tcPr>
            <w:tcW w:w="1533" w:type="dxa"/>
          </w:tcPr>
          <w:p w:rsidR="0091705A" w:rsidRPr="0091705A" w:rsidRDefault="0091705A" w:rsidP="0091705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70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1 354 414,3</w:t>
            </w:r>
          </w:p>
        </w:tc>
        <w:tc>
          <w:tcPr>
            <w:tcW w:w="1357" w:type="dxa"/>
          </w:tcPr>
          <w:p w:rsidR="0091705A" w:rsidRPr="0091705A" w:rsidRDefault="0091705A" w:rsidP="0091705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70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1 444 321,5</w:t>
            </w:r>
          </w:p>
        </w:tc>
        <w:tc>
          <w:tcPr>
            <w:tcW w:w="1263" w:type="dxa"/>
          </w:tcPr>
          <w:p w:rsidR="0091705A" w:rsidRPr="0091705A" w:rsidRDefault="0091705A" w:rsidP="0091705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70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933 989,8</w:t>
            </w:r>
          </w:p>
        </w:tc>
        <w:tc>
          <w:tcPr>
            <w:tcW w:w="1161" w:type="dxa"/>
          </w:tcPr>
          <w:p w:rsidR="0091705A" w:rsidRPr="0091705A" w:rsidRDefault="0091705A" w:rsidP="0091705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70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1 112 763,5</w:t>
            </w:r>
          </w:p>
        </w:tc>
        <w:tc>
          <w:tcPr>
            <w:tcW w:w="1263" w:type="dxa"/>
          </w:tcPr>
          <w:p w:rsidR="0091705A" w:rsidRPr="0091705A" w:rsidRDefault="0091705A" w:rsidP="0091705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70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929 115,7</w:t>
            </w:r>
          </w:p>
        </w:tc>
        <w:tc>
          <w:tcPr>
            <w:tcW w:w="1134" w:type="dxa"/>
          </w:tcPr>
          <w:p w:rsidR="0091705A" w:rsidRPr="0091705A" w:rsidRDefault="0091705A" w:rsidP="0091705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70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945 355,9</w:t>
            </w:r>
          </w:p>
        </w:tc>
      </w:tr>
      <w:tr w:rsidR="0091705A" w:rsidTr="0091705A">
        <w:tc>
          <w:tcPr>
            <w:tcW w:w="1860" w:type="dxa"/>
          </w:tcPr>
          <w:p w:rsidR="0091705A" w:rsidRPr="006C5763" w:rsidRDefault="0091705A" w:rsidP="0091705A">
            <w:pPr>
              <w:pStyle w:val="a3"/>
              <w:ind w:left="-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C5763">
              <w:rPr>
                <w:rFonts w:ascii="Times New Roman" w:hAnsi="Times New Roman" w:cs="Times New Roman"/>
                <w:sz w:val="18"/>
                <w:szCs w:val="18"/>
              </w:rPr>
              <w:t>Дефицит (профицит) бюджета</w:t>
            </w:r>
          </w:p>
        </w:tc>
        <w:tc>
          <w:tcPr>
            <w:tcW w:w="1533" w:type="dxa"/>
          </w:tcPr>
          <w:p w:rsidR="0091705A" w:rsidRPr="0091705A" w:rsidRDefault="0091705A" w:rsidP="0091705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70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-5 396,0</w:t>
            </w:r>
          </w:p>
        </w:tc>
        <w:tc>
          <w:tcPr>
            <w:tcW w:w="1357" w:type="dxa"/>
          </w:tcPr>
          <w:p w:rsidR="0091705A" w:rsidRPr="0091705A" w:rsidRDefault="0091705A" w:rsidP="0091705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70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30 298,7</w:t>
            </w:r>
          </w:p>
        </w:tc>
        <w:tc>
          <w:tcPr>
            <w:tcW w:w="1263" w:type="dxa"/>
          </w:tcPr>
          <w:p w:rsidR="0091705A" w:rsidRPr="0091705A" w:rsidRDefault="0091705A" w:rsidP="0091705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70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-2 904,0</w:t>
            </w:r>
          </w:p>
        </w:tc>
        <w:tc>
          <w:tcPr>
            <w:tcW w:w="1161" w:type="dxa"/>
          </w:tcPr>
          <w:p w:rsidR="0091705A" w:rsidRPr="0091705A" w:rsidRDefault="0091705A" w:rsidP="0091705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70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-2 904,0</w:t>
            </w:r>
          </w:p>
        </w:tc>
        <w:tc>
          <w:tcPr>
            <w:tcW w:w="1263" w:type="dxa"/>
          </w:tcPr>
          <w:p w:rsidR="0091705A" w:rsidRPr="0091705A" w:rsidRDefault="0091705A" w:rsidP="0091705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70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1705A" w:rsidRPr="0091705A" w:rsidRDefault="0091705A" w:rsidP="0091705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70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91705A" w:rsidTr="0091705A">
        <w:tc>
          <w:tcPr>
            <w:tcW w:w="1860" w:type="dxa"/>
          </w:tcPr>
          <w:p w:rsidR="0091705A" w:rsidRPr="006C5763" w:rsidRDefault="0091705A" w:rsidP="0091705A">
            <w:pPr>
              <w:pStyle w:val="a3"/>
              <w:ind w:left="-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C5763">
              <w:rPr>
                <w:rFonts w:ascii="Times New Roman" w:hAnsi="Times New Roman" w:cs="Times New Roman"/>
                <w:sz w:val="18"/>
                <w:szCs w:val="18"/>
              </w:rPr>
              <w:t>Изменение остатков</w:t>
            </w:r>
          </w:p>
        </w:tc>
        <w:tc>
          <w:tcPr>
            <w:tcW w:w="1533" w:type="dxa"/>
          </w:tcPr>
          <w:p w:rsidR="0091705A" w:rsidRPr="0091705A" w:rsidRDefault="0091705A" w:rsidP="0091705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70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57" w:type="dxa"/>
          </w:tcPr>
          <w:p w:rsidR="0091705A" w:rsidRPr="0091705A" w:rsidRDefault="0091705A" w:rsidP="0091705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70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42 829,7</w:t>
            </w:r>
          </w:p>
        </w:tc>
        <w:tc>
          <w:tcPr>
            <w:tcW w:w="1263" w:type="dxa"/>
          </w:tcPr>
          <w:p w:rsidR="0091705A" w:rsidRPr="0091705A" w:rsidRDefault="0091705A" w:rsidP="0091705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70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61" w:type="dxa"/>
          </w:tcPr>
          <w:p w:rsidR="0091705A" w:rsidRPr="0091705A" w:rsidRDefault="0091705A" w:rsidP="0091705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70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3" w:type="dxa"/>
          </w:tcPr>
          <w:p w:rsidR="0091705A" w:rsidRPr="0091705A" w:rsidRDefault="0091705A" w:rsidP="0091705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70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1705A" w:rsidRPr="0091705A" w:rsidRDefault="0091705A" w:rsidP="0091705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70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91705A" w:rsidTr="0091705A">
        <w:tc>
          <w:tcPr>
            <w:tcW w:w="1860" w:type="dxa"/>
          </w:tcPr>
          <w:p w:rsidR="0091705A" w:rsidRPr="006C5763" w:rsidRDefault="0091705A" w:rsidP="0091705A">
            <w:pPr>
              <w:pStyle w:val="a3"/>
              <w:ind w:left="-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C5763">
              <w:rPr>
                <w:rFonts w:ascii="Times New Roman" w:hAnsi="Times New Roman" w:cs="Times New Roman"/>
                <w:sz w:val="18"/>
                <w:szCs w:val="18"/>
              </w:rPr>
              <w:t>Отношение дефицита районного бюджета к общему объему доходов районного бюджета без учета безвозмездных поступлений, %</w:t>
            </w:r>
          </w:p>
        </w:tc>
        <w:tc>
          <w:tcPr>
            <w:tcW w:w="1533" w:type="dxa"/>
          </w:tcPr>
          <w:p w:rsidR="0091705A" w:rsidRPr="0091705A" w:rsidRDefault="0091705A" w:rsidP="0091705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57" w:type="dxa"/>
          </w:tcPr>
          <w:p w:rsidR="0091705A" w:rsidRPr="0091705A" w:rsidRDefault="0091705A" w:rsidP="0091705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70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7,3</w:t>
            </w:r>
          </w:p>
        </w:tc>
        <w:tc>
          <w:tcPr>
            <w:tcW w:w="1263" w:type="dxa"/>
          </w:tcPr>
          <w:p w:rsidR="0091705A" w:rsidRPr="0091705A" w:rsidRDefault="0091705A" w:rsidP="0091705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61" w:type="dxa"/>
          </w:tcPr>
          <w:p w:rsidR="0091705A" w:rsidRPr="0091705A" w:rsidRDefault="0091705A" w:rsidP="0091705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63" w:type="dxa"/>
          </w:tcPr>
          <w:p w:rsidR="0091705A" w:rsidRPr="0091705A" w:rsidRDefault="0091705A" w:rsidP="0091705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91705A" w:rsidRPr="0091705A" w:rsidRDefault="0091705A" w:rsidP="0091705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</w:tbl>
    <w:p w:rsidR="00B72A30" w:rsidRDefault="00B72A30" w:rsidP="0055761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6BF">
        <w:rPr>
          <w:rFonts w:ascii="Times New Roman" w:hAnsi="Times New Roman" w:cs="Times New Roman"/>
          <w:sz w:val="28"/>
          <w:szCs w:val="28"/>
        </w:rPr>
        <w:t xml:space="preserve">Таким образом, проектом Решения предлагается увеличить общий объем доходов районного бюджета </w:t>
      </w:r>
      <w:r>
        <w:rPr>
          <w:rFonts w:ascii="Times New Roman" w:hAnsi="Times New Roman" w:cs="Times New Roman"/>
          <w:sz w:val="28"/>
          <w:szCs w:val="28"/>
        </w:rPr>
        <w:t>по отношению к первоначально утвержденному бюджету в 20</w:t>
      </w:r>
      <w:r w:rsidR="00091E1A">
        <w:rPr>
          <w:rFonts w:ascii="Times New Roman" w:hAnsi="Times New Roman" w:cs="Times New Roman"/>
          <w:sz w:val="28"/>
          <w:szCs w:val="28"/>
        </w:rPr>
        <w:t>2</w:t>
      </w:r>
      <w:r w:rsidR="007C4B78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году </w:t>
      </w:r>
      <w:r w:rsidRPr="00AD16BF">
        <w:rPr>
          <w:rFonts w:ascii="Times New Roman" w:hAnsi="Times New Roman" w:cs="Times New Roman"/>
          <w:sz w:val="28"/>
          <w:szCs w:val="28"/>
        </w:rPr>
        <w:t xml:space="preserve">на </w:t>
      </w:r>
      <w:r w:rsidR="005536A5">
        <w:rPr>
          <w:rFonts w:ascii="Times New Roman" w:hAnsi="Times New Roman" w:cs="Times New Roman"/>
          <w:sz w:val="28"/>
          <w:szCs w:val="28"/>
        </w:rPr>
        <w:t xml:space="preserve">35 694,7. </w:t>
      </w:r>
      <w:r w:rsidR="00667DA6">
        <w:rPr>
          <w:rFonts w:ascii="Times New Roman" w:hAnsi="Times New Roman" w:cs="Times New Roman"/>
          <w:sz w:val="28"/>
          <w:szCs w:val="28"/>
        </w:rPr>
        <w:t>О</w:t>
      </w:r>
      <w:r w:rsidR="00667DA6" w:rsidRPr="00AD16BF">
        <w:rPr>
          <w:rFonts w:ascii="Times New Roman" w:hAnsi="Times New Roman" w:cs="Times New Roman"/>
          <w:sz w:val="28"/>
          <w:szCs w:val="28"/>
        </w:rPr>
        <w:t xml:space="preserve">бщий объем </w:t>
      </w:r>
      <w:r w:rsidR="00667DA6">
        <w:rPr>
          <w:rFonts w:ascii="Times New Roman" w:hAnsi="Times New Roman" w:cs="Times New Roman"/>
          <w:sz w:val="28"/>
          <w:szCs w:val="28"/>
        </w:rPr>
        <w:t>до</w:t>
      </w:r>
      <w:r w:rsidR="00667DA6" w:rsidRPr="00AD16BF">
        <w:rPr>
          <w:rFonts w:ascii="Times New Roman" w:hAnsi="Times New Roman" w:cs="Times New Roman"/>
          <w:sz w:val="28"/>
          <w:szCs w:val="28"/>
        </w:rPr>
        <w:t xml:space="preserve">ходов местного бюджета </w:t>
      </w:r>
      <w:r w:rsidR="00667DA6">
        <w:rPr>
          <w:rFonts w:ascii="Times New Roman" w:hAnsi="Times New Roman" w:cs="Times New Roman"/>
          <w:sz w:val="28"/>
          <w:szCs w:val="28"/>
        </w:rPr>
        <w:t xml:space="preserve">предлагается увеличить по сравнению с утвержденным </w:t>
      </w:r>
      <w:r w:rsidR="00667DA6">
        <w:rPr>
          <w:rFonts w:ascii="Times New Roman" w:hAnsi="Times New Roman" w:cs="Times New Roman"/>
          <w:sz w:val="28"/>
          <w:szCs w:val="28"/>
        </w:rPr>
        <w:lastRenderedPageBreak/>
        <w:t xml:space="preserve">бюджетом в 2022 г. </w:t>
      </w:r>
      <w:r w:rsidR="00667DA6" w:rsidRPr="00AD16BF">
        <w:rPr>
          <w:rFonts w:ascii="Times New Roman" w:hAnsi="Times New Roman" w:cs="Times New Roman"/>
          <w:sz w:val="28"/>
          <w:szCs w:val="28"/>
        </w:rPr>
        <w:t xml:space="preserve">на </w:t>
      </w:r>
      <w:r w:rsidR="00667DA6">
        <w:rPr>
          <w:rFonts w:ascii="Times New Roman" w:hAnsi="Times New Roman" w:cs="Times New Roman"/>
          <w:sz w:val="28"/>
          <w:szCs w:val="28"/>
        </w:rPr>
        <w:t>4</w:t>
      </w:r>
      <w:r w:rsidR="00BA171D">
        <w:rPr>
          <w:rFonts w:ascii="Times New Roman" w:hAnsi="Times New Roman" w:cs="Times New Roman"/>
          <w:sz w:val="28"/>
          <w:szCs w:val="28"/>
        </w:rPr>
        <w:t>,0</w:t>
      </w:r>
      <w:r w:rsidR="00667DA6" w:rsidRPr="00AD16BF">
        <w:rPr>
          <w:rFonts w:ascii="Times New Roman" w:hAnsi="Times New Roman" w:cs="Times New Roman"/>
          <w:sz w:val="28"/>
          <w:szCs w:val="28"/>
        </w:rPr>
        <w:t>%</w:t>
      </w:r>
      <w:r w:rsidR="00667DA6">
        <w:rPr>
          <w:rFonts w:ascii="Times New Roman" w:hAnsi="Times New Roman" w:cs="Times New Roman"/>
          <w:sz w:val="28"/>
          <w:szCs w:val="28"/>
        </w:rPr>
        <w:t>, о</w:t>
      </w:r>
      <w:r w:rsidRPr="00AD16BF">
        <w:rPr>
          <w:rFonts w:ascii="Times New Roman" w:hAnsi="Times New Roman" w:cs="Times New Roman"/>
          <w:sz w:val="28"/>
          <w:szCs w:val="28"/>
        </w:rPr>
        <w:t xml:space="preserve">бщий объем расходов местного бюджета </w:t>
      </w:r>
      <w:r>
        <w:rPr>
          <w:rFonts w:ascii="Times New Roman" w:hAnsi="Times New Roman" w:cs="Times New Roman"/>
          <w:sz w:val="28"/>
          <w:szCs w:val="28"/>
        </w:rPr>
        <w:t>предлагается увеличить по сравнению с утвержденным бюджетом в 20</w:t>
      </w:r>
      <w:r w:rsidR="00091E1A">
        <w:rPr>
          <w:rFonts w:ascii="Times New Roman" w:hAnsi="Times New Roman" w:cs="Times New Roman"/>
          <w:sz w:val="28"/>
          <w:szCs w:val="28"/>
        </w:rPr>
        <w:t>2</w:t>
      </w:r>
      <w:r w:rsidR="005536A5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AD16BF">
        <w:rPr>
          <w:rFonts w:ascii="Times New Roman" w:hAnsi="Times New Roman" w:cs="Times New Roman"/>
          <w:sz w:val="28"/>
          <w:szCs w:val="28"/>
        </w:rPr>
        <w:t xml:space="preserve">на </w:t>
      </w:r>
      <w:r w:rsidR="005536A5">
        <w:rPr>
          <w:rFonts w:ascii="Times New Roman" w:hAnsi="Times New Roman" w:cs="Times New Roman"/>
          <w:sz w:val="28"/>
          <w:szCs w:val="28"/>
        </w:rPr>
        <w:t>6,6</w:t>
      </w:r>
      <w:r w:rsidRPr="00AD16BF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67DA6">
        <w:rPr>
          <w:rFonts w:ascii="Times New Roman" w:hAnsi="Times New Roman" w:cs="Times New Roman"/>
          <w:sz w:val="28"/>
          <w:szCs w:val="28"/>
        </w:rPr>
        <w:t>т</w:t>
      </w:r>
      <w:r w:rsidRPr="00AD16BF">
        <w:rPr>
          <w:rFonts w:ascii="Times New Roman" w:hAnsi="Times New Roman" w:cs="Times New Roman"/>
          <w:sz w:val="28"/>
          <w:szCs w:val="28"/>
        </w:rPr>
        <w:t xml:space="preserve">емп увеличения </w:t>
      </w:r>
      <w:r w:rsidR="00667DA6">
        <w:rPr>
          <w:rFonts w:ascii="Times New Roman" w:hAnsi="Times New Roman" w:cs="Times New Roman"/>
          <w:sz w:val="28"/>
          <w:szCs w:val="28"/>
        </w:rPr>
        <w:t>рас</w:t>
      </w:r>
      <w:r w:rsidR="007121F8">
        <w:rPr>
          <w:rFonts w:ascii="Times New Roman" w:hAnsi="Times New Roman" w:cs="Times New Roman"/>
          <w:sz w:val="28"/>
          <w:szCs w:val="28"/>
        </w:rPr>
        <w:t>ходов</w:t>
      </w:r>
      <w:r>
        <w:rPr>
          <w:rFonts w:ascii="Times New Roman" w:hAnsi="Times New Roman" w:cs="Times New Roman"/>
          <w:sz w:val="28"/>
          <w:szCs w:val="28"/>
        </w:rPr>
        <w:t xml:space="preserve">, в текущем году, опережает темп увеличения </w:t>
      </w:r>
      <w:r w:rsidR="00667DA6">
        <w:rPr>
          <w:rFonts w:ascii="Times New Roman" w:hAnsi="Times New Roman" w:cs="Times New Roman"/>
          <w:sz w:val="28"/>
          <w:szCs w:val="28"/>
        </w:rPr>
        <w:t>до</w:t>
      </w:r>
      <w:r w:rsidR="007121F8">
        <w:rPr>
          <w:rFonts w:ascii="Times New Roman" w:hAnsi="Times New Roman" w:cs="Times New Roman"/>
          <w:sz w:val="28"/>
          <w:szCs w:val="28"/>
        </w:rPr>
        <w:t>ходов</w:t>
      </w:r>
      <w:r>
        <w:rPr>
          <w:rFonts w:ascii="Times New Roman" w:hAnsi="Times New Roman" w:cs="Times New Roman"/>
          <w:sz w:val="28"/>
          <w:szCs w:val="28"/>
        </w:rPr>
        <w:t xml:space="preserve">, что способствует </w:t>
      </w:r>
      <w:r w:rsidR="00667DA6">
        <w:rPr>
          <w:rFonts w:ascii="Times New Roman" w:hAnsi="Times New Roman" w:cs="Times New Roman"/>
          <w:sz w:val="28"/>
          <w:szCs w:val="28"/>
        </w:rPr>
        <w:t>увеличению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7DA6">
        <w:rPr>
          <w:rFonts w:ascii="Times New Roman" w:hAnsi="Times New Roman" w:cs="Times New Roman"/>
          <w:sz w:val="28"/>
          <w:szCs w:val="28"/>
        </w:rPr>
        <w:t>объема дефицита бюджета</w:t>
      </w:r>
      <w:r w:rsidR="007121F8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667DA6">
        <w:rPr>
          <w:rFonts w:ascii="Times New Roman" w:hAnsi="Times New Roman" w:cs="Times New Roman"/>
          <w:sz w:val="28"/>
          <w:szCs w:val="28"/>
        </w:rPr>
        <w:t>увеличению</w:t>
      </w:r>
      <w:r w:rsidR="007121F8">
        <w:rPr>
          <w:rFonts w:ascii="Times New Roman" w:hAnsi="Times New Roman" w:cs="Times New Roman"/>
          <w:sz w:val="28"/>
          <w:szCs w:val="28"/>
        </w:rPr>
        <w:t xml:space="preserve"> </w:t>
      </w:r>
      <w:r w:rsidR="00667DA6">
        <w:rPr>
          <w:rFonts w:ascii="Times New Roman" w:hAnsi="Times New Roman" w:cs="Times New Roman"/>
          <w:sz w:val="28"/>
          <w:szCs w:val="28"/>
        </w:rPr>
        <w:t xml:space="preserve">процента соотношения </w:t>
      </w:r>
      <w:r>
        <w:rPr>
          <w:rFonts w:ascii="Times New Roman" w:hAnsi="Times New Roman" w:cs="Times New Roman"/>
          <w:sz w:val="28"/>
          <w:szCs w:val="28"/>
        </w:rPr>
        <w:t xml:space="preserve">дефицита районного бюджета к </w:t>
      </w:r>
      <w:r w:rsidRPr="001F58CF">
        <w:rPr>
          <w:rFonts w:ascii="Times New Roman" w:hAnsi="Times New Roman" w:cs="Times New Roman"/>
          <w:sz w:val="28"/>
          <w:szCs w:val="28"/>
        </w:rPr>
        <w:t>общему объему доходов районного бюджета без учета безвозмездных поступлений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2A30" w:rsidRPr="00B83B9C" w:rsidRDefault="00B72A30" w:rsidP="00557616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Для финансирования дефицита бюджета привлечены источники внутреннего финансирования дефицита бюджета.</w:t>
      </w:r>
    </w:p>
    <w:p w:rsidR="00B72A30" w:rsidRPr="00557616" w:rsidRDefault="00B72A30" w:rsidP="00557616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B9C">
        <w:rPr>
          <w:rFonts w:ascii="Times New Roman" w:hAnsi="Times New Roman" w:cs="Times New Roman"/>
          <w:sz w:val="28"/>
          <w:szCs w:val="28"/>
        </w:rPr>
        <w:t>Решением о бюджете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B9C">
        <w:rPr>
          <w:rFonts w:ascii="Times New Roman" w:hAnsi="Times New Roman" w:cs="Times New Roman"/>
          <w:sz w:val="28"/>
          <w:szCs w:val="28"/>
        </w:rPr>
        <w:t>была утверждена программа муниципальных внутренних заимствований на 20</w:t>
      </w:r>
      <w:r w:rsidR="00091E1A">
        <w:rPr>
          <w:rFonts w:ascii="Times New Roman" w:hAnsi="Times New Roman" w:cs="Times New Roman"/>
          <w:sz w:val="28"/>
          <w:szCs w:val="28"/>
        </w:rPr>
        <w:t>2</w:t>
      </w:r>
      <w:r w:rsidR="00BA171D">
        <w:rPr>
          <w:rFonts w:ascii="Times New Roman" w:hAnsi="Times New Roman" w:cs="Times New Roman"/>
          <w:sz w:val="28"/>
          <w:szCs w:val="28"/>
        </w:rPr>
        <w:t>2</w:t>
      </w:r>
      <w:r w:rsidRPr="00B83B9C">
        <w:rPr>
          <w:rFonts w:ascii="Times New Roman" w:hAnsi="Times New Roman" w:cs="Times New Roman"/>
          <w:sz w:val="28"/>
          <w:szCs w:val="28"/>
        </w:rPr>
        <w:t xml:space="preserve"> год с итогом муниципальных внутренних заимствований в сумме </w:t>
      </w:r>
      <w:r w:rsidR="00644BA3">
        <w:rPr>
          <w:rFonts w:ascii="Times New Roman" w:hAnsi="Times New Roman" w:cs="Times New Roman"/>
          <w:sz w:val="28"/>
          <w:szCs w:val="28"/>
        </w:rPr>
        <w:t>–</w:t>
      </w:r>
      <w:r w:rsidR="003E09B6" w:rsidRPr="008D4AA2">
        <w:rPr>
          <w:rFonts w:ascii="Times New Roman" w:hAnsi="Times New Roman" w:cs="Times New Roman"/>
          <w:sz w:val="28"/>
          <w:szCs w:val="28"/>
        </w:rPr>
        <w:t>5 396,0</w:t>
      </w:r>
      <w:r w:rsidRPr="008D4AA2">
        <w:rPr>
          <w:rFonts w:ascii="Times New Roman" w:hAnsi="Times New Roman" w:cs="Times New Roman"/>
          <w:sz w:val="28"/>
          <w:szCs w:val="28"/>
        </w:rPr>
        <w:t xml:space="preserve"> тыс. руб., на 202</w:t>
      </w:r>
      <w:r w:rsidR="003E09B6" w:rsidRPr="008D4AA2">
        <w:rPr>
          <w:rFonts w:ascii="Times New Roman" w:hAnsi="Times New Roman" w:cs="Times New Roman"/>
          <w:sz w:val="28"/>
          <w:szCs w:val="28"/>
        </w:rPr>
        <w:t>3</w:t>
      </w:r>
      <w:r w:rsidRPr="008D4AA2">
        <w:rPr>
          <w:rFonts w:ascii="Times New Roman" w:hAnsi="Times New Roman" w:cs="Times New Roman"/>
          <w:sz w:val="28"/>
          <w:szCs w:val="28"/>
        </w:rPr>
        <w:t xml:space="preserve">г. в сумме </w:t>
      </w:r>
      <w:r w:rsidR="008D4AA2" w:rsidRPr="008D4AA2">
        <w:rPr>
          <w:rFonts w:ascii="Times New Roman" w:hAnsi="Times New Roman" w:cs="Times New Roman"/>
          <w:sz w:val="28"/>
          <w:szCs w:val="28"/>
        </w:rPr>
        <w:t>-</w:t>
      </w:r>
      <w:r w:rsidR="003E09B6" w:rsidRPr="008D4AA2">
        <w:rPr>
          <w:rFonts w:ascii="Times New Roman" w:hAnsi="Times New Roman" w:cs="Times New Roman"/>
          <w:sz w:val="28"/>
          <w:szCs w:val="28"/>
        </w:rPr>
        <w:t>2 904,0</w:t>
      </w:r>
      <w:r w:rsidRPr="008D4AA2">
        <w:rPr>
          <w:rFonts w:ascii="Times New Roman" w:hAnsi="Times New Roman" w:cs="Times New Roman"/>
          <w:sz w:val="28"/>
          <w:szCs w:val="28"/>
        </w:rPr>
        <w:t xml:space="preserve"> тыс. руб., на 202</w:t>
      </w:r>
      <w:r w:rsidR="003E09B6" w:rsidRPr="008D4AA2">
        <w:rPr>
          <w:rFonts w:ascii="Times New Roman" w:hAnsi="Times New Roman" w:cs="Times New Roman"/>
          <w:sz w:val="28"/>
          <w:szCs w:val="28"/>
        </w:rPr>
        <w:t>4</w:t>
      </w:r>
      <w:r w:rsidRPr="008D4AA2">
        <w:rPr>
          <w:rFonts w:ascii="Times New Roman" w:hAnsi="Times New Roman" w:cs="Times New Roman"/>
          <w:sz w:val="28"/>
          <w:szCs w:val="28"/>
        </w:rPr>
        <w:t xml:space="preserve">г. в сумме </w:t>
      </w:r>
      <w:r w:rsidR="003E09B6" w:rsidRPr="008D4AA2">
        <w:rPr>
          <w:rFonts w:ascii="Times New Roman" w:hAnsi="Times New Roman" w:cs="Times New Roman"/>
          <w:sz w:val="28"/>
          <w:szCs w:val="28"/>
        </w:rPr>
        <w:t>0,0</w:t>
      </w:r>
      <w:r w:rsidRPr="008D4AA2"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Pr="00B83B9C">
        <w:rPr>
          <w:rFonts w:ascii="Times New Roman" w:hAnsi="Times New Roman" w:cs="Times New Roman"/>
          <w:sz w:val="28"/>
          <w:szCs w:val="28"/>
        </w:rPr>
        <w:t>Проектом Решения предлагается изменить программу муниципальных внутренних заимствований районного бюджета на 20</w:t>
      </w:r>
      <w:r w:rsidR="00091E1A">
        <w:rPr>
          <w:rFonts w:ascii="Times New Roman" w:hAnsi="Times New Roman" w:cs="Times New Roman"/>
          <w:sz w:val="28"/>
          <w:szCs w:val="28"/>
        </w:rPr>
        <w:t>2</w:t>
      </w:r>
      <w:r w:rsidR="003E09B6">
        <w:rPr>
          <w:rFonts w:ascii="Times New Roman" w:hAnsi="Times New Roman" w:cs="Times New Roman"/>
          <w:sz w:val="28"/>
          <w:szCs w:val="28"/>
        </w:rPr>
        <w:t>2</w:t>
      </w:r>
      <w:r w:rsidRPr="00B83B9C">
        <w:rPr>
          <w:rFonts w:ascii="Times New Roman" w:hAnsi="Times New Roman" w:cs="Times New Roman"/>
          <w:sz w:val="28"/>
          <w:szCs w:val="28"/>
        </w:rPr>
        <w:t xml:space="preserve"> г. с итогом муниципальных внутренних заимствований в сумме </w:t>
      </w:r>
      <w:r w:rsidR="00644BA3">
        <w:rPr>
          <w:rFonts w:ascii="Times New Roman" w:hAnsi="Times New Roman" w:cs="Times New Roman"/>
          <w:sz w:val="28"/>
          <w:szCs w:val="28"/>
        </w:rPr>
        <w:t>-</w:t>
      </w:r>
      <w:r w:rsidR="008D4AA2">
        <w:rPr>
          <w:rFonts w:ascii="Times New Roman" w:eastAsia="Times New Roman" w:hAnsi="Times New Roman" w:cs="Times New Roman"/>
          <w:sz w:val="28"/>
          <w:szCs w:val="28"/>
          <w:lang w:eastAsia="ru-RU"/>
        </w:rPr>
        <w:t>4 531,0</w:t>
      </w:r>
      <w:r w:rsidR="008024BC">
        <w:rPr>
          <w:rFonts w:ascii="Arial" w:eastAsia="Times New Roman" w:hAnsi="Arial" w:cs="Arial"/>
          <w:lang w:eastAsia="ru-RU"/>
        </w:rPr>
        <w:t xml:space="preserve"> </w:t>
      </w:r>
      <w:r w:rsidRPr="00B83B9C">
        <w:rPr>
          <w:rFonts w:ascii="Times New Roman" w:hAnsi="Times New Roman" w:cs="Times New Roman"/>
          <w:sz w:val="28"/>
          <w:szCs w:val="28"/>
        </w:rPr>
        <w:t xml:space="preserve">тыс.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B9C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8D4AA2">
        <w:rPr>
          <w:rFonts w:ascii="Times New Roman" w:hAnsi="Times New Roman" w:cs="Times New Roman"/>
          <w:sz w:val="28"/>
          <w:szCs w:val="28"/>
        </w:rPr>
        <w:t xml:space="preserve">+ 865,0 </w:t>
      </w:r>
      <w:r>
        <w:rPr>
          <w:rFonts w:ascii="Times New Roman" w:hAnsi="Times New Roman" w:cs="Times New Roman"/>
          <w:sz w:val="28"/>
          <w:szCs w:val="28"/>
        </w:rPr>
        <w:t>тыс. руб.</w:t>
      </w:r>
      <w:r w:rsidR="008D4AA2">
        <w:rPr>
          <w:rFonts w:ascii="Times New Roman" w:hAnsi="Times New Roman" w:cs="Times New Roman"/>
          <w:sz w:val="28"/>
          <w:szCs w:val="28"/>
        </w:rPr>
        <w:t xml:space="preserve">). </w:t>
      </w:r>
      <w:r w:rsidR="008D4AA2" w:rsidRPr="00B83B9C">
        <w:rPr>
          <w:rFonts w:ascii="Times New Roman" w:hAnsi="Times New Roman" w:cs="Times New Roman"/>
          <w:sz w:val="28"/>
          <w:szCs w:val="28"/>
        </w:rPr>
        <w:t xml:space="preserve">Проектом Решения </w:t>
      </w:r>
      <w:r w:rsidR="008D4AA2">
        <w:rPr>
          <w:rFonts w:ascii="Times New Roman" w:hAnsi="Times New Roman" w:cs="Times New Roman"/>
          <w:sz w:val="28"/>
          <w:szCs w:val="28"/>
        </w:rPr>
        <w:t xml:space="preserve">не </w:t>
      </w:r>
      <w:r w:rsidR="008D4AA2" w:rsidRPr="00B83B9C">
        <w:rPr>
          <w:rFonts w:ascii="Times New Roman" w:hAnsi="Times New Roman" w:cs="Times New Roman"/>
          <w:sz w:val="28"/>
          <w:szCs w:val="28"/>
        </w:rPr>
        <w:t xml:space="preserve">предлагается </w:t>
      </w:r>
      <w:r w:rsidR="008D4AA2">
        <w:rPr>
          <w:rFonts w:ascii="Times New Roman" w:hAnsi="Times New Roman" w:cs="Times New Roman"/>
          <w:sz w:val="28"/>
          <w:szCs w:val="28"/>
        </w:rPr>
        <w:t>внесение изменений в</w:t>
      </w:r>
      <w:r w:rsidR="008D4AA2" w:rsidRPr="00B83B9C">
        <w:rPr>
          <w:rFonts w:ascii="Times New Roman" w:hAnsi="Times New Roman" w:cs="Times New Roman"/>
          <w:sz w:val="28"/>
          <w:szCs w:val="28"/>
        </w:rPr>
        <w:t xml:space="preserve"> программу муниципальных внутренних заимствований районного бюджета на</w:t>
      </w:r>
      <w:r w:rsidR="008D4AA2">
        <w:rPr>
          <w:rFonts w:ascii="Times New Roman" w:hAnsi="Times New Roman" w:cs="Times New Roman"/>
          <w:sz w:val="28"/>
          <w:szCs w:val="28"/>
        </w:rPr>
        <w:t xml:space="preserve"> плановый период </w:t>
      </w:r>
      <w:r w:rsidR="008D4AA2" w:rsidRPr="00B83B9C">
        <w:rPr>
          <w:rFonts w:ascii="Times New Roman" w:hAnsi="Times New Roman" w:cs="Times New Roman"/>
          <w:sz w:val="28"/>
          <w:szCs w:val="28"/>
        </w:rPr>
        <w:t>20</w:t>
      </w:r>
      <w:r w:rsidR="008D4AA2">
        <w:rPr>
          <w:rFonts w:ascii="Times New Roman" w:hAnsi="Times New Roman" w:cs="Times New Roman"/>
          <w:sz w:val="28"/>
          <w:szCs w:val="28"/>
        </w:rPr>
        <w:t>23 и 2024 годов.</w:t>
      </w:r>
    </w:p>
    <w:p w:rsidR="00557616" w:rsidRDefault="00557616" w:rsidP="00E07C36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2A30" w:rsidRDefault="00B72A30" w:rsidP="00E07C36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26F">
        <w:rPr>
          <w:rFonts w:ascii="Times New Roman" w:hAnsi="Times New Roman" w:cs="Times New Roman"/>
          <w:b/>
          <w:sz w:val="28"/>
          <w:szCs w:val="28"/>
        </w:rPr>
        <w:t>Муниципальный долг</w:t>
      </w:r>
    </w:p>
    <w:p w:rsidR="00557616" w:rsidRPr="008C526F" w:rsidRDefault="00557616" w:rsidP="00E07C36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2A30" w:rsidRPr="008C526F" w:rsidRDefault="00B72A30" w:rsidP="00E07C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C526F">
        <w:rPr>
          <w:rFonts w:ascii="Times New Roman" w:hAnsi="Times New Roman" w:cs="Times New Roman"/>
          <w:sz w:val="28"/>
          <w:szCs w:val="28"/>
        </w:rPr>
        <w:t xml:space="preserve">татьей 1 </w:t>
      </w:r>
      <w:r w:rsidRPr="008C5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Совета Сортавальского муниципального района от </w:t>
      </w:r>
      <w:r w:rsidR="00141345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8C526F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141345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8C5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141345"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Pr="008C5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Сортавальского муниципального района на 20</w:t>
      </w:r>
      <w:r w:rsidR="0065248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4134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C5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202</w:t>
      </w:r>
      <w:r w:rsidR="0014134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14134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8C5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изменений, </w:t>
      </w:r>
      <w:r w:rsidRPr="008C526F">
        <w:rPr>
          <w:rFonts w:ascii="Times New Roman" w:hAnsi="Times New Roman" w:cs="Times New Roman"/>
          <w:sz w:val="28"/>
          <w:szCs w:val="28"/>
        </w:rPr>
        <w:t>установлен верхний предел муниципального долга Сортавальского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в валюте РФ</w:t>
      </w:r>
      <w:r w:rsidRPr="008C526F">
        <w:rPr>
          <w:rFonts w:ascii="Times New Roman" w:hAnsi="Times New Roman" w:cs="Times New Roman"/>
          <w:sz w:val="28"/>
          <w:szCs w:val="28"/>
        </w:rPr>
        <w:t>:</w:t>
      </w:r>
    </w:p>
    <w:p w:rsidR="00B72A30" w:rsidRDefault="00B72A30" w:rsidP="00E07C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526F">
        <w:rPr>
          <w:rFonts w:ascii="Times New Roman" w:hAnsi="Times New Roman" w:cs="Times New Roman"/>
          <w:sz w:val="28"/>
          <w:szCs w:val="28"/>
        </w:rPr>
        <w:t>- на 1 января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41345">
        <w:rPr>
          <w:rFonts w:ascii="Times New Roman" w:hAnsi="Times New Roman" w:cs="Times New Roman"/>
          <w:sz w:val="28"/>
          <w:szCs w:val="28"/>
        </w:rPr>
        <w:t>3</w:t>
      </w:r>
      <w:r w:rsidRPr="008C526F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141345">
        <w:rPr>
          <w:rFonts w:ascii="Times New Roman" w:hAnsi="Times New Roman" w:cs="Times New Roman"/>
          <w:sz w:val="28"/>
          <w:szCs w:val="28"/>
        </w:rPr>
        <w:t>187 904,0</w:t>
      </w:r>
      <w:r w:rsidR="008024BC" w:rsidRPr="00D8056E">
        <w:rPr>
          <w:b/>
          <w:sz w:val="28"/>
          <w:szCs w:val="28"/>
        </w:rPr>
        <w:t xml:space="preserve"> </w:t>
      </w:r>
      <w:r w:rsidRPr="008C526F">
        <w:rPr>
          <w:rFonts w:ascii="Times New Roman" w:hAnsi="Times New Roman" w:cs="Times New Roman"/>
          <w:sz w:val="28"/>
          <w:szCs w:val="28"/>
        </w:rPr>
        <w:t>тыс. рублей, в том числе по муниципальным гарантиям 0,0 тыс. рублей;</w:t>
      </w:r>
    </w:p>
    <w:p w:rsidR="00B72A30" w:rsidRDefault="00B72A30" w:rsidP="00E07C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1 января 202</w:t>
      </w:r>
      <w:r w:rsidR="00F0008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F00085">
        <w:rPr>
          <w:rFonts w:ascii="Times New Roman" w:hAnsi="Times New Roman" w:cs="Times New Roman"/>
          <w:sz w:val="28"/>
          <w:szCs w:val="28"/>
        </w:rPr>
        <w:t>185 000,0</w:t>
      </w:r>
      <w:r w:rsidR="008024BC" w:rsidRPr="00D8056E"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руб.,</w:t>
      </w:r>
      <w:r w:rsidRPr="003B5189">
        <w:rPr>
          <w:rFonts w:ascii="Times New Roman" w:hAnsi="Times New Roman" w:cs="Times New Roman"/>
          <w:sz w:val="28"/>
          <w:szCs w:val="28"/>
        </w:rPr>
        <w:t xml:space="preserve"> </w:t>
      </w:r>
      <w:r w:rsidRPr="008C526F">
        <w:rPr>
          <w:rFonts w:ascii="Times New Roman" w:hAnsi="Times New Roman" w:cs="Times New Roman"/>
          <w:sz w:val="28"/>
          <w:szCs w:val="28"/>
        </w:rPr>
        <w:t>в том числе по муниципальным гарантиям 0,0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72A30" w:rsidRPr="008C526F" w:rsidRDefault="00B72A30" w:rsidP="00E07C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1 января 202</w:t>
      </w:r>
      <w:r w:rsidR="00F0008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F00085">
        <w:rPr>
          <w:rFonts w:ascii="Times New Roman" w:hAnsi="Times New Roman" w:cs="Times New Roman"/>
          <w:sz w:val="28"/>
          <w:szCs w:val="28"/>
        </w:rPr>
        <w:t>185 000,0</w:t>
      </w:r>
      <w:r w:rsidR="008024BC" w:rsidRPr="00D8056E"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руб., </w:t>
      </w:r>
      <w:r w:rsidRPr="008C526F">
        <w:rPr>
          <w:rFonts w:ascii="Times New Roman" w:hAnsi="Times New Roman" w:cs="Times New Roman"/>
          <w:sz w:val="28"/>
          <w:szCs w:val="28"/>
        </w:rPr>
        <w:t>в том числе по муниципальным гарантиям 0,0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2A30" w:rsidRDefault="00B72A30" w:rsidP="00E07C36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526F">
        <w:rPr>
          <w:rFonts w:ascii="Times New Roman" w:hAnsi="Times New Roman" w:cs="Times New Roman"/>
          <w:sz w:val="28"/>
          <w:szCs w:val="28"/>
        </w:rPr>
        <w:t xml:space="preserve">В проекте Решения верхний предел муниципального долга </w:t>
      </w:r>
      <w:r w:rsidR="00FD171C">
        <w:rPr>
          <w:rFonts w:ascii="Times New Roman" w:hAnsi="Times New Roman" w:cs="Times New Roman"/>
          <w:sz w:val="28"/>
          <w:szCs w:val="28"/>
        </w:rPr>
        <w:t xml:space="preserve">предлагается </w:t>
      </w:r>
      <w:r w:rsidR="00397B5A">
        <w:rPr>
          <w:rFonts w:ascii="Times New Roman" w:hAnsi="Times New Roman" w:cs="Times New Roman"/>
          <w:sz w:val="28"/>
          <w:szCs w:val="28"/>
        </w:rPr>
        <w:t xml:space="preserve">увеличить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397B5A">
        <w:rPr>
          <w:rFonts w:ascii="Times New Roman" w:hAnsi="Times New Roman" w:cs="Times New Roman"/>
          <w:sz w:val="28"/>
          <w:szCs w:val="28"/>
        </w:rPr>
        <w:t>865,0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Pr="008C526F">
        <w:rPr>
          <w:rFonts w:ascii="Times New Roman" w:hAnsi="Times New Roman" w:cs="Times New Roman"/>
          <w:sz w:val="28"/>
          <w:szCs w:val="28"/>
        </w:rPr>
        <w:t xml:space="preserve"> </w:t>
      </w:r>
      <w:r w:rsidR="003B0259">
        <w:rPr>
          <w:rFonts w:ascii="Times New Roman" w:hAnsi="Times New Roman" w:cs="Times New Roman"/>
          <w:sz w:val="28"/>
          <w:szCs w:val="28"/>
        </w:rPr>
        <w:t>на 1 января каждого года,</w:t>
      </w:r>
      <w:r w:rsidR="00397B5A">
        <w:rPr>
          <w:rFonts w:ascii="Times New Roman" w:hAnsi="Times New Roman" w:cs="Times New Roman"/>
          <w:sz w:val="28"/>
          <w:szCs w:val="28"/>
        </w:rPr>
        <w:t xml:space="preserve"> </w:t>
      </w:r>
      <w:r w:rsidR="00FD171C">
        <w:rPr>
          <w:rFonts w:ascii="Times New Roman" w:hAnsi="Times New Roman" w:cs="Times New Roman"/>
          <w:sz w:val="28"/>
          <w:szCs w:val="28"/>
        </w:rPr>
        <w:t xml:space="preserve">в результате чего он </w:t>
      </w:r>
      <w:r w:rsidRPr="008C526F">
        <w:rPr>
          <w:rFonts w:ascii="Times New Roman" w:hAnsi="Times New Roman" w:cs="Times New Roman"/>
          <w:sz w:val="28"/>
          <w:szCs w:val="28"/>
        </w:rPr>
        <w:t>состави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Pr="008C526F">
        <w:rPr>
          <w:rFonts w:ascii="Times New Roman" w:hAnsi="Times New Roman" w:cs="Times New Roman"/>
          <w:sz w:val="28"/>
          <w:szCs w:val="28"/>
        </w:rPr>
        <w:t>на 1 января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97B5A">
        <w:rPr>
          <w:rFonts w:ascii="Times New Roman" w:hAnsi="Times New Roman" w:cs="Times New Roman"/>
          <w:sz w:val="28"/>
          <w:szCs w:val="28"/>
        </w:rPr>
        <w:t>3</w:t>
      </w:r>
      <w:r w:rsidRPr="008C526F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7B5A">
        <w:rPr>
          <w:rFonts w:ascii="Times New Roman" w:hAnsi="Times New Roman" w:cs="Times New Roman"/>
          <w:sz w:val="28"/>
          <w:szCs w:val="28"/>
        </w:rPr>
        <w:t>188 769,0</w:t>
      </w:r>
      <w:r w:rsidR="008024BC" w:rsidRPr="005134A0">
        <w:rPr>
          <w:b/>
          <w:sz w:val="28"/>
          <w:szCs w:val="28"/>
        </w:rPr>
        <w:t xml:space="preserve"> </w:t>
      </w:r>
      <w:r w:rsidRPr="008C526F">
        <w:rPr>
          <w:rFonts w:ascii="Times New Roman" w:hAnsi="Times New Roman" w:cs="Times New Roman"/>
          <w:sz w:val="28"/>
          <w:szCs w:val="28"/>
        </w:rPr>
        <w:t xml:space="preserve">тыс. рублей, </w:t>
      </w:r>
      <w:r w:rsidR="003B025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 01.01.202</w:t>
      </w:r>
      <w:r w:rsidR="00397B5A">
        <w:rPr>
          <w:rFonts w:ascii="Times New Roman" w:hAnsi="Times New Roman" w:cs="Times New Roman"/>
          <w:sz w:val="28"/>
          <w:szCs w:val="28"/>
        </w:rPr>
        <w:t>4</w:t>
      </w:r>
      <w:r w:rsidR="003B0259">
        <w:rPr>
          <w:rFonts w:ascii="Times New Roman" w:hAnsi="Times New Roman" w:cs="Times New Roman"/>
          <w:sz w:val="28"/>
          <w:szCs w:val="28"/>
        </w:rPr>
        <w:t xml:space="preserve">г.- </w:t>
      </w:r>
      <w:r w:rsidR="00397B5A">
        <w:rPr>
          <w:rFonts w:ascii="Times New Roman" w:hAnsi="Times New Roman" w:cs="Times New Roman"/>
          <w:sz w:val="28"/>
          <w:szCs w:val="28"/>
        </w:rPr>
        <w:t>185 865,0</w:t>
      </w:r>
      <w:r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3B0259">
        <w:rPr>
          <w:rFonts w:ascii="Times New Roman" w:hAnsi="Times New Roman" w:cs="Times New Roman"/>
          <w:sz w:val="28"/>
          <w:szCs w:val="28"/>
        </w:rPr>
        <w:t>., н</w:t>
      </w:r>
      <w:r>
        <w:rPr>
          <w:rFonts w:ascii="Times New Roman" w:hAnsi="Times New Roman" w:cs="Times New Roman"/>
          <w:sz w:val="28"/>
          <w:szCs w:val="28"/>
        </w:rPr>
        <w:t>а 01.01.202</w:t>
      </w:r>
      <w:r w:rsidR="00397B5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397B5A">
        <w:rPr>
          <w:rFonts w:ascii="Times New Roman" w:hAnsi="Times New Roman" w:cs="Times New Roman"/>
          <w:sz w:val="28"/>
          <w:szCs w:val="28"/>
        </w:rPr>
        <w:t>185 865,0</w:t>
      </w:r>
      <w:r w:rsidR="008024BC" w:rsidRPr="005134A0"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руб.</w:t>
      </w:r>
      <w:r w:rsidR="003B0259" w:rsidRPr="003B0259">
        <w:rPr>
          <w:rFonts w:ascii="Times New Roman" w:hAnsi="Times New Roman" w:cs="Times New Roman"/>
          <w:sz w:val="28"/>
          <w:szCs w:val="28"/>
        </w:rPr>
        <w:t xml:space="preserve"> </w:t>
      </w:r>
      <w:r w:rsidR="003B0259" w:rsidRPr="008C526F">
        <w:rPr>
          <w:rFonts w:ascii="Times New Roman" w:hAnsi="Times New Roman" w:cs="Times New Roman"/>
          <w:sz w:val="28"/>
          <w:szCs w:val="28"/>
        </w:rPr>
        <w:t>в том числе по муниципальным гарантиям 0,0 тыс. рублей</w:t>
      </w:r>
      <w:r w:rsidRPr="008C526F">
        <w:rPr>
          <w:rFonts w:ascii="Times New Roman" w:hAnsi="Times New Roman" w:cs="Times New Roman"/>
          <w:sz w:val="28"/>
          <w:szCs w:val="28"/>
        </w:rPr>
        <w:t>;</w:t>
      </w:r>
    </w:p>
    <w:p w:rsidR="00397B5A" w:rsidRPr="00397B5A" w:rsidRDefault="00B72A30" w:rsidP="00E07C36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Проектом Решения </w:t>
      </w:r>
      <w:r w:rsidR="00397B5A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 xml:space="preserve">предлагается </w:t>
      </w:r>
      <w:r w:rsidR="0031661B">
        <w:rPr>
          <w:rFonts w:ascii="Times New Roman" w:hAnsi="Times New Roman" w:cs="Times New Roman"/>
          <w:sz w:val="28"/>
          <w:szCs w:val="28"/>
        </w:rPr>
        <w:t>изменить</w:t>
      </w:r>
      <w:r>
        <w:rPr>
          <w:rFonts w:ascii="Times New Roman" w:hAnsi="Times New Roman" w:cs="Times New Roman"/>
          <w:sz w:val="28"/>
          <w:szCs w:val="28"/>
        </w:rPr>
        <w:t xml:space="preserve"> предельн</w:t>
      </w:r>
      <w:r w:rsidR="0031661B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объем расходов на обслуживание муниципального долга. На 20</w:t>
      </w:r>
      <w:r w:rsidR="0031661B">
        <w:rPr>
          <w:rFonts w:ascii="Times New Roman" w:hAnsi="Times New Roman" w:cs="Times New Roman"/>
          <w:sz w:val="28"/>
          <w:szCs w:val="28"/>
        </w:rPr>
        <w:t>2</w:t>
      </w:r>
      <w:r w:rsidR="00397B5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предельные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расходы на обслуживание муниципального долга запланированы в объеме </w:t>
      </w:r>
      <w:r w:rsidR="00397B5A" w:rsidRPr="00397B5A">
        <w:rPr>
          <w:rFonts w:ascii="Times New Roman" w:hAnsi="Times New Roman" w:cs="Times New Roman"/>
          <w:sz w:val="28"/>
          <w:szCs w:val="28"/>
        </w:rPr>
        <w:t xml:space="preserve">2022 год в сумме 10 156,0 тыс. руб., на 2023 год в сумме 10 358,0 тыс. руб., на 2024 год в сумме 10 252,0 тыс. руб. </w:t>
      </w:r>
    </w:p>
    <w:p w:rsidR="002E6712" w:rsidRDefault="002E6712" w:rsidP="00E07C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ст.111 Бюджетного кодекса РФ, 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</w:t>
      </w:r>
      <w:r w:rsidRPr="002E671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бъем расходов на обслуживание муниципального долга в очередном финансовом году (очередном финансовом году и плановом периоде), утвержденный решением о 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бюджете, </w:t>
      </w:r>
      <w:r w:rsidRPr="002E671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не должен превышать 15 процентов объема расходов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Федерации.</w:t>
      </w:r>
      <w:r w:rsidR="00D2646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В ходе экспертизы превышение ограничений, установленных ст.111 БК РФ не установлено.</w:t>
      </w:r>
    </w:p>
    <w:p w:rsidR="00B72A30" w:rsidRDefault="00B72A30" w:rsidP="00E07C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26F">
        <w:rPr>
          <w:rFonts w:ascii="Times New Roman" w:hAnsi="Times New Roman" w:cs="Times New Roman"/>
          <w:sz w:val="28"/>
          <w:szCs w:val="28"/>
        </w:rPr>
        <w:t xml:space="preserve">Статьей 107 Бюджетного кодекса Российской Федерации определено, что </w:t>
      </w:r>
      <w:r w:rsidR="0031661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</w:t>
      </w:r>
      <w:r w:rsidR="00FD171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б</w:t>
      </w:r>
      <w:r w:rsidR="0031661B" w:rsidRPr="0031661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ъем муниципального долга не должен превышать утвержденный решением о местном бюджете на очередной финансовый год и плановый период (очередной финансовый год) общий объем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 от налога на доходы физических лиц</w:t>
      </w:r>
      <w:r w:rsidR="00D2646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ходе экспертизы </w:t>
      </w:r>
      <w:r w:rsidR="00293084">
        <w:rPr>
          <w:rFonts w:ascii="Times New Roman" w:hAnsi="Times New Roman" w:cs="Times New Roman"/>
          <w:sz w:val="28"/>
          <w:szCs w:val="28"/>
        </w:rPr>
        <w:t>превышение ограничений, установленных ч.5 ст.107 БК Р</w:t>
      </w:r>
      <w:r w:rsidR="002E6712">
        <w:rPr>
          <w:rFonts w:ascii="Times New Roman" w:hAnsi="Times New Roman" w:cs="Times New Roman"/>
          <w:sz w:val="28"/>
          <w:szCs w:val="28"/>
        </w:rPr>
        <w:t>Ф</w:t>
      </w:r>
      <w:r w:rsidR="00293084">
        <w:rPr>
          <w:rFonts w:ascii="Times New Roman" w:hAnsi="Times New Roman" w:cs="Times New Roman"/>
          <w:sz w:val="28"/>
          <w:szCs w:val="28"/>
        </w:rPr>
        <w:t xml:space="preserve"> не обнаружено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2A30" w:rsidRDefault="00B72A30" w:rsidP="00E07C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Статьей 106 БК РФ определено, что п</w:t>
      </w:r>
      <w:r w:rsidRPr="001173C7">
        <w:rPr>
          <w:rFonts w:ascii="Times New Roman" w:hAnsi="Times New Roman" w:cs="Times New Roman"/>
          <w:sz w:val="28"/>
          <w:szCs w:val="28"/>
        </w:rPr>
        <w:t>редельный объем муниципальных заимствований в текущем финансовом году не должен превышать сумму, направляемую в текущем финансовом году на финансирование дефицита соответствующего бюджета и (или) погашение долговых обязательств муниципального 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Превышения предельного значения объема муниципальных заимствований, установленного бюджетным законодательством, в представленном проекте Решения не допущено. </w:t>
      </w:r>
    </w:p>
    <w:p w:rsidR="00B72A30" w:rsidRPr="008C526F" w:rsidRDefault="00B72A30" w:rsidP="00E07C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526F">
        <w:rPr>
          <w:rFonts w:ascii="Times New Roman" w:hAnsi="Times New Roman" w:cs="Times New Roman"/>
          <w:sz w:val="28"/>
          <w:szCs w:val="28"/>
        </w:rPr>
        <w:t>На изменение верхнего предела муниципального внутреннего долга на 01.01.20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F09D5">
        <w:rPr>
          <w:rFonts w:ascii="Times New Roman" w:hAnsi="Times New Roman" w:cs="Times New Roman"/>
          <w:sz w:val="28"/>
          <w:szCs w:val="28"/>
        </w:rPr>
        <w:t>3</w:t>
      </w:r>
      <w:r w:rsidRPr="008C526F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, на 01.01.202</w:t>
      </w:r>
      <w:r w:rsidR="008F09D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г. и на 01.01.202</w:t>
      </w:r>
      <w:r w:rsidR="008F09D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8C526F">
        <w:rPr>
          <w:rFonts w:ascii="Times New Roman" w:hAnsi="Times New Roman" w:cs="Times New Roman"/>
          <w:sz w:val="28"/>
          <w:szCs w:val="28"/>
        </w:rPr>
        <w:t xml:space="preserve"> повлияло изменение программы муниципальных внутренних заимствований районного бюджета на 20</w:t>
      </w:r>
      <w:r w:rsidR="00293084">
        <w:rPr>
          <w:rFonts w:ascii="Times New Roman" w:hAnsi="Times New Roman" w:cs="Times New Roman"/>
          <w:sz w:val="28"/>
          <w:szCs w:val="28"/>
        </w:rPr>
        <w:t>2</w:t>
      </w:r>
      <w:r w:rsidR="008F09D5">
        <w:rPr>
          <w:rFonts w:ascii="Times New Roman" w:hAnsi="Times New Roman" w:cs="Times New Roman"/>
          <w:sz w:val="28"/>
          <w:szCs w:val="28"/>
        </w:rPr>
        <w:t>2</w:t>
      </w:r>
      <w:r w:rsidRPr="008C526F">
        <w:rPr>
          <w:rFonts w:ascii="Times New Roman" w:hAnsi="Times New Roman" w:cs="Times New Roman"/>
          <w:sz w:val="28"/>
          <w:szCs w:val="28"/>
        </w:rPr>
        <w:t xml:space="preserve"> год</w:t>
      </w:r>
      <w:r w:rsidR="00142D67">
        <w:rPr>
          <w:rFonts w:ascii="Times New Roman" w:hAnsi="Times New Roman" w:cs="Times New Roman"/>
          <w:sz w:val="28"/>
          <w:szCs w:val="28"/>
        </w:rPr>
        <w:t>.</w:t>
      </w:r>
    </w:p>
    <w:p w:rsidR="00B72A30" w:rsidRDefault="00B72A30" w:rsidP="00E07C36">
      <w:pPr>
        <w:pStyle w:val="a3"/>
        <w:widowControl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26F">
        <w:rPr>
          <w:rFonts w:ascii="Times New Roman" w:hAnsi="Times New Roman" w:cs="Times New Roman"/>
          <w:sz w:val="28"/>
          <w:szCs w:val="28"/>
        </w:rPr>
        <w:t xml:space="preserve">Анализ </w:t>
      </w:r>
      <w:r w:rsidRPr="008C526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изменений, внесенных в проект Решения по программе муницип</w:t>
      </w:r>
      <w:r w:rsidR="005536A5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альных внутренних заимствований</w:t>
      </w:r>
      <w:r w:rsidRPr="008C526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приведен в таб</w:t>
      </w:r>
      <w:r w:rsidR="00A545F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</w:t>
      </w:r>
      <w:r w:rsidRPr="008C52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45F5" w:rsidRPr="00DD5ACA" w:rsidRDefault="00A545F5" w:rsidP="00E07C36">
      <w:pPr>
        <w:pStyle w:val="a3"/>
        <w:widowControl w:val="0"/>
        <w:spacing w:after="100" w:afterAutospacing="1"/>
        <w:ind w:left="0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5A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Таблица№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</w:t>
      </w:r>
      <w:r w:rsidRPr="00DD5A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 тыс. руб</w:t>
      </w:r>
      <w:r w:rsidRPr="00DD5A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tbl>
      <w:tblPr>
        <w:tblStyle w:val="a4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3"/>
        <w:gridCol w:w="995"/>
        <w:gridCol w:w="908"/>
        <w:gridCol w:w="765"/>
        <w:gridCol w:w="995"/>
        <w:gridCol w:w="933"/>
        <w:gridCol w:w="739"/>
        <w:gridCol w:w="995"/>
        <w:gridCol w:w="742"/>
        <w:gridCol w:w="930"/>
      </w:tblGrid>
      <w:tr w:rsidR="00B72A30" w:rsidTr="00B45156">
        <w:trPr>
          <w:trHeight w:val="265"/>
        </w:trPr>
        <w:tc>
          <w:tcPr>
            <w:tcW w:w="1363" w:type="dxa"/>
            <w:vMerge w:val="restart"/>
          </w:tcPr>
          <w:p w:rsidR="00B72A30" w:rsidRPr="00B45156" w:rsidRDefault="00B72A30" w:rsidP="00E07C36">
            <w:pPr>
              <w:pStyle w:val="a3"/>
              <w:widowControl w:val="0"/>
              <w:spacing w:line="276" w:lineRule="auto"/>
              <w:ind w:left="0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4515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Показатели</w:t>
            </w:r>
          </w:p>
        </w:tc>
        <w:tc>
          <w:tcPr>
            <w:tcW w:w="2668" w:type="dxa"/>
            <w:gridSpan w:val="3"/>
          </w:tcPr>
          <w:p w:rsidR="00B72A30" w:rsidRPr="00B45156" w:rsidRDefault="00B72A30" w:rsidP="00E07C36">
            <w:pPr>
              <w:pStyle w:val="a3"/>
              <w:widowControl w:val="0"/>
              <w:spacing w:line="276" w:lineRule="auto"/>
              <w:ind w:left="0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4515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</w:t>
            </w:r>
            <w:r w:rsidR="00293084" w:rsidRPr="00B4515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  <w:r w:rsidR="00A545F5" w:rsidRPr="00B4515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  <w:r w:rsidRPr="00B4515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2667" w:type="dxa"/>
            <w:gridSpan w:val="3"/>
          </w:tcPr>
          <w:p w:rsidR="00B72A30" w:rsidRPr="00B45156" w:rsidRDefault="00B72A30" w:rsidP="00E07C36">
            <w:pPr>
              <w:pStyle w:val="a3"/>
              <w:widowControl w:val="0"/>
              <w:spacing w:line="276" w:lineRule="auto"/>
              <w:ind w:left="0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4515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202</w:t>
            </w:r>
            <w:r w:rsidR="00A545F5" w:rsidRPr="00B4515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  <w:r w:rsidRPr="00B4515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2667" w:type="dxa"/>
            <w:gridSpan w:val="3"/>
          </w:tcPr>
          <w:p w:rsidR="00B72A30" w:rsidRPr="00B45156" w:rsidRDefault="00B72A30" w:rsidP="00E07C36">
            <w:pPr>
              <w:pStyle w:val="a3"/>
              <w:widowControl w:val="0"/>
              <w:spacing w:line="276" w:lineRule="auto"/>
              <w:ind w:left="0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4515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202</w:t>
            </w:r>
            <w:r w:rsidR="00A545F5" w:rsidRPr="00B4515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  <w:r w:rsidRPr="00B4515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год</w:t>
            </w:r>
          </w:p>
        </w:tc>
      </w:tr>
      <w:tr w:rsidR="00B72A30" w:rsidTr="00B45156">
        <w:trPr>
          <w:trHeight w:val="168"/>
        </w:trPr>
        <w:tc>
          <w:tcPr>
            <w:tcW w:w="1363" w:type="dxa"/>
            <w:vMerge/>
          </w:tcPr>
          <w:p w:rsidR="00B72A30" w:rsidRPr="00B45156" w:rsidRDefault="00B72A30" w:rsidP="00E07C36">
            <w:pPr>
              <w:pStyle w:val="a3"/>
              <w:widowControl w:val="0"/>
              <w:spacing w:line="276" w:lineRule="auto"/>
              <w:ind w:left="0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5" w:type="dxa"/>
          </w:tcPr>
          <w:p w:rsidR="00B72A30" w:rsidRPr="00B45156" w:rsidRDefault="00B72A30" w:rsidP="00E07C36">
            <w:pPr>
              <w:pStyle w:val="a3"/>
              <w:widowControl w:val="0"/>
              <w:spacing w:line="276" w:lineRule="auto"/>
              <w:ind w:left="0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4515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утверждено</w:t>
            </w:r>
          </w:p>
        </w:tc>
        <w:tc>
          <w:tcPr>
            <w:tcW w:w="908" w:type="dxa"/>
          </w:tcPr>
          <w:p w:rsidR="00B72A30" w:rsidRPr="00B45156" w:rsidRDefault="00B72A30" w:rsidP="00E07C36">
            <w:pPr>
              <w:pStyle w:val="a3"/>
              <w:widowControl w:val="0"/>
              <w:spacing w:line="276" w:lineRule="auto"/>
              <w:ind w:left="0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4515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Проект Решения</w:t>
            </w:r>
          </w:p>
        </w:tc>
        <w:tc>
          <w:tcPr>
            <w:tcW w:w="765" w:type="dxa"/>
          </w:tcPr>
          <w:p w:rsidR="00B72A30" w:rsidRPr="00B45156" w:rsidRDefault="00B72A30" w:rsidP="00E07C36">
            <w:pPr>
              <w:pStyle w:val="a3"/>
              <w:widowControl w:val="0"/>
              <w:spacing w:line="276" w:lineRule="auto"/>
              <w:ind w:left="0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4515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Изменения (+;-)</w:t>
            </w:r>
          </w:p>
        </w:tc>
        <w:tc>
          <w:tcPr>
            <w:tcW w:w="995" w:type="dxa"/>
          </w:tcPr>
          <w:p w:rsidR="00B72A30" w:rsidRPr="00B45156" w:rsidRDefault="00B72A30" w:rsidP="00E07C36">
            <w:pPr>
              <w:pStyle w:val="a3"/>
              <w:widowControl w:val="0"/>
              <w:spacing w:line="276" w:lineRule="auto"/>
              <w:ind w:left="0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4515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утверждено</w:t>
            </w:r>
          </w:p>
        </w:tc>
        <w:tc>
          <w:tcPr>
            <w:tcW w:w="933" w:type="dxa"/>
          </w:tcPr>
          <w:p w:rsidR="00B72A30" w:rsidRPr="00B45156" w:rsidRDefault="00B72A30" w:rsidP="00E07C36">
            <w:pPr>
              <w:pStyle w:val="a3"/>
              <w:widowControl w:val="0"/>
              <w:spacing w:line="276" w:lineRule="auto"/>
              <w:ind w:left="0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4515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Проект Решения</w:t>
            </w:r>
          </w:p>
        </w:tc>
        <w:tc>
          <w:tcPr>
            <w:tcW w:w="739" w:type="dxa"/>
          </w:tcPr>
          <w:p w:rsidR="00B72A30" w:rsidRPr="00B45156" w:rsidRDefault="00B72A30" w:rsidP="00E07C36">
            <w:pPr>
              <w:pStyle w:val="a3"/>
              <w:widowControl w:val="0"/>
              <w:spacing w:line="276" w:lineRule="auto"/>
              <w:ind w:left="0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4515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Изменения (+;-)</w:t>
            </w:r>
          </w:p>
        </w:tc>
        <w:tc>
          <w:tcPr>
            <w:tcW w:w="995" w:type="dxa"/>
          </w:tcPr>
          <w:p w:rsidR="00B72A30" w:rsidRPr="00B45156" w:rsidRDefault="00B72A30" w:rsidP="00E07C36">
            <w:pPr>
              <w:pStyle w:val="a3"/>
              <w:widowControl w:val="0"/>
              <w:spacing w:line="276" w:lineRule="auto"/>
              <w:ind w:left="0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4515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утверждено</w:t>
            </w:r>
          </w:p>
        </w:tc>
        <w:tc>
          <w:tcPr>
            <w:tcW w:w="742" w:type="dxa"/>
          </w:tcPr>
          <w:p w:rsidR="00B72A30" w:rsidRPr="00B45156" w:rsidRDefault="00B72A30" w:rsidP="00E07C36">
            <w:pPr>
              <w:pStyle w:val="a3"/>
              <w:widowControl w:val="0"/>
              <w:spacing w:line="276" w:lineRule="auto"/>
              <w:ind w:left="0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4515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Проект Решения</w:t>
            </w:r>
          </w:p>
        </w:tc>
        <w:tc>
          <w:tcPr>
            <w:tcW w:w="930" w:type="dxa"/>
          </w:tcPr>
          <w:p w:rsidR="00B72A30" w:rsidRPr="00B45156" w:rsidRDefault="00B72A30" w:rsidP="00E07C36">
            <w:pPr>
              <w:pStyle w:val="a3"/>
              <w:widowControl w:val="0"/>
              <w:spacing w:line="276" w:lineRule="auto"/>
              <w:ind w:left="0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4515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Изменения (+;-)</w:t>
            </w:r>
          </w:p>
        </w:tc>
      </w:tr>
      <w:tr w:rsidR="0095256B" w:rsidRPr="0095256B" w:rsidTr="00B45156">
        <w:trPr>
          <w:trHeight w:val="168"/>
        </w:trPr>
        <w:tc>
          <w:tcPr>
            <w:tcW w:w="1363" w:type="dxa"/>
          </w:tcPr>
          <w:p w:rsidR="0095256B" w:rsidRPr="0095256B" w:rsidRDefault="0095256B" w:rsidP="0095256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25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5" w:type="dxa"/>
          </w:tcPr>
          <w:p w:rsidR="0095256B" w:rsidRPr="0095256B" w:rsidRDefault="0095256B" w:rsidP="0095256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25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08" w:type="dxa"/>
          </w:tcPr>
          <w:p w:rsidR="0095256B" w:rsidRPr="0095256B" w:rsidRDefault="0095256B" w:rsidP="0095256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25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65" w:type="dxa"/>
          </w:tcPr>
          <w:p w:rsidR="0095256B" w:rsidRPr="0095256B" w:rsidRDefault="0095256B" w:rsidP="0095256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25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5" w:type="dxa"/>
          </w:tcPr>
          <w:p w:rsidR="0095256B" w:rsidRPr="0095256B" w:rsidRDefault="0095256B" w:rsidP="0095256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25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33" w:type="dxa"/>
          </w:tcPr>
          <w:p w:rsidR="0095256B" w:rsidRPr="0095256B" w:rsidRDefault="0095256B" w:rsidP="0095256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25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39" w:type="dxa"/>
          </w:tcPr>
          <w:p w:rsidR="0095256B" w:rsidRPr="0095256B" w:rsidRDefault="0095256B" w:rsidP="0095256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25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5" w:type="dxa"/>
          </w:tcPr>
          <w:p w:rsidR="0095256B" w:rsidRPr="0095256B" w:rsidRDefault="0095256B" w:rsidP="0095256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25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42" w:type="dxa"/>
          </w:tcPr>
          <w:p w:rsidR="0095256B" w:rsidRPr="0095256B" w:rsidRDefault="0095256B" w:rsidP="0095256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25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30" w:type="dxa"/>
          </w:tcPr>
          <w:p w:rsidR="0095256B" w:rsidRPr="0095256B" w:rsidRDefault="0095256B" w:rsidP="0095256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25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3154CC" w:rsidTr="000838BA">
        <w:trPr>
          <w:trHeight w:val="265"/>
        </w:trPr>
        <w:tc>
          <w:tcPr>
            <w:tcW w:w="1363" w:type="dxa"/>
          </w:tcPr>
          <w:p w:rsidR="003154CC" w:rsidRPr="00B45156" w:rsidRDefault="003154CC" w:rsidP="00E07C36">
            <w:pPr>
              <w:pStyle w:val="a3"/>
              <w:widowControl w:val="0"/>
              <w:spacing w:line="276" w:lineRule="auto"/>
              <w:ind w:left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1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Бюджетные кредиты, в т.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B451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ч.</w:t>
            </w:r>
          </w:p>
        </w:tc>
        <w:tc>
          <w:tcPr>
            <w:tcW w:w="995" w:type="dxa"/>
          </w:tcPr>
          <w:p w:rsidR="003154CC" w:rsidRPr="00B45156" w:rsidRDefault="003154CC" w:rsidP="00E07C36">
            <w:pPr>
              <w:pStyle w:val="a3"/>
              <w:widowControl w:val="0"/>
              <w:spacing w:line="276" w:lineRule="auto"/>
              <w:ind w:left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-5 396,0</w:t>
            </w:r>
          </w:p>
        </w:tc>
        <w:tc>
          <w:tcPr>
            <w:tcW w:w="908" w:type="dxa"/>
          </w:tcPr>
          <w:p w:rsidR="003154CC" w:rsidRPr="00B45156" w:rsidRDefault="003154CC" w:rsidP="00E07C36">
            <w:pPr>
              <w:pStyle w:val="a3"/>
              <w:widowControl w:val="0"/>
              <w:spacing w:line="276" w:lineRule="auto"/>
              <w:ind w:left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2 604,0</w:t>
            </w:r>
          </w:p>
        </w:tc>
        <w:tc>
          <w:tcPr>
            <w:tcW w:w="765" w:type="dxa"/>
          </w:tcPr>
          <w:p w:rsidR="003154CC" w:rsidRPr="003154CC" w:rsidRDefault="003154CC" w:rsidP="00E07C36">
            <w:pPr>
              <w:pStyle w:val="a3"/>
              <w:widowControl w:val="0"/>
              <w:spacing w:line="276" w:lineRule="auto"/>
              <w:ind w:left="0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154C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+8 000,0  </w:t>
            </w:r>
          </w:p>
        </w:tc>
        <w:tc>
          <w:tcPr>
            <w:tcW w:w="995" w:type="dxa"/>
          </w:tcPr>
          <w:p w:rsidR="003154CC" w:rsidRPr="00B45156" w:rsidRDefault="003154CC" w:rsidP="00E07C36">
            <w:pPr>
              <w:pStyle w:val="a3"/>
              <w:widowControl w:val="0"/>
              <w:spacing w:line="276" w:lineRule="auto"/>
              <w:ind w:left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-2 904,0,0</w:t>
            </w:r>
          </w:p>
        </w:tc>
        <w:tc>
          <w:tcPr>
            <w:tcW w:w="933" w:type="dxa"/>
          </w:tcPr>
          <w:p w:rsidR="003154CC" w:rsidRPr="00B45156" w:rsidRDefault="003154CC" w:rsidP="00E07C36">
            <w:pPr>
              <w:pStyle w:val="a3"/>
              <w:widowControl w:val="0"/>
              <w:spacing w:line="276" w:lineRule="auto"/>
              <w:ind w:left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-2 904,0</w:t>
            </w:r>
          </w:p>
        </w:tc>
        <w:tc>
          <w:tcPr>
            <w:tcW w:w="739" w:type="dxa"/>
          </w:tcPr>
          <w:p w:rsidR="003154CC" w:rsidRPr="003154CC" w:rsidRDefault="003154CC" w:rsidP="00E07C36">
            <w:pPr>
              <w:pStyle w:val="a3"/>
              <w:widowControl w:val="0"/>
              <w:spacing w:line="276" w:lineRule="auto"/>
              <w:ind w:left="0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154C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5" w:type="dxa"/>
          </w:tcPr>
          <w:p w:rsidR="003154CC" w:rsidRPr="00B45156" w:rsidRDefault="003154CC" w:rsidP="00E07C36">
            <w:pPr>
              <w:pStyle w:val="a3"/>
              <w:widowControl w:val="0"/>
              <w:spacing w:line="276" w:lineRule="auto"/>
              <w:ind w:left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42" w:type="dxa"/>
          </w:tcPr>
          <w:p w:rsidR="003154CC" w:rsidRPr="00B45156" w:rsidRDefault="003154CC" w:rsidP="00E07C36">
            <w:pPr>
              <w:pStyle w:val="a3"/>
              <w:widowControl w:val="0"/>
              <w:spacing w:line="276" w:lineRule="auto"/>
              <w:ind w:left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0" w:type="dxa"/>
          </w:tcPr>
          <w:p w:rsidR="003154CC" w:rsidRPr="003154CC" w:rsidRDefault="003154CC" w:rsidP="00E07C36">
            <w:pPr>
              <w:pStyle w:val="a3"/>
              <w:widowControl w:val="0"/>
              <w:spacing w:line="276" w:lineRule="auto"/>
              <w:ind w:left="0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154C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</w:tr>
      <w:tr w:rsidR="003154CC" w:rsidTr="000838BA">
        <w:trPr>
          <w:trHeight w:val="265"/>
        </w:trPr>
        <w:tc>
          <w:tcPr>
            <w:tcW w:w="1363" w:type="dxa"/>
          </w:tcPr>
          <w:p w:rsidR="003154CC" w:rsidRPr="00B45156" w:rsidRDefault="003154CC" w:rsidP="00E07C36">
            <w:pPr>
              <w:pStyle w:val="a3"/>
              <w:widowControl w:val="0"/>
              <w:spacing w:line="276" w:lineRule="auto"/>
              <w:ind w:left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1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-привлечение средств </w:t>
            </w:r>
          </w:p>
        </w:tc>
        <w:tc>
          <w:tcPr>
            <w:tcW w:w="995" w:type="dxa"/>
          </w:tcPr>
          <w:p w:rsidR="003154CC" w:rsidRPr="00B45156" w:rsidRDefault="003154CC" w:rsidP="00E07C36">
            <w:pPr>
              <w:pStyle w:val="a3"/>
              <w:widowControl w:val="0"/>
              <w:spacing w:line="276" w:lineRule="auto"/>
              <w:ind w:left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8" w:type="dxa"/>
          </w:tcPr>
          <w:p w:rsidR="003154CC" w:rsidRPr="00B45156" w:rsidRDefault="003154CC" w:rsidP="00E07C36">
            <w:pPr>
              <w:pStyle w:val="a3"/>
              <w:widowControl w:val="0"/>
              <w:spacing w:line="276" w:lineRule="auto"/>
              <w:ind w:left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8 000,0</w:t>
            </w:r>
          </w:p>
        </w:tc>
        <w:tc>
          <w:tcPr>
            <w:tcW w:w="765" w:type="dxa"/>
          </w:tcPr>
          <w:p w:rsidR="003154CC" w:rsidRPr="003154CC" w:rsidRDefault="003154CC" w:rsidP="00E07C36">
            <w:pPr>
              <w:pStyle w:val="a3"/>
              <w:widowControl w:val="0"/>
              <w:spacing w:line="276" w:lineRule="auto"/>
              <w:ind w:left="0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154C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+8 000,0</w:t>
            </w:r>
          </w:p>
        </w:tc>
        <w:tc>
          <w:tcPr>
            <w:tcW w:w="995" w:type="dxa"/>
          </w:tcPr>
          <w:p w:rsidR="003154CC" w:rsidRPr="00B45156" w:rsidRDefault="003154CC" w:rsidP="00E07C36">
            <w:pPr>
              <w:pStyle w:val="a3"/>
              <w:widowControl w:val="0"/>
              <w:spacing w:line="276" w:lineRule="auto"/>
              <w:ind w:left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3" w:type="dxa"/>
          </w:tcPr>
          <w:p w:rsidR="003154CC" w:rsidRPr="00B45156" w:rsidRDefault="003154CC" w:rsidP="00E07C36">
            <w:pPr>
              <w:pStyle w:val="a3"/>
              <w:widowControl w:val="0"/>
              <w:spacing w:line="276" w:lineRule="auto"/>
              <w:ind w:left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9" w:type="dxa"/>
          </w:tcPr>
          <w:p w:rsidR="003154CC" w:rsidRPr="003154CC" w:rsidRDefault="003154CC" w:rsidP="00E07C36">
            <w:pPr>
              <w:pStyle w:val="a3"/>
              <w:widowControl w:val="0"/>
              <w:spacing w:line="276" w:lineRule="auto"/>
              <w:ind w:left="0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154C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5" w:type="dxa"/>
          </w:tcPr>
          <w:p w:rsidR="003154CC" w:rsidRPr="00B45156" w:rsidRDefault="003154CC" w:rsidP="00E07C36">
            <w:pPr>
              <w:pStyle w:val="a3"/>
              <w:widowControl w:val="0"/>
              <w:spacing w:line="276" w:lineRule="auto"/>
              <w:ind w:left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42" w:type="dxa"/>
          </w:tcPr>
          <w:p w:rsidR="003154CC" w:rsidRPr="00B45156" w:rsidRDefault="003154CC" w:rsidP="00E07C36">
            <w:pPr>
              <w:pStyle w:val="a3"/>
              <w:widowControl w:val="0"/>
              <w:spacing w:line="276" w:lineRule="auto"/>
              <w:ind w:left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0" w:type="dxa"/>
          </w:tcPr>
          <w:p w:rsidR="003154CC" w:rsidRPr="003154CC" w:rsidRDefault="003154CC" w:rsidP="00E07C36">
            <w:pPr>
              <w:pStyle w:val="a3"/>
              <w:widowControl w:val="0"/>
              <w:spacing w:line="276" w:lineRule="auto"/>
              <w:ind w:left="0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154C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</w:tr>
      <w:tr w:rsidR="003154CC" w:rsidTr="000838BA">
        <w:trPr>
          <w:trHeight w:val="265"/>
        </w:trPr>
        <w:tc>
          <w:tcPr>
            <w:tcW w:w="1363" w:type="dxa"/>
          </w:tcPr>
          <w:p w:rsidR="003154CC" w:rsidRPr="00B45156" w:rsidRDefault="003154CC" w:rsidP="00E07C36">
            <w:pPr>
              <w:pStyle w:val="a3"/>
              <w:widowControl w:val="0"/>
              <w:spacing w:line="276" w:lineRule="auto"/>
              <w:ind w:left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1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-погашение </w:t>
            </w:r>
            <w:r w:rsidRPr="00B451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средств</w:t>
            </w:r>
          </w:p>
        </w:tc>
        <w:tc>
          <w:tcPr>
            <w:tcW w:w="995" w:type="dxa"/>
          </w:tcPr>
          <w:p w:rsidR="003154CC" w:rsidRPr="00B45156" w:rsidRDefault="003154CC" w:rsidP="00E07C36">
            <w:pPr>
              <w:pStyle w:val="a3"/>
              <w:widowControl w:val="0"/>
              <w:spacing w:line="276" w:lineRule="auto"/>
              <w:ind w:left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5 396,0</w:t>
            </w:r>
          </w:p>
        </w:tc>
        <w:tc>
          <w:tcPr>
            <w:tcW w:w="908" w:type="dxa"/>
          </w:tcPr>
          <w:p w:rsidR="003154CC" w:rsidRPr="00B45156" w:rsidRDefault="003154CC" w:rsidP="00E07C36">
            <w:pPr>
              <w:pStyle w:val="a3"/>
              <w:widowControl w:val="0"/>
              <w:spacing w:line="276" w:lineRule="auto"/>
              <w:ind w:left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5 396,0</w:t>
            </w:r>
          </w:p>
        </w:tc>
        <w:tc>
          <w:tcPr>
            <w:tcW w:w="765" w:type="dxa"/>
          </w:tcPr>
          <w:p w:rsidR="003154CC" w:rsidRPr="003154CC" w:rsidRDefault="003154CC" w:rsidP="00E07C36">
            <w:pPr>
              <w:pStyle w:val="a3"/>
              <w:widowControl w:val="0"/>
              <w:spacing w:line="276" w:lineRule="auto"/>
              <w:ind w:left="0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154C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5" w:type="dxa"/>
          </w:tcPr>
          <w:p w:rsidR="003154CC" w:rsidRPr="00B45156" w:rsidRDefault="003154CC" w:rsidP="00E07C36">
            <w:pPr>
              <w:pStyle w:val="a3"/>
              <w:widowControl w:val="0"/>
              <w:spacing w:line="276" w:lineRule="auto"/>
              <w:ind w:left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2 904,0</w:t>
            </w:r>
          </w:p>
        </w:tc>
        <w:tc>
          <w:tcPr>
            <w:tcW w:w="933" w:type="dxa"/>
          </w:tcPr>
          <w:p w:rsidR="003154CC" w:rsidRPr="00B45156" w:rsidRDefault="003154CC" w:rsidP="00E07C36">
            <w:pPr>
              <w:pStyle w:val="a3"/>
              <w:widowControl w:val="0"/>
              <w:spacing w:line="276" w:lineRule="auto"/>
              <w:ind w:left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2 904,0</w:t>
            </w:r>
          </w:p>
        </w:tc>
        <w:tc>
          <w:tcPr>
            <w:tcW w:w="739" w:type="dxa"/>
          </w:tcPr>
          <w:p w:rsidR="003154CC" w:rsidRPr="003154CC" w:rsidRDefault="003154CC" w:rsidP="00E07C36">
            <w:pPr>
              <w:pStyle w:val="a3"/>
              <w:widowControl w:val="0"/>
              <w:spacing w:line="276" w:lineRule="auto"/>
              <w:ind w:left="0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154C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5" w:type="dxa"/>
          </w:tcPr>
          <w:p w:rsidR="003154CC" w:rsidRPr="00B45156" w:rsidRDefault="003154CC" w:rsidP="00E07C36">
            <w:pPr>
              <w:pStyle w:val="a3"/>
              <w:widowControl w:val="0"/>
              <w:spacing w:line="276" w:lineRule="auto"/>
              <w:ind w:left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42" w:type="dxa"/>
          </w:tcPr>
          <w:p w:rsidR="003154CC" w:rsidRPr="00B45156" w:rsidRDefault="003154CC" w:rsidP="00E07C36">
            <w:pPr>
              <w:pStyle w:val="a3"/>
              <w:widowControl w:val="0"/>
              <w:spacing w:line="276" w:lineRule="auto"/>
              <w:ind w:left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0" w:type="dxa"/>
          </w:tcPr>
          <w:p w:rsidR="003154CC" w:rsidRPr="003154CC" w:rsidRDefault="003154CC" w:rsidP="00E07C36">
            <w:pPr>
              <w:pStyle w:val="a3"/>
              <w:widowControl w:val="0"/>
              <w:spacing w:line="276" w:lineRule="auto"/>
              <w:ind w:left="0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154C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</w:tr>
      <w:tr w:rsidR="003154CC" w:rsidTr="000838BA">
        <w:trPr>
          <w:trHeight w:val="265"/>
        </w:trPr>
        <w:tc>
          <w:tcPr>
            <w:tcW w:w="1363" w:type="dxa"/>
          </w:tcPr>
          <w:p w:rsidR="003154CC" w:rsidRPr="00B45156" w:rsidRDefault="003154CC" w:rsidP="00E07C36">
            <w:pPr>
              <w:pStyle w:val="a3"/>
              <w:widowControl w:val="0"/>
              <w:spacing w:line="276" w:lineRule="auto"/>
              <w:ind w:left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1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Кредиты, полученные от кредитных организаций бюджетами муниципальных районов в валюте РФ, в т.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B451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ч. </w:t>
            </w:r>
          </w:p>
        </w:tc>
        <w:tc>
          <w:tcPr>
            <w:tcW w:w="995" w:type="dxa"/>
          </w:tcPr>
          <w:p w:rsidR="003154CC" w:rsidRPr="00B45156" w:rsidRDefault="003154CC" w:rsidP="00E07C36">
            <w:pPr>
              <w:pStyle w:val="a3"/>
              <w:widowControl w:val="0"/>
              <w:spacing w:line="276" w:lineRule="auto"/>
              <w:ind w:left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8" w:type="dxa"/>
          </w:tcPr>
          <w:p w:rsidR="003154CC" w:rsidRPr="00B45156" w:rsidRDefault="003154CC" w:rsidP="00E07C36">
            <w:pPr>
              <w:pStyle w:val="a3"/>
              <w:widowControl w:val="0"/>
              <w:spacing w:line="276" w:lineRule="auto"/>
              <w:ind w:left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-7 135,0</w:t>
            </w:r>
          </w:p>
        </w:tc>
        <w:tc>
          <w:tcPr>
            <w:tcW w:w="765" w:type="dxa"/>
          </w:tcPr>
          <w:p w:rsidR="003154CC" w:rsidRPr="003154CC" w:rsidRDefault="003154CC" w:rsidP="00E07C36">
            <w:pPr>
              <w:pStyle w:val="a3"/>
              <w:widowControl w:val="0"/>
              <w:spacing w:line="276" w:lineRule="auto"/>
              <w:ind w:left="0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154C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-7 135,0</w:t>
            </w:r>
          </w:p>
        </w:tc>
        <w:tc>
          <w:tcPr>
            <w:tcW w:w="995" w:type="dxa"/>
          </w:tcPr>
          <w:p w:rsidR="003154CC" w:rsidRPr="00B45156" w:rsidRDefault="003154CC" w:rsidP="00E07C36">
            <w:pPr>
              <w:pStyle w:val="a3"/>
              <w:widowControl w:val="0"/>
              <w:spacing w:line="276" w:lineRule="auto"/>
              <w:ind w:left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3" w:type="dxa"/>
          </w:tcPr>
          <w:p w:rsidR="003154CC" w:rsidRPr="00B45156" w:rsidRDefault="003154CC" w:rsidP="00E07C36">
            <w:pPr>
              <w:pStyle w:val="a3"/>
              <w:widowControl w:val="0"/>
              <w:spacing w:line="276" w:lineRule="auto"/>
              <w:ind w:left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9" w:type="dxa"/>
          </w:tcPr>
          <w:p w:rsidR="003154CC" w:rsidRPr="003154CC" w:rsidRDefault="003154CC" w:rsidP="00E07C36">
            <w:pPr>
              <w:pStyle w:val="a3"/>
              <w:widowControl w:val="0"/>
              <w:spacing w:line="276" w:lineRule="auto"/>
              <w:ind w:left="0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154C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5" w:type="dxa"/>
          </w:tcPr>
          <w:p w:rsidR="003154CC" w:rsidRPr="00B45156" w:rsidRDefault="003154CC" w:rsidP="00E07C36">
            <w:pPr>
              <w:pStyle w:val="a3"/>
              <w:widowControl w:val="0"/>
              <w:spacing w:line="276" w:lineRule="auto"/>
              <w:ind w:left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42" w:type="dxa"/>
          </w:tcPr>
          <w:p w:rsidR="003154CC" w:rsidRPr="00B45156" w:rsidRDefault="003154CC" w:rsidP="00E07C36">
            <w:pPr>
              <w:pStyle w:val="a3"/>
              <w:widowControl w:val="0"/>
              <w:spacing w:line="276" w:lineRule="auto"/>
              <w:ind w:left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0" w:type="dxa"/>
          </w:tcPr>
          <w:p w:rsidR="003154CC" w:rsidRPr="003154CC" w:rsidRDefault="003154CC" w:rsidP="00E07C36">
            <w:pPr>
              <w:pStyle w:val="a3"/>
              <w:widowControl w:val="0"/>
              <w:spacing w:line="276" w:lineRule="auto"/>
              <w:ind w:left="0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154C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</w:tr>
      <w:tr w:rsidR="003154CC" w:rsidTr="000838BA">
        <w:trPr>
          <w:trHeight w:val="265"/>
        </w:trPr>
        <w:tc>
          <w:tcPr>
            <w:tcW w:w="1363" w:type="dxa"/>
          </w:tcPr>
          <w:p w:rsidR="003154CC" w:rsidRPr="00B45156" w:rsidRDefault="003154CC" w:rsidP="00E07C36">
            <w:pPr>
              <w:pStyle w:val="a3"/>
              <w:widowControl w:val="0"/>
              <w:spacing w:line="276" w:lineRule="auto"/>
              <w:ind w:left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1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-привлечение средств </w:t>
            </w:r>
          </w:p>
        </w:tc>
        <w:tc>
          <w:tcPr>
            <w:tcW w:w="995" w:type="dxa"/>
          </w:tcPr>
          <w:p w:rsidR="003154CC" w:rsidRPr="00B45156" w:rsidRDefault="003154CC" w:rsidP="00E07C36">
            <w:pPr>
              <w:pStyle w:val="a3"/>
              <w:widowControl w:val="0"/>
              <w:spacing w:line="276" w:lineRule="auto"/>
              <w:ind w:left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57 840,0</w:t>
            </w:r>
          </w:p>
        </w:tc>
        <w:tc>
          <w:tcPr>
            <w:tcW w:w="908" w:type="dxa"/>
          </w:tcPr>
          <w:p w:rsidR="003154CC" w:rsidRPr="00B45156" w:rsidRDefault="003154CC" w:rsidP="00E07C36">
            <w:pPr>
              <w:pStyle w:val="a3"/>
              <w:widowControl w:val="0"/>
              <w:spacing w:line="276" w:lineRule="auto"/>
              <w:ind w:left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57 840,0</w:t>
            </w:r>
          </w:p>
        </w:tc>
        <w:tc>
          <w:tcPr>
            <w:tcW w:w="765" w:type="dxa"/>
          </w:tcPr>
          <w:p w:rsidR="003154CC" w:rsidRPr="003154CC" w:rsidRDefault="003154CC" w:rsidP="00E07C36">
            <w:pPr>
              <w:pStyle w:val="a3"/>
              <w:widowControl w:val="0"/>
              <w:spacing w:line="276" w:lineRule="auto"/>
              <w:ind w:left="0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154C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5" w:type="dxa"/>
          </w:tcPr>
          <w:p w:rsidR="003154CC" w:rsidRPr="00B45156" w:rsidRDefault="003154CC" w:rsidP="00E07C36">
            <w:pPr>
              <w:pStyle w:val="a3"/>
              <w:widowControl w:val="0"/>
              <w:spacing w:line="276" w:lineRule="auto"/>
              <w:ind w:left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73 625,7</w:t>
            </w:r>
          </w:p>
        </w:tc>
        <w:tc>
          <w:tcPr>
            <w:tcW w:w="933" w:type="dxa"/>
          </w:tcPr>
          <w:p w:rsidR="003154CC" w:rsidRPr="00B45156" w:rsidRDefault="003154CC" w:rsidP="00E07C36">
            <w:pPr>
              <w:pStyle w:val="a3"/>
              <w:widowControl w:val="0"/>
              <w:spacing w:line="276" w:lineRule="auto"/>
              <w:ind w:left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73 625,7</w:t>
            </w:r>
          </w:p>
        </w:tc>
        <w:tc>
          <w:tcPr>
            <w:tcW w:w="739" w:type="dxa"/>
          </w:tcPr>
          <w:p w:rsidR="003154CC" w:rsidRPr="003154CC" w:rsidRDefault="003154CC" w:rsidP="00E07C36">
            <w:pPr>
              <w:pStyle w:val="a3"/>
              <w:widowControl w:val="0"/>
              <w:spacing w:line="276" w:lineRule="auto"/>
              <w:ind w:left="0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154C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5" w:type="dxa"/>
          </w:tcPr>
          <w:p w:rsidR="003154CC" w:rsidRPr="00B45156" w:rsidRDefault="003154CC" w:rsidP="00E07C36">
            <w:pPr>
              <w:pStyle w:val="a3"/>
              <w:widowControl w:val="0"/>
              <w:spacing w:line="276" w:lineRule="auto"/>
              <w:ind w:left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57 840,0</w:t>
            </w:r>
          </w:p>
        </w:tc>
        <w:tc>
          <w:tcPr>
            <w:tcW w:w="742" w:type="dxa"/>
          </w:tcPr>
          <w:p w:rsidR="003154CC" w:rsidRPr="00B45156" w:rsidRDefault="003154CC" w:rsidP="00E07C36">
            <w:pPr>
              <w:pStyle w:val="a3"/>
              <w:widowControl w:val="0"/>
              <w:spacing w:line="276" w:lineRule="auto"/>
              <w:ind w:left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57 840,0</w:t>
            </w:r>
          </w:p>
        </w:tc>
        <w:tc>
          <w:tcPr>
            <w:tcW w:w="930" w:type="dxa"/>
          </w:tcPr>
          <w:p w:rsidR="003154CC" w:rsidRPr="003154CC" w:rsidRDefault="003154CC" w:rsidP="00E07C36">
            <w:pPr>
              <w:pStyle w:val="a3"/>
              <w:widowControl w:val="0"/>
              <w:spacing w:line="276" w:lineRule="auto"/>
              <w:ind w:left="0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154C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</w:tr>
      <w:tr w:rsidR="003154CC" w:rsidTr="000838BA">
        <w:trPr>
          <w:trHeight w:val="265"/>
        </w:trPr>
        <w:tc>
          <w:tcPr>
            <w:tcW w:w="1363" w:type="dxa"/>
          </w:tcPr>
          <w:p w:rsidR="003154CC" w:rsidRPr="00B45156" w:rsidRDefault="003154CC" w:rsidP="00E07C36">
            <w:pPr>
              <w:pStyle w:val="a3"/>
              <w:widowControl w:val="0"/>
              <w:spacing w:line="276" w:lineRule="auto"/>
              <w:ind w:left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1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-погашение средств</w:t>
            </w:r>
          </w:p>
        </w:tc>
        <w:tc>
          <w:tcPr>
            <w:tcW w:w="995" w:type="dxa"/>
          </w:tcPr>
          <w:p w:rsidR="003154CC" w:rsidRPr="00B45156" w:rsidRDefault="003154CC" w:rsidP="00E07C36">
            <w:pPr>
              <w:pStyle w:val="a3"/>
              <w:widowControl w:val="0"/>
              <w:spacing w:line="276" w:lineRule="auto"/>
              <w:ind w:left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57 840,0</w:t>
            </w:r>
          </w:p>
        </w:tc>
        <w:tc>
          <w:tcPr>
            <w:tcW w:w="908" w:type="dxa"/>
          </w:tcPr>
          <w:p w:rsidR="003154CC" w:rsidRPr="00B45156" w:rsidRDefault="003154CC" w:rsidP="00E07C36">
            <w:pPr>
              <w:pStyle w:val="a3"/>
              <w:widowControl w:val="0"/>
              <w:spacing w:line="276" w:lineRule="auto"/>
              <w:ind w:left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64 975,0</w:t>
            </w:r>
          </w:p>
        </w:tc>
        <w:tc>
          <w:tcPr>
            <w:tcW w:w="765" w:type="dxa"/>
          </w:tcPr>
          <w:p w:rsidR="003154CC" w:rsidRPr="003154CC" w:rsidRDefault="003154CC" w:rsidP="00E07C36">
            <w:pPr>
              <w:pStyle w:val="a3"/>
              <w:widowControl w:val="0"/>
              <w:spacing w:line="276" w:lineRule="auto"/>
              <w:ind w:left="0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154C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+7 135,0</w:t>
            </w:r>
          </w:p>
        </w:tc>
        <w:tc>
          <w:tcPr>
            <w:tcW w:w="995" w:type="dxa"/>
          </w:tcPr>
          <w:p w:rsidR="003154CC" w:rsidRPr="00B45156" w:rsidRDefault="003154CC" w:rsidP="00E07C36">
            <w:pPr>
              <w:pStyle w:val="a3"/>
              <w:widowControl w:val="0"/>
              <w:spacing w:line="276" w:lineRule="auto"/>
              <w:ind w:left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73 625,7</w:t>
            </w:r>
          </w:p>
        </w:tc>
        <w:tc>
          <w:tcPr>
            <w:tcW w:w="933" w:type="dxa"/>
          </w:tcPr>
          <w:p w:rsidR="003154CC" w:rsidRPr="00B45156" w:rsidRDefault="003154CC" w:rsidP="00E07C36">
            <w:pPr>
              <w:pStyle w:val="a3"/>
              <w:widowControl w:val="0"/>
              <w:spacing w:line="276" w:lineRule="auto"/>
              <w:ind w:left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73 625,7</w:t>
            </w:r>
          </w:p>
        </w:tc>
        <w:tc>
          <w:tcPr>
            <w:tcW w:w="739" w:type="dxa"/>
          </w:tcPr>
          <w:p w:rsidR="003154CC" w:rsidRPr="003154CC" w:rsidRDefault="003154CC" w:rsidP="00E07C36">
            <w:pPr>
              <w:pStyle w:val="a3"/>
              <w:widowControl w:val="0"/>
              <w:spacing w:line="276" w:lineRule="auto"/>
              <w:ind w:left="0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154C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5" w:type="dxa"/>
          </w:tcPr>
          <w:p w:rsidR="003154CC" w:rsidRPr="00B45156" w:rsidRDefault="003154CC" w:rsidP="00E07C36">
            <w:pPr>
              <w:pStyle w:val="a3"/>
              <w:widowControl w:val="0"/>
              <w:spacing w:line="276" w:lineRule="auto"/>
              <w:ind w:left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57 840,0</w:t>
            </w:r>
          </w:p>
        </w:tc>
        <w:tc>
          <w:tcPr>
            <w:tcW w:w="742" w:type="dxa"/>
          </w:tcPr>
          <w:p w:rsidR="003154CC" w:rsidRPr="00B45156" w:rsidRDefault="003154CC" w:rsidP="00E07C36">
            <w:pPr>
              <w:pStyle w:val="a3"/>
              <w:widowControl w:val="0"/>
              <w:spacing w:line="276" w:lineRule="auto"/>
              <w:ind w:left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57 840,0</w:t>
            </w:r>
          </w:p>
        </w:tc>
        <w:tc>
          <w:tcPr>
            <w:tcW w:w="930" w:type="dxa"/>
          </w:tcPr>
          <w:p w:rsidR="003154CC" w:rsidRPr="003154CC" w:rsidRDefault="003154CC" w:rsidP="00E07C36">
            <w:pPr>
              <w:pStyle w:val="a3"/>
              <w:widowControl w:val="0"/>
              <w:spacing w:line="276" w:lineRule="auto"/>
              <w:ind w:left="0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154C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</w:tr>
      <w:tr w:rsidR="003154CC" w:rsidTr="000838BA">
        <w:trPr>
          <w:trHeight w:val="265"/>
        </w:trPr>
        <w:tc>
          <w:tcPr>
            <w:tcW w:w="1363" w:type="dxa"/>
          </w:tcPr>
          <w:p w:rsidR="003154CC" w:rsidRPr="00B45156" w:rsidRDefault="003154CC" w:rsidP="00E07C36">
            <w:pPr>
              <w:pStyle w:val="a3"/>
              <w:widowControl w:val="0"/>
              <w:spacing w:line="276" w:lineRule="auto"/>
              <w:ind w:left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1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муниципальные внутренние заимствования, в т.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B451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ч.</w:t>
            </w:r>
          </w:p>
        </w:tc>
        <w:tc>
          <w:tcPr>
            <w:tcW w:w="995" w:type="dxa"/>
          </w:tcPr>
          <w:p w:rsidR="003154CC" w:rsidRPr="003154CC" w:rsidRDefault="003154CC" w:rsidP="00644BA3">
            <w:pPr>
              <w:pStyle w:val="a3"/>
              <w:widowControl w:val="0"/>
              <w:spacing w:line="276" w:lineRule="auto"/>
              <w:ind w:left="0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154C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-5396,0</w:t>
            </w:r>
          </w:p>
        </w:tc>
        <w:tc>
          <w:tcPr>
            <w:tcW w:w="908" w:type="dxa"/>
          </w:tcPr>
          <w:p w:rsidR="003154CC" w:rsidRPr="003154CC" w:rsidRDefault="003154CC" w:rsidP="00E07C36">
            <w:pPr>
              <w:pStyle w:val="a3"/>
              <w:widowControl w:val="0"/>
              <w:spacing w:line="276" w:lineRule="auto"/>
              <w:ind w:left="0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154C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-4 531,0</w:t>
            </w:r>
          </w:p>
        </w:tc>
        <w:tc>
          <w:tcPr>
            <w:tcW w:w="765" w:type="dxa"/>
          </w:tcPr>
          <w:p w:rsidR="003154CC" w:rsidRPr="003154CC" w:rsidRDefault="003154CC" w:rsidP="00E07C36">
            <w:pPr>
              <w:pStyle w:val="a3"/>
              <w:widowControl w:val="0"/>
              <w:spacing w:line="276" w:lineRule="auto"/>
              <w:ind w:left="0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154C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+865,0</w:t>
            </w:r>
          </w:p>
        </w:tc>
        <w:tc>
          <w:tcPr>
            <w:tcW w:w="995" w:type="dxa"/>
          </w:tcPr>
          <w:p w:rsidR="003154CC" w:rsidRPr="003154CC" w:rsidRDefault="003154CC" w:rsidP="00E07C36">
            <w:pPr>
              <w:pStyle w:val="a3"/>
              <w:widowControl w:val="0"/>
              <w:spacing w:line="276" w:lineRule="auto"/>
              <w:ind w:left="0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154C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-2 904,0</w:t>
            </w:r>
          </w:p>
        </w:tc>
        <w:tc>
          <w:tcPr>
            <w:tcW w:w="933" w:type="dxa"/>
          </w:tcPr>
          <w:p w:rsidR="003154CC" w:rsidRPr="003154CC" w:rsidRDefault="003154CC" w:rsidP="00E07C36">
            <w:pPr>
              <w:pStyle w:val="a3"/>
              <w:widowControl w:val="0"/>
              <w:spacing w:line="276" w:lineRule="auto"/>
              <w:ind w:left="0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154C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-2 904,0</w:t>
            </w:r>
          </w:p>
        </w:tc>
        <w:tc>
          <w:tcPr>
            <w:tcW w:w="739" w:type="dxa"/>
          </w:tcPr>
          <w:p w:rsidR="003154CC" w:rsidRPr="003154CC" w:rsidRDefault="003154CC" w:rsidP="00E07C36">
            <w:pPr>
              <w:pStyle w:val="a3"/>
              <w:widowControl w:val="0"/>
              <w:spacing w:line="276" w:lineRule="auto"/>
              <w:ind w:left="0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154C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5" w:type="dxa"/>
          </w:tcPr>
          <w:p w:rsidR="003154CC" w:rsidRPr="003154CC" w:rsidRDefault="003154CC" w:rsidP="00E07C36">
            <w:pPr>
              <w:pStyle w:val="a3"/>
              <w:widowControl w:val="0"/>
              <w:spacing w:line="276" w:lineRule="auto"/>
              <w:ind w:left="0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154C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42" w:type="dxa"/>
          </w:tcPr>
          <w:p w:rsidR="003154CC" w:rsidRPr="003154CC" w:rsidRDefault="003154CC" w:rsidP="00E07C36">
            <w:pPr>
              <w:pStyle w:val="a3"/>
              <w:widowControl w:val="0"/>
              <w:spacing w:line="276" w:lineRule="auto"/>
              <w:ind w:left="0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154C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0" w:type="dxa"/>
          </w:tcPr>
          <w:p w:rsidR="003154CC" w:rsidRPr="003154CC" w:rsidRDefault="003154CC" w:rsidP="00E07C36">
            <w:pPr>
              <w:pStyle w:val="a3"/>
              <w:widowControl w:val="0"/>
              <w:spacing w:line="276" w:lineRule="auto"/>
              <w:ind w:left="0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154C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</w:tr>
      <w:tr w:rsidR="003154CC" w:rsidTr="000838BA">
        <w:trPr>
          <w:trHeight w:val="265"/>
        </w:trPr>
        <w:tc>
          <w:tcPr>
            <w:tcW w:w="1363" w:type="dxa"/>
          </w:tcPr>
          <w:p w:rsidR="003154CC" w:rsidRPr="00B45156" w:rsidRDefault="003154CC" w:rsidP="00E07C36">
            <w:pPr>
              <w:pStyle w:val="a3"/>
              <w:widowControl w:val="0"/>
              <w:spacing w:line="276" w:lineRule="auto"/>
              <w:ind w:left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1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привлечение средств</w:t>
            </w:r>
          </w:p>
        </w:tc>
        <w:tc>
          <w:tcPr>
            <w:tcW w:w="995" w:type="dxa"/>
          </w:tcPr>
          <w:p w:rsidR="003154CC" w:rsidRPr="00B45156" w:rsidRDefault="003154CC" w:rsidP="00E07C36">
            <w:pPr>
              <w:pStyle w:val="a3"/>
              <w:widowControl w:val="0"/>
              <w:spacing w:line="276" w:lineRule="auto"/>
              <w:ind w:left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57 840,0</w:t>
            </w:r>
          </w:p>
        </w:tc>
        <w:tc>
          <w:tcPr>
            <w:tcW w:w="908" w:type="dxa"/>
          </w:tcPr>
          <w:p w:rsidR="003154CC" w:rsidRPr="00B45156" w:rsidRDefault="003154CC" w:rsidP="00E07C36">
            <w:pPr>
              <w:pStyle w:val="a3"/>
              <w:widowControl w:val="0"/>
              <w:spacing w:line="276" w:lineRule="auto"/>
              <w:ind w:left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65 840,0</w:t>
            </w:r>
          </w:p>
        </w:tc>
        <w:tc>
          <w:tcPr>
            <w:tcW w:w="765" w:type="dxa"/>
          </w:tcPr>
          <w:p w:rsidR="003154CC" w:rsidRPr="003154CC" w:rsidRDefault="003154CC" w:rsidP="00E07C36">
            <w:pPr>
              <w:pStyle w:val="a3"/>
              <w:widowControl w:val="0"/>
              <w:spacing w:line="276" w:lineRule="auto"/>
              <w:ind w:left="0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154C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+8 000,0</w:t>
            </w:r>
          </w:p>
        </w:tc>
        <w:tc>
          <w:tcPr>
            <w:tcW w:w="995" w:type="dxa"/>
          </w:tcPr>
          <w:p w:rsidR="003154CC" w:rsidRPr="00B45156" w:rsidRDefault="003154CC" w:rsidP="00E07C36">
            <w:pPr>
              <w:pStyle w:val="a3"/>
              <w:widowControl w:val="0"/>
              <w:spacing w:line="276" w:lineRule="auto"/>
              <w:ind w:left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73 625,7</w:t>
            </w:r>
          </w:p>
        </w:tc>
        <w:tc>
          <w:tcPr>
            <w:tcW w:w="933" w:type="dxa"/>
          </w:tcPr>
          <w:p w:rsidR="003154CC" w:rsidRPr="00B45156" w:rsidRDefault="003154CC" w:rsidP="00E07C36">
            <w:pPr>
              <w:pStyle w:val="a3"/>
              <w:widowControl w:val="0"/>
              <w:spacing w:line="276" w:lineRule="auto"/>
              <w:ind w:left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73 625,7</w:t>
            </w:r>
          </w:p>
        </w:tc>
        <w:tc>
          <w:tcPr>
            <w:tcW w:w="739" w:type="dxa"/>
          </w:tcPr>
          <w:p w:rsidR="003154CC" w:rsidRPr="003154CC" w:rsidRDefault="003154CC" w:rsidP="00E07C36">
            <w:pPr>
              <w:pStyle w:val="a3"/>
              <w:widowControl w:val="0"/>
              <w:spacing w:line="276" w:lineRule="auto"/>
              <w:ind w:left="0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154C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5" w:type="dxa"/>
          </w:tcPr>
          <w:p w:rsidR="003154CC" w:rsidRPr="00B45156" w:rsidRDefault="003154CC" w:rsidP="00E07C36">
            <w:pPr>
              <w:pStyle w:val="a3"/>
              <w:widowControl w:val="0"/>
              <w:spacing w:line="276" w:lineRule="auto"/>
              <w:ind w:left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57 840,0</w:t>
            </w:r>
          </w:p>
        </w:tc>
        <w:tc>
          <w:tcPr>
            <w:tcW w:w="742" w:type="dxa"/>
          </w:tcPr>
          <w:p w:rsidR="003154CC" w:rsidRPr="00B45156" w:rsidRDefault="003154CC" w:rsidP="00E07C36">
            <w:pPr>
              <w:pStyle w:val="a3"/>
              <w:widowControl w:val="0"/>
              <w:spacing w:line="276" w:lineRule="auto"/>
              <w:ind w:left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57 840,0</w:t>
            </w:r>
          </w:p>
        </w:tc>
        <w:tc>
          <w:tcPr>
            <w:tcW w:w="930" w:type="dxa"/>
          </w:tcPr>
          <w:p w:rsidR="003154CC" w:rsidRPr="003154CC" w:rsidRDefault="003154CC" w:rsidP="00E07C36">
            <w:pPr>
              <w:pStyle w:val="a3"/>
              <w:widowControl w:val="0"/>
              <w:spacing w:line="276" w:lineRule="auto"/>
              <w:ind w:left="0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154C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</w:tr>
      <w:tr w:rsidR="003154CC" w:rsidTr="000838BA">
        <w:trPr>
          <w:trHeight w:val="265"/>
        </w:trPr>
        <w:tc>
          <w:tcPr>
            <w:tcW w:w="1363" w:type="dxa"/>
          </w:tcPr>
          <w:p w:rsidR="003154CC" w:rsidRPr="00B45156" w:rsidRDefault="003154CC" w:rsidP="00E07C36">
            <w:pPr>
              <w:pStyle w:val="a3"/>
              <w:widowControl w:val="0"/>
              <w:spacing w:line="276" w:lineRule="auto"/>
              <w:ind w:left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1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погашение средств</w:t>
            </w:r>
          </w:p>
        </w:tc>
        <w:tc>
          <w:tcPr>
            <w:tcW w:w="995" w:type="dxa"/>
          </w:tcPr>
          <w:p w:rsidR="003154CC" w:rsidRPr="00B45156" w:rsidRDefault="003154CC" w:rsidP="00E07C36">
            <w:pPr>
              <w:pStyle w:val="a3"/>
              <w:widowControl w:val="0"/>
              <w:spacing w:line="276" w:lineRule="auto"/>
              <w:ind w:left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63 236,0</w:t>
            </w:r>
          </w:p>
        </w:tc>
        <w:tc>
          <w:tcPr>
            <w:tcW w:w="908" w:type="dxa"/>
          </w:tcPr>
          <w:p w:rsidR="003154CC" w:rsidRPr="00B45156" w:rsidRDefault="003154CC" w:rsidP="00E07C36">
            <w:pPr>
              <w:pStyle w:val="a3"/>
              <w:widowControl w:val="0"/>
              <w:spacing w:line="276" w:lineRule="auto"/>
              <w:ind w:left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70 371,0</w:t>
            </w:r>
          </w:p>
        </w:tc>
        <w:tc>
          <w:tcPr>
            <w:tcW w:w="765" w:type="dxa"/>
          </w:tcPr>
          <w:p w:rsidR="003154CC" w:rsidRPr="003154CC" w:rsidRDefault="003154CC" w:rsidP="00E07C36">
            <w:pPr>
              <w:pStyle w:val="a3"/>
              <w:widowControl w:val="0"/>
              <w:spacing w:line="276" w:lineRule="auto"/>
              <w:ind w:left="0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154C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+7 135,0</w:t>
            </w:r>
          </w:p>
        </w:tc>
        <w:tc>
          <w:tcPr>
            <w:tcW w:w="995" w:type="dxa"/>
          </w:tcPr>
          <w:p w:rsidR="003154CC" w:rsidRPr="00B45156" w:rsidRDefault="003154CC" w:rsidP="00E07C36">
            <w:pPr>
              <w:pStyle w:val="a3"/>
              <w:widowControl w:val="0"/>
              <w:spacing w:line="276" w:lineRule="auto"/>
              <w:ind w:left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76 529,7</w:t>
            </w:r>
          </w:p>
        </w:tc>
        <w:tc>
          <w:tcPr>
            <w:tcW w:w="933" w:type="dxa"/>
          </w:tcPr>
          <w:p w:rsidR="003154CC" w:rsidRPr="00B45156" w:rsidRDefault="003154CC" w:rsidP="00E07C36">
            <w:pPr>
              <w:pStyle w:val="a3"/>
              <w:widowControl w:val="0"/>
              <w:spacing w:line="276" w:lineRule="auto"/>
              <w:ind w:left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76 529,7</w:t>
            </w:r>
          </w:p>
        </w:tc>
        <w:tc>
          <w:tcPr>
            <w:tcW w:w="739" w:type="dxa"/>
          </w:tcPr>
          <w:p w:rsidR="003154CC" w:rsidRPr="003154CC" w:rsidRDefault="003154CC" w:rsidP="00E07C36">
            <w:pPr>
              <w:pStyle w:val="a3"/>
              <w:widowControl w:val="0"/>
              <w:spacing w:line="276" w:lineRule="auto"/>
              <w:ind w:left="0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154C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5" w:type="dxa"/>
          </w:tcPr>
          <w:p w:rsidR="003154CC" w:rsidRPr="00B45156" w:rsidRDefault="003154CC" w:rsidP="00E07C36">
            <w:pPr>
              <w:pStyle w:val="a3"/>
              <w:widowControl w:val="0"/>
              <w:spacing w:line="276" w:lineRule="auto"/>
              <w:ind w:left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57 840,0</w:t>
            </w:r>
          </w:p>
        </w:tc>
        <w:tc>
          <w:tcPr>
            <w:tcW w:w="742" w:type="dxa"/>
          </w:tcPr>
          <w:p w:rsidR="003154CC" w:rsidRPr="00B45156" w:rsidRDefault="003154CC" w:rsidP="00E07C36">
            <w:pPr>
              <w:pStyle w:val="a3"/>
              <w:widowControl w:val="0"/>
              <w:spacing w:line="276" w:lineRule="auto"/>
              <w:ind w:left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57 840,0</w:t>
            </w:r>
          </w:p>
        </w:tc>
        <w:tc>
          <w:tcPr>
            <w:tcW w:w="930" w:type="dxa"/>
          </w:tcPr>
          <w:p w:rsidR="003154CC" w:rsidRPr="003154CC" w:rsidRDefault="003154CC" w:rsidP="00E07C36">
            <w:pPr>
              <w:pStyle w:val="a3"/>
              <w:widowControl w:val="0"/>
              <w:spacing w:line="276" w:lineRule="auto"/>
              <w:ind w:left="0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154C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</w:tr>
    </w:tbl>
    <w:p w:rsidR="00FF110A" w:rsidRDefault="00B72A30" w:rsidP="00E07C36">
      <w:pPr>
        <w:pStyle w:val="a3"/>
        <w:widowControl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планируемом </w:t>
      </w:r>
      <w:r w:rsidR="00D4553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</w:t>
      </w:r>
      <w:r w:rsidR="0088057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154C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общего годового объема привлечения муниципальных внутренних заимствований относительно утвержденных Решением о бюджете</w:t>
      </w:r>
      <w:r w:rsidR="00D45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8 000,0 тыс. руб.</w:t>
      </w:r>
      <w:r w:rsidR="00FF1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3F4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объема погашения муниципальных внутренних заимствований на </w:t>
      </w:r>
      <w:r w:rsidR="00D45534">
        <w:rPr>
          <w:rFonts w:ascii="Times New Roman" w:eastAsia="Times New Roman" w:hAnsi="Times New Roman" w:cs="Times New Roman"/>
          <w:sz w:val="28"/>
          <w:szCs w:val="28"/>
          <w:lang w:eastAsia="ru-RU"/>
        </w:rPr>
        <w:t>7 135,0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произо</w:t>
      </w:r>
      <w:r w:rsidR="00D45534">
        <w:rPr>
          <w:rFonts w:ascii="Times New Roman" w:eastAsia="Times New Roman" w:hAnsi="Times New Roman" w:cs="Times New Roman"/>
          <w:sz w:val="28"/>
          <w:szCs w:val="28"/>
          <w:lang w:eastAsia="ru-RU"/>
        </w:rPr>
        <w:t>йдет увеличение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объема муниципальных внутренних заимствований на </w:t>
      </w:r>
      <w:r w:rsidR="00D45534">
        <w:rPr>
          <w:rFonts w:ascii="Times New Roman" w:eastAsia="Times New Roman" w:hAnsi="Times New Roman" w:cs="Times New Roman"/>
          <w:sz w:val="28"/>
          <w:szCs w:val="28"/>
          <w:lang w:eastAsia="ru-RU"/>
        </w:rPr>
        <w:t>865,0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в том числе за счет </w:t>
      </w:r>
      <w:r w:rsidR="00D45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объема </w:t>
      </w:r>
      <w:r w:rsidR="00D45534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110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кредитов</w:t>
      </w:r>
      <w:r w:rsidR="00D45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8 000,0 и сокращения</w:t>
      </w:r>
      <w:r w:rsidR="00FF1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45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объемов кредитов, </w:t>
      </w:r>
      <w:r w:rsidR="00FF1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полученных от кредитных организаций в валюте РФ </w:t>
      </w:r>
      <w:r w:rsidR="00880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D45534">
        <w:rPr>
          <w:rFonts w:ascii="Times New Roman" w:eastAsia="Times New Roman" w:hAnsi="Times New Roman" w:cs="Times New Roman"/>
          <w:sz w:val="28"/>
          <w:szCs w:val="28"/>
          <w:lang w:eastAsia="ru-RU"/>
        </w:rPr>
        <w:t>7 135,0</w:t>
      </w:r>
      <w:r w:rsidR="00880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26468" w:rsidRDefault="00D26468" w:rsidP="00E07C36">
      <w:pPr>
        <w:pStyle w:val="a3"/>
        <w:widowControl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A30" w:rsidRDefault="00B72A30" w:rsidP="00E07C36">
      <w:pPr>
        <w:tabs>
          <w:tab w:val="left" w:pos="567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82F">
        <w:rPr>
          <w:rFonts w:ascii="Times New Roman" w:hAnsi="Times New Roman" w:cs="Times New Roman"/>
          <w:b/>
          <w:sz w:val="28"/>
          <w:szCs w:val="28"/>
        </w:rPr>
        <w:t>Программная часть проекта Решения</w:t>
      </w:r>
    </w:p>
    <w:p w:rsidR="00B72A30" w:rsidRDefault="00B72A30" w:rsidP="00E07C36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32282F">
        <w:rPr>
          <w:rFonts w:ascii="Times New Roman" w:hAnsi="Times New Roman" w:cs="Times New Roman"/>
          <w:sz w:val="28"/>
          <w:szCs w:val="28"/>
        </w:rPr>
        <w:t xml:space="preserve">татьей 6 </w:t>
      </w:r>
      <w:r w:rsidRPr="00322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Совета Сортавальского муниципального района от </w:t>
      </w:r>
      <w:r w:rsidR="00E24C76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32282F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BA7F3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24C7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22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E24C76"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Pr="00322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Сортавальского муниципального района на 20</w:t>
      </w:r>
      <w:r w:rsidR="00BA7F3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24C7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22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202</w:t>
      </w:r>
      <w:r w:rsidR="00E24C7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E24C7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A4617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282F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22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22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распределение </w:t>
      </w:r>
      <w:r w:rsidRPr="0032282F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322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ассигнования на реализацию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программ </w:t>
      </w:r>
      <w:r w:rsidRPr="003228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BA7F3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24C7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22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объеме </w:t>
      </w:r>
      <w:r w:rsidR="008E5970">
        <w:rPr>
          <w:rFonts w:ascii="Times New Roman" w:eastAsia="Times New Roman" w:hAnsi="Times New Roman" w:cs="Times New Roman"/>
          <w:sz w:val="28"/>
          <w:szCs w:val="28"/>
          <w:lang w:eastAsia="ru-RU"/>
        </w:rPr>
        <w:t>1 281 708,5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на 202</w:t>
      </w:r>
      <w:r w:rsidR="00E24C7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в объеме </w:t>
      </w:r>
      <w:r w:rsidR="008E5970">
        <w:rPr>
          <w:rFonts w:ascii="Times New Roman" w:eastAsia="Times New Roman" w:hAnsi="Times New Roman" w:cs="Times New Roman"/>
          <w:sz w:val="28"/>
          <w:szCs w:val="28"/>
          <w:lang w:eastAsia="ru-RU"/>
        </w:rPr>
        <w:t>910 772,7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на 202</w:t>
      </w:r>
      <w:r w:rsidR="00E24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в объеме </w:t>
      </w:r>
      <w:r w:rsidR="008E5970">
        <w:rPr>
          <w:rFonts w:ascii="Times New Roman" w:eastAsia="Times New Roman" w:hAnsi="Times New Roman" w:cs="Times New Roman"/>
          <w:sz w:val="28"/>
          <w:szCs w:val="28"/>
          <w:lang w:eastAsia="ru-RU"/>
        </w:rPr>
        <w:t>900 810,6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Проектом Решения предлагается внести изменения в сумму утвержденных бюджетных ассигнований на реализацию муниципальных программ, увеличив её на 20</w:t>
      </w:r>
      <w:r w:rsidR="00BA7F3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E597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 на </w:t>
      </w:r>
      <w:r w:rsidR="008E5970">
        <w:rPr>
          <w:rFonts w:ascii="Times New Roman" w:eastAsia="Times New Roman" w:hAnsi="Times New Roman" w:cs="Times New Roman"/>
          <w:sz w:val="28"/>
          <w:szCs w:val="28"/>
          <w:lang w:eastAsia="ru-RU"/>
        </w:rPr>
        <w:t>138 507,0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</w:t>
      </w:r>
      <w:r w:rsidR="00BA7F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8E597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на </w:t>
      </w:r>
      <w:r w:rsidR="008E5970">
        <w:rPr>
          <w:rFonts w:ascii="Times New Roman" w:eastAsia="Times New Roman" w:hAnsi="Times New Roman" w:cs="Times New Roman"/>
          <w:sz w:val="28"/>
          <w:szCs w:val="28"/>
          <w:lang w:eastAsia="ru-RU"/>
        </w:rPr>
        <w:t>178 773,7</w:t>
      </w:r>
      <w:r w:rsidR="00BA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руб. , </w:t>
      </w:r>
      <w:r w:rsidR="00BA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202г. на </w:t>
      </w:r>
      <w:r w:rsidR="008E5970">
        <w:rPr>
          <w:rFonts w:ascii="Times New Roman" w:eastAsia="Times New Roman" w:hAnsi="Times New Roman" w:cs="Times New Roman"/>
          <w:sz w:val="28"/>
          <w:szCs w:val="28"/>
          <w:lang w:eastAsia="ru-RU"/>
        </w:rPr>
        <w:t>16 240,2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</w:t>
      </w:r>
    </w:p>
    <w:p w:rsidR="00937B97" w:rsidRDefault="00B72A30" w:rsidP="00E07C36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текущем периоде увеличение объема бюджетных ассигнований планируется на реализацию мероприятий муниципальных программ: «Развитие образования в Сортавальском муниципальном районе» на </w:t>
      </w:r>
      <w:r w:rsidR="00573BF3">
        <w:rPr>
          <w:rFonts w:ascii="Times New Roman" w:eastAsia="Times New Roman" w:hAnsi="Times New Roman" w:cs="Times New Roman"/>
          <w:sz w:val="28"/>
          <w:szCs w:val="28"/>
          <w:lang w:eastAsia="ru-RU"/>
        </w:rPr>
        <w:t>53 019,0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</w:t>
      </w:r>
      <w:r w:rsidR="00573BF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73BF3" w:rsidRPr="00573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культуры, физической культуры, спорта и молодежной </w:t>
      </w:r>
      <w:r w:rsidR="00573BF3" w:rsidRPr="00573B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политики Сортавальского муниципального района</w:t>
      </w:r>
      <w:r w:rsidR="00573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29 321,3 тыс. руб.,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114AE" w:rsidRPr="007114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малого и среднего предпринимательства в Сортавальском муниципальном районе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</w:t>
      </w:r>
      <w:r w:rsidR="00573BF3">
        <w:rPr>
          <w:rFonts w:ascii="Times New Roman" w:eastAsia="Times New Roman" w:hAnsi="Times New Roman" w:cs="Times New Roman"/>
          <w:sz w:val="28"/>
          <w:szCs w:val="28"/>
          <w:lang w:eastAsia="ru-RU"/>
        </w:rPr>
        <w:t>10 336,4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</w:t>
      </w:r>
      <w:r w:rsidR="00573BF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73BF3" w:rsidRPr="00573BF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жильем молодых семей Сортавальского муниципального района</w:t>
      </w:r>
      <w:r w:rsidR="00573BF3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308,1 тыс. руб.</w:t>
      </w:r>
      <w:r w:rsidR="00573BF3" w:rsidRPr="00573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«Управление муниципальным имуществом и градостроительство Сортавальского муниципального района» на </w:t>
      </w:r>
      <w:r w:rsidR="001B07B2">
        <w:rPr>
          <w:rFonts w:ascii="Times New Roman" w:eastAsia="Times New Roman" w:hAnsi="Times New Roman" w:cs="Times New Roman"/>
          <w:sz w:val="28"/>
          <w:szCs w:val="28"/>
          <w:lang w:eastAsia="ru-RU"/>
        </w:rPr>
        <w:t>31 771,4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«Повышение эффективности муниципального управления Сортавальского муниципального района» на </w:t>
      </w:r>
      <w:r w:rsidR="001B07B2">
        <w:rPr>
          <w:rFonts w:ascii="Times New Roman" w:eastAsia="Times New Roman" w:hAnsi="Times New Roman" w:cs="Times New Roman"/>
          <w:sz w:val="28"/>
          <w:szCs w:val="28"/>
          <w:lang w:eastAsia="ru-RU"/>
        </w:rPr>
        <w:t>7 806,4</w:t>
      </w:r>
      <w:r w:rsidR="0017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 w:rsidR="00937B9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37B97" w:rsidRPr="00937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7B97" w:rsidRPr="00174DAF">
        <w:rPr>
          <w:rFonts w:ascii="Times New Roman" w:eastAsia="Times New Roman" w:hAnsi="Times New Roman" w:cs="Times New Roman"/>
          <w:sz w:val="28"/>
          <w:szCs w:val="28"/>
          <w:lang w:eastAsia="ru-RU"/>
        </w:rPr>
        <w:t>«Управление муниципальными финансами в Сортавальском муниципальном районе»</w:t>
      </w:r>
      <w:r w:rsidR="00937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1B07B2">
        <w:rPr>
          <w:rFonts w:ascii="Times New Roman" w:eastAsia="Times New Roman" w:hAnsi="Times New Roman" w:cs="Times New Roman"/>
          <w:sz w:val="28"/>
          <w:szCs w:val="28"/>
          <w:lang w:eastAsia="ru-RU"/>
        </w:rPr>
        <w:t>5 9</w:t>
      </w:r>
      <w:r w:rsidR="00D2646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B07B2">
        <w:rPr>
          <w:rFonts w:ascii="Times New Roman" w:eastAsia="Times New Roman" w:hAnsi="Times New Roman" w:cs="Times New Roman"/>
          <w:sz w:val="28"/>
          <w:szCs w:val="28"/>
          <w:lang w:eastAsia="ru-RU"/>
        </w:rPr>
        <w:t>4,5</w:t>
      </w:r>
      <w:r w:rsidR="00937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401B3" w:rsidRDefault="00B72A30" w:rsidP="00E07C36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плановом периоде 202</w:t>
      </w:r>
      <w:r w:rsidR="006D6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="0014546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6D626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546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на реализацию мероприятий муниципальных программ косн</w:t>
      </w:r>
      <w:r w:rsidR="006D626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6D6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«Управление муниципальным имуществом и градостроительство Сортавальского муниципального района» на 184 916,2 тыс. руб.</w:t>
      </w:r>
      <w:r w:rsidR="00145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Сокращение бюджетных ассигнований планируется по муниципальн</w:t>
      </w:r>
      <w:r w:rsidR="007114AE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145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7114A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45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626B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образования в Сортавальском муниципальном районе» на 6 142,5 тыс. руб.</w:t>
      </w:r>
      <w:r w:rsidR="00145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D626B" w:rsidRDefault="006D626B" w:rsidP="00E07C36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плановом периоде 2024 года увеличение расходов на реализацию мероприятий муниципальных программ коснется программы «Развитие образования в Сортавальском муниципальном районе» на 16 482,1 тыс. руб. Сокращение бюджетных ассигнований планируется по муниципальной программе ««</w:t>
      </w:r>
      <w:r w:rsidRPr="00573BF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культуры, физической культуры, спорта и молодежной политики Сортавальского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241,9 тыс. руб. </w:t>
      </w:r>
    </w:p>
    <w:p w:rsidR="006D626B" w:rsidRDefault="006D626B" w:rsidP="00E07C36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75A" w:rsidRDefault="00B95E3A" w:rsidP="00E07C36">
      <w:pPr>
        <w:pStyle w:val="a3"/>
        <w:spacing w:after="0"/>
        <w:ind w:left="0"/>
        <w:contextualSpacing w:val="0"/>
        <w:jc w:val="center"/>
        <w:rPr>
          <w:rFonts w:ascii="Arial" w:hAnsi="Arial" w:cs="Arial"/>
          <w:b/>
          <w:sz w:val="28"/>
          <w:szCs w:val="28"/>
        </w:rPr>
      </w:pPr>
      <w:r w:rsidRPr="0032282F">
        <w:rPr>
          <w:rFonts w:ascii="Times New Roman" w:hAnsi="Times New Roman" w:cs="Times New Roman"/>
          <w:b/>
          <w:sz w:val="28"/>
          <w:szCs w:val="28"/>
        </w:rPr>
        <w:t>Анализ текстовых статей проекта Решения</w:t>
      </w:r>
      <w:r w:rsidRPr="00555FE7">
        <w:rPr>
          <w:rFonts w:ascii="Arial" w:hAnsi="Arial" w:cs="Arial"/>
          <w:b/>
          <w:sz w:val="28"/>
          <w:szCs w:val="28"/>
        </w:rPr>
        <w:t xml:space="preserve"> </w:t>
      </w:r>
    </w:p>
    <w:p w:rsidR="00601145" w:rsidRDefault="00601145" w:rsidP="00E07C36">
      <w:pPr>
        <w:pStyle w:val="a3"/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2282F">
        <w:rPr>
          <w:rFonts w:ascii="Times New Roman" w:hAnsi="Times New Roman" w:cs="Times New Roman"/>
          <w:sz w:val="28"/>
          <w:szCs w:val="28"/>
        </w:rPr>
        <w:t xml:space="preserve">При анализе текстовых статей проекта Решения </w:t>
      </w:r>
      <w:r w:rsidR="001A2260">
        <w:rPr>
          <w:rFonts w:ascii="Times New Roman" w:hAnsi="Times New Roman" w:cs="Times New Roman"/>
          <w:sz w:val="28"/>
          <w:szCs w:val="28"/>
        </w:rPr>
        <w:t xml:space="preserve">нарушений не </w:t>
      </w:r>
      <w:r w:rsidR="002447E1">
        <w:rPr>
          <w:rFonts w:ascii="Times New Roman" w:hAnsi="Times New Roman" w:cs="Times New Roman"/>
          <w:sz w:val="28"/>
          <w:szCs w:val="28"/>
        </w:rPr>
        <w:t>установлено</w:t>
      </w:r>
      <w:r w:rsidR="001A2260">
        <w:rPr>
          <w:rFonts w:ascii="Times New Roman" w:hAnsi="Times New Roman" w:cs="Times New Roman"/>
          <w:sz w:val="28"/>
          <w:szCs w:val="28"/>
        </w:rPr>
        <w:t>.</w:t>
      </w:r>
    </w:p>
    <w:p w:rsidR="00EF127E" w:rsidRPr="0032282F" w:rsidRDefault="00EF127E" w:rsidP="00E07C36">
      <w:pPr>
        <w:pStyle w:val="a3"/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B95E3A" w:rsidRDefault="00B95E3A" w:rsidP="00E07C36">
      <w:pPr>
        <w:pStyle w:val="a3"/>
        <w:widowControl w:val="0"/>
        <w:spacing w:after="0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2282F">
        <w:rPr>
          <w:rFonts w:ascii="Times New Roman" w:hAnsi="Times New Roman" w:cs="Times New Roman"/>
          <w:b/>
          <w:color w:val="000000"/>
          <w:sz w:val="28"/>
          <w:szCs w:val="28"/>
        </w:rPr>
        <w:t>Применение бюджетной классификации</w:t>
      </w:r>
    </w:p>
    <w:p w:rsidR="0032282F" w:rsidRPr="00EF127E" w:rsidRDefault="003E44C4" w:rsidP="00E07C3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представленных на экспертизу Приложениях </w:t>
      </w:r>
      <w:r w:rsidR="00AF60F1" w:rsidRPr="00322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проекту Решения применяются коды в соответствии с </w:t>
      </w:r>
      <w:r w:rsidRPr="00FA08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Приказу Минфина России от 8 июня 2021 г. N 75н «Об утверждении кодов (перечней кодов) бюджетной классификации Российской Федерации на 2022 год (на 2022 год и на </w:t>
      </w:r>
      <w:r w:rsidRPr="00EF127E">
        <w:rPr>
          <w:rFonts w:ascii="Times New Roman" w:hAnsi="Times New Roman" w:cs="Times New Roman"/>
          <w:sz w:val="28"/>
          <w:szCs w:val="28"/>
          <w:shd w:val="clear" w:color="auto" w:fill="FFFFFF"/>
        </w:rPr>
        <w:t>плановый период 2023 и 2024 годов)</w:t>
      </w:r>
      <w:r w:rsidR="00A46174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EF127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26468" w:rsidRPr="00EF127E" w:rsidRDefault="00D26468" w:rsidP="00E07C3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5DD4" w:rsidRDefault="00555DD4" w:rsidP="00D2646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471B8">
        <w:rPr>
          <w:rFonts w:ascii="Times New Roman" w:hAnsi="Times New Roman" w:cs="Times New Roman"/>
          <w:b/>
          <w:sz w:val="28"/>
          <w:szCs w:val="28"/>
        </w:rPr>
        <w:t>Выводы</w:t>
      </w:r>
      <w:r w:rsidRPr="00D471B8">
        <w:rPr>
          <w:rFonts w:ascii="Times New Roman" w:hAnsi="Times New Roman" w:cs="Times New Roman"/>
          <w:sz w:val="28"/>
          <w:szCs w:val="28"/>
        </w:rPr>
        <w:t>:</w:t>
      </w:r>
    </w:p>
    <w:p w:rsidR="00567EF8" w:rsidRPr="00FA21C4" w:rsidRDefault="00FD3225" w:rsidP="00E07C36">
      <w:pPr>
        <w:pStyle w:val="a3"/>
        <w:widowControl w:val="0"/>
        <w:numPr>
          <w:ilvl w:val="0"/>
          <w:numId w:val="12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67EF8">
        <w:rPr>
          <w:rFonts w:ascii="Times New Roman" w:hAnsi="Times New Roman" w:cs="Times New Roman"/>
          <w:sz w:val="28"/>
          <w:szCs w:val="28"/>
        </w:rPr>
        <w:t>Корректировка бюджета обусловл</w:t>
      </w:r>
      <w:r w:rsidR="002447E1">
        <w:rPr>
          <w:rFonts w:ascii="Times New Roman" w:hAnsi="Times New Roman" w:cs="Times New Roman"/>
          <w:sz w:val="28"/>
          <w:szCs w:val="28"/>
        </w:rPr>
        <w:t>ена уточнением прогноза доходов</w:t>
      </w:r>
      <w:r w:rsidR="008024B3">
        <w:rPr>
          <w:rFonts w:ascii="Times New Roman" w:hAnsi="Times New Roman" w:cs="Times New Roman"/>
          <w:sz w:val="28"/>
          <w:szCs w:val="28"/>
        </w:rPr>
        <w:t xml:space="preserve"> </w:t>
      </w:r>
      <w:r w:rsidR="002447E1">
        <w:rPr>
          <w:rFonts w:ascii="Times New Roman" w:hAnsi="Times New Roman" w:cs="Times New Roman"/>
          <w:sz w:val="28"/>
          <w:szCs w:val="28"/>
        </w:rPr>
        <w:t>и расходов,</w:t>
      </w:r>
      <w:r w:rsidRPr="00567EF8">
        <w:rPr>
          <w:rFonts w:ascii="Times New Roman" w:hAnsi="Times New Roman" w:cs="Times New Roman"/>
          <w:sz w:val="28"/>
          <w:szCs w:val="28"/>
        </w:rPr>
        <w:t xml:space="preserve"> связанных </w:t>
      </w:r>
      <w:r w:rsidRPr="00567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увеличением </w:t>
      </w:r>
      <w:r w:rsidR="003E3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налоговых и неналоговых доходов, а также </w:t>
      </w:r>
      <w:r w:rsidRPr="00567EF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безвозмездных поступлений в бюджет Сортавальского муниципального ра</w:t>
      </w:r>
      <w:r w:rsidR="00AF60F1">
        <w:rPr>
          <w:rFonts w:ascii="Times New Roman" w:eastAsia="Times New Roman" w:hAnsi="Times New Roman" w:cs="Times New Roman"/>
          <w:sz w:val="28"/>
          <w:szCs w:val="28"/>
          <w:lang w:eastAsia="ru-RU"/>
        </w:rPr>
        <w:t>йона из бюджетов других уровней</w:t>
      </w:r>
      <w:r w:rsidR="003E3B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2978" w:rsidRPr="00E07C36" w:rsidRDefault="00FB2978" w:rsidP="00E07C36">
      <w:pPr>
        <w:pStyle w:val="a3"/>
        <w:widowControl w:val="0"/>
        <w:numPr>
          <w:ilvl w:val="0"/>
          <w:numId w:val="12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07C36">
        <w:rPr>
          <w:rFonts w:ascii="Times New Roman" w:hAnsi="Times New Roman" w:cs="Times New Roman"/>
          <w:sz w:val="28"/>
          <w:szCs w:val="28"/>
        </w:rPr>
        <w:lastRenderedPageBreak/>
        <w:t>Проектом Решения планируется изменений основных характеристик бюджета Сортавальского муниципального района, к которым, в соответствии с п.1 ст. 184.1 БК РФ, относятся общий объем доходов, общий объем расходов и дефицит бюджета:</w:t>
      </w:r>
    </w:p>
    <w:p w:rsidR="003E3B9B" w:rsidRDefault="005D1200" w:rsidP="00E07C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2EE">
        <w:rPr>
          <w:rFonts w:ascii="Times New Roman" w:hAnsi="Times New Roman" w:cs="Times New Roman"/>
          <w:sz w:val="28"/>
          <w:szCs w:val="28"/>
        </w:rPr>
        <w:t>- на 20</w:t>
      </w:r>
      <w:r w:rsidR="002447E1">
        <w:rPr>
          <w:rFonts w:ascii="Times New Roman" w:hAnsi="Times New Roman" w:cs="Times New Roman"/>
          <w:sz w:val="28"/>
          <w:szCs w:val="28"/>
        </w:rPr>
        <w:t>2</w:t>
      </w:r>
      <w:r w:rsidR="003E44C4">
        <w:rPr>
          <w:rFonts w:ascii="Times New Roman" w:hAnsi="Times New Roman" w:cs="Times New Roman"/>
          <w:sz w:val="28"/>
          <w:szCs w:val="28"/>
        </w:rPr>
        <w:t>2</w:t>
      </w:r>
      <w:r w:rsidR="00A865ED">
        <w:rPr>
          <w:rFonts w:ascii="Times New Roman" w:hAnsi="Times New Roman" w:cs="Times New Roman"/>
          <w:sz w:val="28"/>
          <w:szCs w:val="28"/>
        </w:rPr>
        <w:t xml:space="preserve"> финансовый год:</w:t>
      </w:r>
    </w:p>
    <w:p w:rsidR="00A865ED" w:rsidRPr="006B47E5" w:rsidRDefault="00A865ED" w:rsidP="00E07C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47E5">
        <w:rPr>
          <w:rFonts w:ascii="Times New Roman" w:hAnsi="Times New Roman" w:cs="Times New Roman"/>
          <w:b/>
          <w:sz w:val="28"/>
          <w:szCs w:val="28"/>
          <w:u w:val="single"/>
        </w:rPr>
        <w:t xml:space="preserve">-доходы бюджета </w:t>
      </w:r>
      <w:r w:rsidRPr="006B47E5">
        <w:rPr>
          <w:rFonts w:ascii="Times New Roman" w:hAnsi="Times New Roman" w:cs="Times New Roman"/>
          <w:sz w:val="28"/>
          <w:szCs w:val="28"/>
        </w:rPr>
        <w:t>в целом по сравнению с утвержденным бюджетом</w:t>
      </w:r>
      <w:r w:rsidRPr="006B47E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6B47E5">
        <w:rPr>
          <w:rFonts w:ascii="Times New Roman" w:hAnsi="Times New Roman" w:cs="Times New Roman"/>
          <w:sz w:val="28"/>
          <w:szCs w:val="28"/>
        </w:rPr>
        <w:t xml:space="preserve">увеличиваются на сумму </w:t>
      </w:r>
      <w:r>
        <w:rPr>
          <w:rFonts w:ascii="Times New Roman" w:hAnsi="Times New Roman" w:cs="Times New Roman"/>
          <w:sz w:val="28"/>
          <w:szCs w:val="28"/>
        </w:rPr>
        <w:t>54 212,5</w:t>
      </w:r>
      <w:r w:rsidRPr="006B47E5">
        <w:rPr>
          <w:rFonts w:ascii="Times New Roman" w:hAnsi="Times New Roman" w:cs="Times New Roman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r w:rsidRPr="006B47E5">
        <w:rPr>
          <w:rFonts w:ascii="Times New Roman" w:hAnsi="Times New Roman" w:cs="Times New Roman"/>
          <w:sz w:val="28"/>
          <w:szCs w:val="28"/>
        </w:rPr>
        <w:t xml:space="preserve">в том числе безвозмездные поступления увеличатся на </w:t>
      </w:r>
      <w:r>
        <w:rPr>
          <w:rFonts w:ascii="Times New Roman" w:hAnsi="Times New Roman" w:cs="Times New Roman"/>
          <w:sz w:val="28"/>
          <w:szCs w:val="28"/>
        </w:rPr>
        <w:t xml:space="preserve">45 435,2 </w:t>
      </w:r>
      <w:r w:rsidRPr="006B47E5">
        <w:rPr>
          <w:rFonts w:ascii="Times New Roman" w:hAnsi="Times New Roman" w:cs="Times New Roman"/>
          <w:sz w:val="28"/>
          <w:szCs w:val="28"/>
        </w:rPr>
        <w:t>тыс. 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65ED" w:rsidRPr="006B47E5" w:rsidRDefault="00A865ED" w:rsidP="00E07C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Pr="006B47E5">
        <w:rPr>
          <w:rFonts w:ascii="Times New Roman" w:hAnsi="Times New Roman" w:cs="Times New Roman"/>
          <w:b/>
          <w:sz w:val="28"/>
          <w:szCs w:val="28"/>
          <w:u w:val="single"/>
        </w:rPr>
        <w:t>расходы бюджета</w:t>
      </w:r>
      <w:r w:rsidRPr="006B47E5">
        <w:rPr>
          <w:rFonts w:ascii="Times New Roman" w:hAnsi="Times New Roman" w:cs="Times New Roman"/>
          <w:sz w:val="28"/>
          <w:szCs w:val="28"/>
        </w:rPr>
        <w:t xml:space="preserve"> в целом по сравнению с утвержденным бюджетом увеличиваются на сумму </w:t>
      </w:r>
      <w:r>
        <w:rPr>
          <w:rFonts w:ascii="Times New Roman" w:hAnsi="Times New Roman" w:cs="Times New Roman"/>
          <w:sz w:val="28"/>
          <w:szCs w:val="28"/>
        </w:rPr>
        <w:t xml:space="preserve">89 907,2 </w:t>
      </w:r>
      <w:r w:rsidRPr="006B47E5">
        <w:rPr>
          <w:rFonts w:ascii="Times New Roman" w:hAnsi="Times New Roman" w:cs="Times New Roman"/>
          <w:sz w:val="28"/>
          <w:szCs w:val="28"/>
        </w:rPr>
        <w:t>тыс. 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B47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65ED" w:rsidRDefault="00A865ED" w:rsidP="00E07C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393B">
        <w:rPr>
          <w:rFonts w:ascii="Times New Roman" w:hAnsi="Times New Roman" w:cs="Times New Roman"/>
          <w:b/>
          <w:sz w:val="28"/>
          <w:szCs w:val="28"/>
          <w:u w:val="single"/>
        </w:rPr>
        <w:t xml:space="preserve">-дефицит бюджета </w:t>
      </w:r>
      <w:r w:rsidRPr="00D7393B">
        <w:rPr>
          <w:rFonts w:ascii="Times New Roman" w:hAnsi="Times New Roman" w:cs="Times New Roman"/>
          <w:sz w:val="28"/>
          <w:szCs w:val="28"/>
        </w:rPr>
        <w:t xml:space="preserve">по сравнению с утвержденным бюджетом </w:t>
      </w:r>
      <w:r>
        <w:rPr>
          <w:rFonts w:ascii="Times New Roman" w:hAnsi="Times New Roman" w:cs="Times New Roman"/>
          <w:sz w:val="28"/>
          <w:szCs w:val="28"/>
        </w:rPr>
        <w:t>увеличивается</w:t>
      </w:r>
      <w:r w:rsidRPr="00D7393B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35 694,7</w:t>
      </w:r>
      <w:r w:rsidRPr="00D7393B">
        <w:rPr>
          <w:rFonts w:ascii="Times New Roman" w:hAnsi="Times New Roman" w:cs="Times New Roman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>. составит 30 298,7 тыс. руб. (ранее бюджет был утвержден с профицитом в сумме 5 396,0 тыс. руб.).</w:t>
      </w:r>
    </w:p>
    <w:p w:rsidR="00A865ED" w:rsidRPr="00D7393B" w:rsidRDefault="00A865ED" w:rsidP="00D264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393B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верхний предел муниципального внутреннего долга Сортавальского муниципального района </w:t>
      </w:r>
      <w:r w:rsidRPr="00D7393B">
        <w:rPr>
          <w:rFonts w:ascii="Times New Roman" w:hAnsi="Times New Roman" w:cs="Times New Roman"/>
          <w:sz w:val="28"/>
          <w:szCs w:val="28"/>
        </w:rPr>
        <w:t>на 1 января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7393B">
        <w:rPr>
          <w:rFonts w:ascii="Times New Roman" w:hAnsi="Times New Roman" w:cs="Times New Roman"/>
          <w:sz w:val="28"/>
          <w:szCs w:val="28"/>
        </w:rPr>
        <w:t xml:space="preserve"> года, в валюте РФ по сравнению с утвержденным бюджетом </w:t>
      </w:r>
      <w:r>
        <w:rPr>
          <w:rFonts w:ascii="Times New Roman" w:hAnsi="Times New Roman" w:cs="Times New Roman"/>
          <w:sz w:val="28"/>
          <w:szCs w:val="28"/>
        </w:rPr>
        <w:t>предлагается увеличить на 865,0 тыс. руб., в том числе верхний предел долга по муниципальным гарантиям Сортавальского муниципального района в валюте Российской Федерации в сумме 0 руб.</w:t>
      </w:r>
    </w:p>
    <w:p w:rsidR="003416A6" w:rsidRPr="003416A6" w:rsidRDefault="003416A6" w:rsidP="00E07C3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416A6">
        <w:rPr>
          <w:rFonts w:ascii="Times New Roman" w:hAnsi="Times New Roman" w:cs="Times New Roman"/>
          <w:sz w:val="28"/>
          <w:szCs w:val="28"/>
        </w:rPr>
        <w:t xml:space="preserve">Проектом Решения также предлагается внесение изменений в основные характеристики бюджета на плановый период 2023 и 2024 годов. </w:t>
      </w:r>
    </w:p>
    <w:p w:rsidR="003416A6" w:rsidRPr="003416A6" w:rsidRDefault="00D26468" w:rsidP="00E07C3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3416A6" w:rsidRPr="003416A6">
        <w:rPr>
          <w:rFonts w:ascii="Times New Roman" w:hAnsi="Times New Roman" w:cs="Times New Roman"/>
          <w:b/>
          <w:sz w:val="28"/>
          <w:szCs w:val="28"/>
          <w:u w:val="single"/>
        </w:rPr>
        <w:t xml:space="preserve">доходы бюджета </w:t>
      </w:r>
      <w:r w:rsidR="003416A6" w:rsidRPr="003416A6">
        <w:rPr>
          <w:rFonts w:ascii="Times New Roman" w:hAnsi="Times New Roman" w:cs="Times New Roman"/>
          <w:sz w:val="28"/>
          <w:szCs w:val="28"/>
        </w:rPr>
        <w:t>в целом по сравнению с утвержденным бюджетом</w:t>
      </w:r>
      <w:r w:rsidR="003416A6" w:rsidRPr="003416A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416A6" w:rsidRPr="003416A6">
        <w:rPr>
          <w:rFonts w:ascii="Times New Roman" w:hAnsi="Times New Roman" w:cs="Times New Roman"/>
          <w:sz w:val="28"/>
          <w:szCs w:val="28"/>
        </w:rPr>
        <w:t xml:space="preserve">увеличиваются на </w:t>
      </w:r>
      <w:r w:rsidR="003416A6" w:rsidRPr="003416A6">
        <w:rPr>
          <w:rFonts w:ascii="Times New Roman" w:hAnsi="Times New Roman" w:cs="Times New Roman"/>
          <w:b/>
          <w:sz w:val="28"/>
          <w:szCs w:val="28"/>
        </w:rPr>
        <w:t>2023</w:t>
      </w:r>
      <w:r w:rsidR="003416A6" w:rsidRPr="003416A6">
        <w:rPr>
          <w:rFonts w:ascii="Times New Roman" w:hAnsi="Times New Roman" w:cs="Times New Roman"/>
          <w:sz w:val="28"/>
          <w:szCs w:val="28"/>
        </w:rPr>
        <w:t xml:space="preserve"> год на 178 773,7 тыс. руб., в том числе безвозмездные поступления увеличатся на 178 773,7 тыс. руб., на </w:t>
      </w:r>
      <w:r w:rsidR="003416A6" w:rsidRPr="003416A6">
        <w:rPr>
          <w:rFonts w:ascii="Times New Roman" w:hAnsi="Times New Roman" w:cs="Times New Roman"/>
          <w:b/>
          <w:sz w:val="28"/>
          <w:szCs w:val="28"/>
        </w:rPr>
        <w:t>2024</w:t>
      </w:r>
      <w:r w:rsidR="003416A6" w:rsidRPr="003416A6">
        <w:rPr>
          <w:rFonts w:ascii="Times New Roman" w:hAnsi="Times New Roman" w:cs="Times New Roman"/>
          <w:sz w:val="28"/>
          <w:szCs w:val="28"/>
        </w:rPr>
        <w:t xml:space="preserve">г. увеличатся на 16 240,2 тыс. руб., в том числе объем безвозмездных поступлений увеличится на 16 240,2 тыс. руб. </w:t>
      </w:r>
    </w:p>
    <w:p w:rsidR="003416A6" w:rsidRPr="003416A6" w:rsidRDefault="00D26468" w:rsidP="00E07C3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3416A6" w:rsidRPr="003416A6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расходы бюджета </w:t>
      </w:r>
      <w:r w:rsidR="003416A6" w:rsidRPr="003416A6">
        <w:rPr>
          <w:rFonts w:ascii="Times New Roman" w:hAnsi="Times New Roman" w:cs="Times New Roman"/>
          <w:sz w:val="28"/>
          <w:szCs w:val="28"/>
        </w:rPr>
        <w:t xml:space="preserve">в целом по сравнению с утвержденным бюджетом увеличиваются на 2023 год на 178 773,7 тыс. руб., на 2024г. расходы увеличатся на </w:t>
      </w:r>
      <w:r>
        <w:rPr>
          <w:rFonts w:ascii="Times New Roman" w:hAnsi="Times New Roman" w:cs="Times New Roman"/>
          <w:sz w:val="28"/>
          <w:szCs w:val="28"/>
        </w:rPr>
        <w:t>16 240,2</w:t>
      </w:r>
      <w:r w:rsidR="003416A6" w:rsidRPr="003416A6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3416A6" w:rsidRPr="003416A6" w:rsidRDefault="00D26468" w:rsidP="00E07C3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3416A6" w:rsidRPr="003416A6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дефицит бюджета </w:t>
      </w:r>
      <w:r w:rsidR="003416A6" w:rsidRPr="003416A6">
        <w:rPr>
          <w:rFonts w:ascii="Times New Roman" w:hAnsi="Times New Roman" w:cs="Times New Roman"/>
          <w:sz w:val="28"/>
          <w:szCs w:val="28"/>
        </w:rPr>
        <w:t>в плановом периоде 2023 и 2024 годов предлагается оставить в утвержденных объемах.</w:t>
      </w:r>
    </w:p>
    <w:p w:rsidR="003416A6" w:rsidRPr="003416A6" w:rsidRDefault="00D26468" w:rsidP="00E07C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3416A6" w:rsidRPr="003416A6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верхний предел муниципального внутреннего долга Сортавальского муниципального района </w:t>
      </w:r>
      <w:r w:rsidR="003416A6" w:rsidRPr="003416A6">
        <w:rPr>
          <w:rFonts w:ascii="Times New Roman" w:hAnsi="Times New Roman" w:cs="Times New Roman"/>
          <w:sz w:val="28"/>
          <w:szCs w:val="28"/>
        </w:rPr>
        <w:t>на 1 января 2024 года и на 1 января 2025 года, в валюте РФ по сравнению с утвержденным бюджетом увеличить на 865,0 тыс. руб. на каждый год планового периода, в том числе верхний предел долга по муниципальным гарантиям Сортавальского муниципального района в валюте Российской Федерации в сумме 0 руб. на каждый год планового периода.</w:t>
      </w:r>
    </w:p>
    <w:p w:rsidR="00F84EBD" w:rsidRPr="00E07C36" w:rsidRDefault="0015458E" w:rsidP="00E07C36">
      <w:pPr>
        <w:pStyle w:val="a3"/>
        <w:numPr>
          <w:ilvl w:val="0"/>
          <w:numId w:val="12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07C36">
        <w:rPr>
          <w:rFonts w:ascii="Times New Roman" w:hAnsi="Times New Roman" w:cs="Times New Roman"/>
          <w:sz w:val="28"/>
          <w:szCs w:val="28"/>
        </w:rPr>
        <w:t>К</w:t>
      </w:r>
      <w:r w:rsidR="00F84EBD" w:rsidRPr="00E07C36">
        <w:rPr>
          <w:rFonts w:ascii="Times New Roman" w:hAnsi="Times New Roman" w:cs="Times New Roman"/>
          <w:sz w:val="28"/>
          <w:szCs w:val="28"/>
        </w:rPr>
        <w:t>орректировка бюджетных ассигнований предполагает сохранение расходных обязательств по приоритетным направлениям,</w:t>
      </w:r>
      <w:r w:rsidR="00FB2978" w:rsidRPr="00E07C36">
        <w:rPr>
          <w:rFonts w:ascii="Times New Roman" w:hAnsi="Times New Roman" w:cs="Times New Roman"/>
          <w:sz w:val="28"/>
          <w:szCs w:val="28"/>
        </w:rPr>
        <w:t xml:space="preserve"> </w:t>
      </w:r>
      <w:r w:rsidR="00F84EBD" w:rsidRPr="00E07C36">
        <w:rPr>
          <w:rFonts w:ascii="Times New Roman" w:hAnsi="Times New Roman" w:cs="Times New Roman"/>
          <w:sz w:val="28"/>
          <w:szCs w:val="28"/>
        </w:rPr>
        <w:t>ранее утвержденным в районном бюджете.</w:t>
      </w:r>
    </w:p>
    <w:p w:rsidR="00E07C36" w:rsidRPr="00316860" w:rsidRDefault="0015458E" w:rsidP="00E07C36">
      <w:pPr>
        <w:pStyle w:val="a3"/>
        <w:widowControl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</w:t>
      </w:r>
      <w:r w:rsidR="00F84EBD" w:rsidRPr="00D942EE">
        <w:rPr>
          <w:rFonts w:ascii="Times New Roman" w:hAnsi="Times New Roman" w:cs="Times New Roman"/>
          <w:sz w:val="28"/>
          <w:szCs w:val="28"/>
        </w:rPr>
        <w:t xml:space="preserve">к в структуре общего объема планируемых расходов бюджета Сортавальского муниципального района </w:t>
      </w:r>
      <w:r w:rsidR="008804A5">
        <w:rPr>
          <w:rFonts w:ascii="Times New Roman" w:hAnsi="Times New Roman" w:cs="Times New Roman"/>
          <w:sz w:val="28"/>
          <w:szCs w:val="28"/>
        </w:rPr>
        <w:t xml:space="preserve">на 2020г. </w:t>
      </w:r>
      <w:r w:rsidR="00F84EBD" w:rsidRPr="00D942EE">
        <w:rPr>
          <w:rFonts w:ascii="Times New Roman" w:hAnsi="Times New Roman" w:cs="Times New Roman"/>
          <w:sz w:val="28"/>
          <w:szCs w:val="28"/>
        </w:rPr>
        <w:t xml:space="preserve">наибольший удельный вес будут занимать расходы, направленные </w:t>
      </w:r>
      <w:r w:rsidR="00E07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на образование – 53,4 процента (в утвержденном бюджете – 53,7 процентов), </w:t>
      </w:r>
      <w:r w:rsidR="00E07C36" w:rsidRPr="00316860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2023г. – 62,1% (75,1%), в 2024г. – 73,7% (73,9</w:t>
      </w:r>
      <w:r w:rsidR="00E07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%); </w:t>
      </w:r>
      <w:r w:rsidR="00E07C36" w:rsidRPr="00316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общегосударственные расходы в 2022г.– 5,7 процентов (6,6%), в 2023г. – 7,5% (6,3%), в 2024г. – 7,3% (7,4%); </w:t>
      </w:r>
      <w:r w:rsidR="00E07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социальную политику в 2022г. – 4,2 процента (4,2%), в 2023г. – 5,5% (4,9%), </w:t>
      </w:r>
      <w:r w:rsidR="00E07C36" w:rsidRPr="00316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2024г. – 5,9% (5,6%); на культуру и кинематографию в 2022г.– 4,0 процентов (3,8%), в 2023г – 4,3%(3,6%), в 2024г. – 4,3% (4,4%).; на жилищно-коммунальное хозяйство в 2022г.- 23,6 процентов (26,3%), в 2023г. -  17%(0,3%), в 2024г.  - 0,3%(0,3%). </w:t>
      </w:r>
    </w:p>
    <w:p w:rsidR="00E07C36" w:rsidRDefault="00E07C36" w:rsidP="00E07C3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D16BF">
        <w:rPr>
          <w:rFonts w:ascii="Times New Roman" w:hAnsi="Times New Roman" w:cs="Times New Roman"/>
          <w:sz w:val="28"/>
          <w:szCs w:val="28"/>
        </w:rPr>
        <w:t xml:space="preserve">бщий объем </w:t>
      </w:r>
      <w:r>
        <w:rPr>
          <w:rFonts w:ascii="Times New Roman" w:hAnsi="Times New Roman" w:cs="Times New Roman"/>
          <w:sz w:val="28"/>
          <w:szCs w:val="28"/>
        </w:rPr>
        <w:t>до</w:t>
      </w:r>
      <w:r w:rsidRPr="00AD16BF">
        <w:rPr>
          <w:rFonts w:ascii="Times New Roman" w:hAnsi="Times New Roman" w:cs="Times New Roman"/>
          <w:sz w:val="28"/>
          <w:szCs w:val="28"/>
        </w:rPr>
        <w:t xml:space="preserve">ходов местного бюджета </w:t>
      </w:r>
      <w:r>
        <w:rPr>
          <w:rFonts w:ascii="Times New Roman" w:hAnsi="Times New Roman" w:cs="Times New Roman"/>
          <w:sz w:val="28"/>
          <w:szCs w:val="28"/>
        </w:rPr>
        <w:t xml:space="preserve">предлагается увеличить по сравнению с утвержденным бюджетом в 2022 г. </w:t>
      </w:r>
      <w:r w:rsidRPr="00AD16BF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4,0</w:t>
      </w:r>
      <w:r w:rsidRPr="00AD16BF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, о</w:t>
      </w:r>
      <w:r w:rsidRPr="00AD16BF">
        <w:rPr>
          <w:rFonts w:ascii="Times New Roman" w:hAnsi="Times New Roman" w:cs="Times New Roman"/>
          <w:sz w:val="28"/>
          <w:szCs w:val="28"/>
        </w:rPr>
        <w:t xml:space="preserve">бщий объем расходов местного бюджета </w:t>
      </w:r>
      <w:r>
        <w:rPr>
          <w:rFonts w:ascii="Times New Roman" w:hAnsi="Times New Roman" w:cs="Times New Roman"/>
          <w:sz w:val="28"/>
          <w:szCs w:val="28"/>
        </w:rPr>
        <w:t xml:space="preserve">предлагается увеличить по сравнению с утвержденным бюджетом в 2022 г. </w:t>
      </w:r>
      <w:r w:rsidRPr="00AD16BF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6,6</w:t>
      </w:r>
      <w:r w:rsidRPr="00AD16BF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, т</w:t>
      </w:r>
      <w:r w:rsidRPr="00AD16BF">
        <w:rPr>
          <w:rFonts w:ascii="Times New Roman" w:hAnsi="Times New Roman" w:cs="Times New Roman"/>
          <w:sz w:val="28"/>
          <w:szCs w:val="28"/>
        </w:rPr>
        <w:t xml:space="preserve">емп увеличения </w:t>
      </w:r>
      <w:r>
        <w:rPr>
          <w:rFonts w:ascii="Times New Roman" w:hAnsi="Times New Roman" w:cs="Times New Roman"/>
          <w:sz w:val="28"/>
          <w:szCs w:val="28"/>
        </w:rPr>
        <w:t xml:space="preserve">расходов, в текущем году, опережает темп увеличения доходов, что способствует увеличению объема дефицита бюджета, а также увеличению процента соотношения дефицита районного бюджета к </w:t>
      </w:r>
      <w:r w:rsidRPr="001F58CF">
        <w:rPr>
          <w:rFonts w:ascii="Times New Roman" w:hAnsi="Times New Roman" w:cs="Times New Roman"/>
          <w:sz w:val="28"/>
          <w:szCs w:val="28"/>
        </w:rPr>
        <w:t>общему объему доходов районного бюджета без учета безвозмездных поступлений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7C36" w:rsidRDefault="00E07C36" w:rsidP="00745C1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26F">
        <w:rPr>
          <w:rFonts w:ascii="Times New Roman" w:hAnsi="Times New Roman" w:cs="Times New Roman"/>
          <w:sz w:val="28"/>
          <w:szCs w:val="28"/>
        </w:rPr>
        <w:t>На изменение верхнего предела муниципального внутреннего долга на 01.01.20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8C526F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, на 01.01.2024г. и на 01.01.2025г.</w:t>
      </w:r>
      <w:r w:rsidRPr="008C526F">
        <w:rPr>
          <w:rFonts w:ascii="Times New Roman" w:hAnsi="Times New Roman" w:cs="Times New Roman"/>
          <w:sz w:val="28"/>
          <w:szCs w:val="28"/>
        </w:rPr>
        <w:t xml:space="preserve"> повлияло изменение программы муниципальных внутренних заимствований районного бюджета на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8C526F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.</w:t>
      </w:r>
      <w:r w:rsidR="00745C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планируемом увеличении на 2022 г. общего годового объема привлечения муниципальных внутренних заимствований относительно утвержденных Решением о бюджете на 8 000,0 тыс. руб., и увеличении объема погашения муниципальных внутренних заимствований на 7 135,0 тыс. руб. произойдет увеличение общего объема муниципальных внутренних заимствований на 865,0 тыс. руб., в том числе за счет увеличения объема бюджетных кредитов на 8 000,0 и сокращения, объемов кредитов, полученных от кредитных организаций в валюте РФ на 7 135,0 тыс. руб. </w:t>
      </w:r>
    </w:p>
    <w:p w:rsidR="00E07C36" w:rsidRPr="00745C16" w:rsidRDefault="002C6193" w:rsidP="00745C16">
      <w:pPr>
        <w:pStyle w:val="a3"/>
        <w:widowControl w:val="0"/>
        <w:numPr>
          <w:ilvl w:val="0"/>
          <w:numId w:val="12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45C16">
        <w:rPr>
          <w:rFonts w:ascii="Times New Roman" w:hAnsi="Times New Roman" w:cs="Times New Roman"/>
          <w:sz w:val="28"/>
          <w:szCs w:val="28"/>
        </w:rPr>
        <w:t>Превышения предельного значения объема муниципальных заимствований, установленного ст.106 Бюджетного кодекса РФ, в представленном проекте Решения не допущено.</w:t>
      </w:r>
    </w:p>
    <w:p w:rsidR="002C6193" w:rsidRPr="00E07C36" w:rsidRDefault="002C6193" w:rsidP="00745C16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бюджета района на обслуживание муниципального долга не превышают предельных значений, установленных статьей 111 Бюджетного кодекса РФ.</w:t>
      </w:r>
    </w:p>
    <w:p w:rsidR="00E07C36" w:rsidRDefault="00241686" w:rsidP="00745C16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C36">
        <w:rPr>
          <w:rFonts w:ascii="Times New Roman" w:hAnsi="Times New Roman" w:cs="Times New Roman"/>
          <w:sz w:val="28"/>
          <w:szCs w:val="28"/>
        </w:rPr>
        <w:t xml:space="preserve">В проекте Решения соблюдены ограничения, установленные </w:t>
      </w:r>
      <w:r w:rsidR="002C6193" w:rsidRPr="00E07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3 статьи 92.1 </w:t>
      </w:r>
      <w:r w:rsidRPr="00E07C36">
        <w:rPr>
          <w:rFonts w:ascii="Times New Roman" w:hAnsi="Times New Roman" w:cs="Times New Roman"/>
          <w:sz w:val="28"/>
          <w:szCs w:val="28"/>
        </w:rPr>
        <w:t>Бюджетным кодексом РФ, по раз</w:t>
      </w:r>
      <w:r w:rsidR="002C6193" w:rsidRPr="00E07C36">
        <w:rPr>
          <w:rFonts w:ascii="Times New Roman" w:hAnsi="Times New Roman" w:cs="Times New Roman"/>
          <w:sz w:val="28"/>
          <w:szCs w:val="28"/>
        </w:rPr>
        <w:t>меру дефицита районного бюджета</w:t>
      </w:r>
      <w:r w:rsidR="00FB5A6F" w:rsidRPr="00E07C36">
        <w:rPr>
          <w:rFonts w:ascii="Times New Roman" w:hAnsi="Times New Roman" w:cs="Times New Roman"/>
          <w:sz w:val="28"/>
          <w:szCs w:val="28"/>
        </w:rPr>
        <w:t>.</w:t>
      </w:r>
    </w:p>
    <w:p w:rsidR="00645DF6" w:rsidRPr="00E07C36" w:rsidRDefault="00CB6009" w:rsidP="00E07C36">
      <w:pPr>
        <w:pStyle w:val="a3"/>
        <w:widowControl w:val="0"/>
        <w:numPr>
          <w:ilvl w:val="0"/>
          <w:numId w:val="12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C36">
        <w:rPr>
          <w:rFonts w:ascii="Times New Roman" w:hAnsi="Times New Roman" w:cs="Times New Roman"/>
          <w:sz w:val="28"/>
          <w:szCs w:val="28"/>
        </w:rPr>
        <w:lastRenderedPageBreak/>
        <w:t xml:space="preserve">При анализе текстовых статей проекта Решения, </w:t>
      </w:r>
      <w:r w:rsidR="00645DF6" w:rsidRPr="00E07C36">
        <w:rPr>
          <w:rFonts w:ascii="Times New Roman" w:hAnsi="Times New Roman" w:cs="Times New Roman"/>
          <w:sz w:val="28"/>
          <w:szCs w:val="28"/>
        </w:rPr>
        <w:t xml:space="preserve">нарушений не </w:t>
      </w:r>
      <w:r w:rsidR="000F2BC5" w:rsidRPr="00E07C36">
        <w:rPr>
          <w:rFonts w:ascii="Times New Roman" w:hAnsi="Times New Roman" w:cs="Times New Roman"/>
          <w:sz w:val="28"/>
          <w:szCs w:val="28"/>
        </w:rPr>
        <w:t>установлено</w:t>
      </w:r>
      <w:r w:rsidR="00691CD4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E07C36" w:rsidRPr="00E07C36" w:rsidRDefault="00E07C36" w:rsidP="00E07C36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07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представленных на экспертизу Приложениях к проекту Решения применяются коды в соответствии с </w:t>
      </w:r>
      <w:r w:rsidRPr="00E07C36">
        <w:rPr>
          <w:rFonts w:ascii="Times New Roman" w:hAnsi="Times New Roman" w:cs="Times New Roman"/>
          <w:sz w:val="28"/>
          <w:szCs w:val="28"/>
          <w:shd w:val="clear" w:color="auto" w:fill="FFFFFF"/>
        </w:rPr>
        <w:t>Приказу Минфина России от 8 июня 2021 г. N 75н «Об утверждении кодов (перечней кодов) бюджетной классификации Российской Федерации на 2022 год (на 2022 год и на плановый период 2023 и 2024 годов)</w:t>
      </w:r>
      <w:r w:rsidR="00691CD4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E07C3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07C36" w:rsidRPr="00E07C36" w:rsidRDefault="00E07C36" w:rsidP="00E07C36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D5EF8" w:rsidRDefault="004D5EF8" w:rsidP="00E07C36">
      <w:pPr>
        <w:pStyle w:val="a3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2E6712">
        <w:rPr>
          <w:rFonts w:ascii="Times New Roman" w:hAnsi="Times New Roman" w:cs="Times New Roman"/>
          <w:b/>
          <w:sz w:val="28"/>
          <w:szCs w:val="28"/>
        </w:rPr>
        <w:t>Предложения</w:t>
      </w:r>
      <w:r w:rsidRPr="002E6712">
        <w:rPr>
          <w:rFonts w:ascii="Times New Roman" w:hAnsi="Times New Roman" w:cs="Times New Roman"/>
          <w:sz w:val="28"/>
          <w:szCs w:val="28"/>
        </w:rPr>
        <w:t>:</w:t>
      </w:r>
    </w:p>
    <w:p w:rsidR="00745C16" w:rsidRPr="002E6712" w:rsidRDefault="00745C16" w:rsidP="00E07C36">
      <w:pPr>
        <w:pStyle w:val="a3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9E632C" w:rsidRPr="00FD138A" w:rsidRDefault="00D942EE" w:rsidP="00E07C36">
      <w:pPr>
        <w:pStyle w:val="a3"/>
        <w:spacing w:after="0"/>
        <w:ind w:left="0" w:firstLine="426"/>
        <w:jc w:val="both"/>
        <w:rPr>
          <w:rFonts w:ascii="Arial" w:hAnsi="Arial" w:cs="Arial"/>
          <w:sz w:val="28"/>
          <w:szCs w:val="28"/>
        </w:rPr>
      </w:pPr>
      <w:r w:rsidRPr="00A8556E">
        <w:rPr>
          <w:rFonts w:ascii="Times New Roman" w:hAnsi="Times New Roman"/>
          <w:sz w:val="28"/>
          <w:szCs w:val="28"/>
        </w:rPr>
        <w:t>Совету Сортавальского муниципального района рекомендовать</w:t>
      </w:r>
      <w:r w:rsidR="000F2BC5">
        <w:rPr>
          <w:rFonts w:ascii="Times New Roman" w:hAnsi="Times New Roman"/>
          <w:sz w:val="28"/>
          <w:szCs w:val="28"/>
        </w:rPr>
        <w:t xml:space="preserve"> </w:t>
      </w:r>
      <w:r w:rsidR="00FB5A6F">
        <w:rPr>
          <w:rFonts w:ascii="Times New Roman" w:hAnsi="Times New Roman"/>
          <w:sz w:val="28"/>
          <w:szCs w:val="28"/>
        </w:rPr>
        <w:t>принять</w:t>
      </w:r>
      <w:r w:rsidR="003F64B5">
        <w:rPr>
          <w:rFonts w:ascii="Times New Roman" w:hAnsi="Times New Roman"/>
          <w:sz w:val="28"/>
          <w:szCs w:val="28"/>
        </w:rPr>
        <w:t xml:space="preserve"> проект решения Совета Сортавальского муниципального района «О внесении изменений</w:t>
      </w:r>
      <w:r w:rsidRPr="009E632C">
        <w:rPr>
          <w:rFonts w:ascii="Times New Roman" w:hAnsi="Times New Roman"/>
          <w:sz w:val="28"/>
          <w:szCs w:val="28"/>
        </w:rPr>
        <w:t xml:space="preserve"> и дополнени</w:t>
      </w:r>
      <w:r w:rsidR="003F64B5">
        <w:rPr>
          <w:rFonts w:ascii="Times New Roman" w:hAnsi="Times New Roman"/>
          <w:sz w:val="28"/>
          <w:szCs w:val="28"/>
        </w:rPr>
        <w:t>й</w:t>
      </w:r>
      <w:r w:rsidR="00D64382">
        <w:rPr>
          <w:rFonts w:ascii="Times New Roman" w:hAnsi="Times New Roman"/>
          <w:sz w:val="28"/>
          <w:szCs w:val="28"/>
        </w:rPr>
        <w:t xml:space="preserve"> в решение </w:t>
      </w:r>
      <w:r w:rsidRPr="009E632C">
        <w:rPr>
          <w:rFonts w:ascii="Times New Roman" w:hAnsi="Times New Roman"/>
          <w:sz w:val="28"/>
          <w:szCs w:val="28"/>
        </w:rPr>
        <w:t xml:space="preserve">Совета Сортавальского муниципального района от </w:t>
      </w:r>
      <w:r w:rsidR="00D64382">
        <w:rPr>
          <w:rFonts w:ascii="Times New Roman" w:hAnsi="Times New Roman"/>
          <w:sz w:val="28"/>
          <w:szCs w:val="28"/>
        </w:rPr>
        <w:t>10</w:t>
      </w:r>
      <w:r w:rsidRPr="009E632C">
        <w:rPr>
          <w:rFonts w:ascii="Times New Roman" w:hAnsi="Times New Roman"/>
          <w:sz w:val="28"/>
          <w:szCs w:val="28"/>
        </w:rPr>
        <w:t>.12.20</w:t>
      </w:r>
      <w:r w:rsidR="003F64B5">
        <w:rPr>
          <w:rFonts w:ascii="Times New Roman" w:hAnsi="Times New Roman"/>
          <w:sz w:val="28"/>
          <w:szCs w:val="28"/>
        </w:rPr>
        <w:t>2</w:t>
      </w:r>
      <w:r w:rsidR="00D64382">
        <w:rPr>
          <w:rFonts w:ascii="Times New Roman" w:hAnsi="Times New Roman"/>
          <w:sz w:val="28"/>
          <w:szCs w:val="28"/>
        </w:rPr>
        <w:t>1</w:t>
      </w:r>
      <w:r w:rsidRPr="009E632C">
        <w:rPr>
          <w:rFonts w:ascii="Times New Roman" w:hAnsi="Times New Roman"/>
          <w:sz w:val="28"/>
          <w:szCs w:val="28"/>
        </w:rPr>
        <w:t xml:space="preserve"> года</w:t>
      </w:r>
      <w:r w:rsidR="00E83A68">
        <w:rPr>
          <w:rFonts w:ascii="Times New Roman" w:hAnsi="Times New Roman"/>
          <w:sz w:val="28"/>
          <w:szCs w:val="28"/>
        </w:rPr>
        <w:t xml:space="preserve"> №</w:t>
      </w:r>
      <w:r w:rsidR="00D64382">
        <w:rPr>
          <w:rFonts w:ascii="Times New Roman" w:hAnsi="Times New Roman"/>
          <w:sz w:val="28"/>
          <w:szCs w:val="28"/>
        </w:rPr>
        <w:t>44</w:t>
      </w:r>
      <w:r w:rsidRPr="009E632C">
        <w:rPr>
          <w:rFonts w:ascii="Times New Roman" w:hAnsi="Times New Roman"/>
          <w:sz w:val="28"/>
          <w:szCs w:val="28"/>
        </w:rPr>
        <w:t xml:space="preserve"> «О бюджете Сортавальского муниципального района на 20</w:t>
      </w:r>
      <w:r w:rsidR="008804A5">
        <w:rPr>
          <w:rFonts w:ascii="Times New Roman" w:hAnsi="Times New Roman"/>
          <w:sz w:val="28"/>
          <w:szCs w:val="28"/>
        </w:rPr>
        <w:t>2</w:t>
      </w:r>
      <w:r w:rsidR="00D64382">
        <w:rPr>
          <w:rFonts w:ascii="Times New Roman" w:hAnsi="Times New Roman"/>
          <w:sz w:val="28"/>
          <w:szCs w:val="28"/>
        </w:rPr>
        <w:t>2</w:t>
      </w:r>
      <w:r w:rsidRPr="009E632C">
        <w:rPr>
          <w:rFonts w:ascii="Times New Roman" w:hAnsi="Times New Roman"/>
          <w:sz w:val="28"/>
          <w:szCs w:val="28"/>
        </w:rPr>
        <w:t xml:space="preserve"> год</w:t>
      </w:r>
      <w:r w:rsidR="00E83A68">
        <w:rPr>
          <w:rFonts w:ascii="Times New Roman" w:hAnsi="Times New Roman"/>
          <w:sz w:val="28"/>
          <w:szCs w:val="28"/>
        </w:rPr>
        <w:t xml:space="preserve"> и плановый период</w:t>
      </w:r>
      <w:r w:rsidR="00CB6009">
        <w:rPr>
          <w:rFonts w:ascii="Times New Roman" w:hAnsi="Times New Roman"/>
          <w:sz w:val="28"/>
          <w:szCs w:val="28"/>
        </w:rPr>
        <w:t xml:space="preserve"> 20</w:t>
      </w:r>
      <w:r w:rsidR="000F2BC5">
        <w:rPr>
          <w:rFonts w:ascii="Times New Roman" w:hAnsi="Times New Roman"/>
          <w:sz w:val="28"/>
          <w:szCs w:val="28"/>
        </w:rPr>
        <w:t>2</w:t>
      </w:r>
      <w:r w:rsidR="00D64382">
        <w:rPr>
          <w:rFonts w:ascii="Times New Roman" w:hAnsi="Times New Roman"/>
          <w:sz w:val="28"/>
          <w:szCs w:val="28"/>
        </w:rPr>
        <w:t>3</w:t>
      </w:r>
      <w:r w:rsidR="00CB6009">
        <w:rPr>
          <w:rFonts w:ascii="Times New Roman" w:hAnsi="Times New Roman"/>
          <w:sz w:val="28"/>
          <w:szCs w:val="28"/>
        </w:rPr>
        <w:t xml:space="preserve"> и 202</w:t>
      </w:r>
      <w:r w:rsidR="00D64382">
        <w:rPr>
          <w:rFonts w:ascii="Times New Roman" w:hAnsi="Times New Roman"/>
          <w:sz w:val="28"/>
          <w:szCs w:val="28"/>
        </w:rPr>
        <w:t>4</w:t>
      </w:r>
      <w:r w:rsidR="00CB6009">
        <w:rPr>
          <w:rFonts w:ascii="Times New Roman" w:hAnsi="Times New Roman"/>
          <w:sz w:val="28"/>
          <w:szCs w:val="28"/>
        </w:rPr>
        <w:t xml:space="preserve"> годов</w:t>
      </w:r>
      <w:r w:rsidR="00A8556E" w:rsidRPr="009E632C">
        <w:rPr>
          <w:rFonts w:ascii="Times New Roman" w:hAnsi="Times New Roman"/>
          <w:sz w:val="28"/>
          <w:szCs w:val="28"/>
        </w:rPr>
        <w:t>»</w:t>
      </w:r>
      <w:r w:rsidR="00FB5A6F">
        <w:rPr>
          <w:rFonts w:ascii="Times New Roman" w:hAnsi="Times New Roman"/>
          <w:sz w:val="28"/>
          <w:szCs w:val="28"/>
        </w:rPr>
        <w:t>.</w:t>
      </w:r>
    </w:p>
    <w:p w:rsidR="00FD138A" w:rsidRDefault="00FD138A" w:rsidP="00E07C3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07C36" w:rsidRDefault="00E07C36" w:rsidP="00E07C3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755B2" w:rsidRPr="00E07C36" w:rsidRDefault="00E755B2" w:rsidP="00E07C36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7C36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</w:p>
    <w:p w:rsidR="004821A1" w:rsidRPr="00E07C36" w:rsidRDefault="00BF7B0D" w:rsidP="00E07C36">
      <w:pPr>
        <w:pStyle w:val="a3"/>
        <w:spacing w:after="0"/>
        <w:ind w:left="0"/>
        <w:jc w:val="both"/>
        <w:rPr>
          <w:rFonts w:ascii="Arial" w:hAnsi="Arial" w:cs="Arial"/>
          <w:b/>
          <w:sz w:val="28"/>
          <w:szCs w:val="28"/>
        </w:rPr>
      </w:pPr>
      <w:r w:rsidRPr="00E07C36">
        <w:rPr>
          <w:rFonts w:ascii="Times New Roman" w:hAnsi="Times New Roman" w:cs="Times New Roman"/>
          <w:b/>
          <w:sz w:val="28"/>
          <w:szCs w:val="28"/>
        </w:rPr>
        <w:t>к</w:t>
      </w:r>
      <w:r w:rsidR="004821A1" w:rsidRPr="00E07C36">
        <w:rPr>
          <w:rFonts w:ascii="Times New Roman" w:hAnsi="Times New Roman" w:cs="Times New Roman"/>
          <w:b/>
          <w:sz w:val="28"/>
          <w:szCs w:val="28"/>
        </w:rPr>
        <w:t>онтрольно-счетного</w:t>
      </w:r>
      <w:r w:rsidRPr="00E07C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21A1" w:rsidRPr="00E07C36">
        <w:rPr>
          <w:rFonts w:ascii="Times New Roman" w:hAnsi="Times New Roman" w:cs="Times New Roman"/>
          <w:b/>
          <w:sz w:val="28"/>
          <w:szCs w:val="28"/>
        </w:rPr>
        <w:t>комитета                             Н.А. Астафьева</w:t>
      </w:r>
    </w:p>
    <w:sectPr w:rsidR="004821A1" w:rsidRPr="00E07C36" w:rsidSect="004821A1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18A5" w:rsidRDefault="007D18A5" w:rsidP="004821A1">
      <w:pPr>
        <w:spacing w:after="0" w:line="240" w:lineRule="auto"/>
      </w:pPr>
      <w:r>
        <w:separator/>
      </w:r>
    </w:p>
  </w:endnote>
  <w:endnote w:type="continuationSeparator" w:id="0">
    <w:p w:rsidR="007D18A5" w:rsidRDefault="007D18A5" w:rsidP="00482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18A5" w:rsidRDefault="007D18A5" w:rsidP="004821A1">
      <w:pPr>
        <w:spacing w:after="0" w:line="240" w:lineRule="auto"/>
      </w:pPr>
      <w:r>
        <w:separator/>
      </w:r>
    </w:p>
  </w:footnote>
  <w:footnote w:type="continuationSeparator" w:id="0">
    <w:p w:rsidR="007D18A5" w:rsidRDefault="007D18A5" w:rsidP="00482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0083067"/>
      <w:docPartObj>
        <w:docPartGallery w:val="Page Numbers (Top of Page)"/>
        <w:docPartUnique/>
      </w:docPartObj>
    </w:sdtPr>
    <w:sdtEndPr/>
    <w:sdtContent>
      <w:p w:rsidR="00A778ED" w:rsidRDefault="00A778E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1CD4">
          <w:rPr>
            <w:noProof/>
          </w:rPr>
          <w:t>2</w:t>
        </w:r>
        <w:r>
          <w:fldChar w:fldCharType="end"/>
        </w:r>
      </w:p>
    </w:sdtContent>
  </w:sdt>
  <w:p w:rsidR="00A778ED" w:rsidRDefault="00A778E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070EE"/>
    <w:multiLevelType w:val="hybridMultilevel"/>
    <w:tmpl w:val="30DE0850"/>
    <w:lvl w:ilvl="0" w:tplc="75721642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D7B60"/>
    <w:multiLevelType w:val="hybridMultilevel"/>
    <w:tmpl w:val="62CA7C22"/>
    <w:lvl w:ilvl="0" w:tplc="949CB8D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2500F"/>
    <w:multiLevelType w:val="hybridMultilevel"/>
    <w:tmpl w:val="FFE0EF92"/>
    <w:lvl w:ilvl="0" w:tplc="B96AA980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3A313D0"/>
    <w:multiLevelType w:val="hybridMultilevel"/>
    <w:tmpl w:val="C5A85334"/>
    <w:lvl w:ilvl="0" w:tplc="C742CB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C10B39"/>
    <w:multiLevelType w:val="hybridMultilevel"/>
    <w:tmpl w:val="D1F68734"/>
    <w:lvl w:ilvl="0" w:tplc="3A24C8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000FD"/>
    <w:multiLevelType w:val="hybridMultilevel"/>
    <w:tmpl w:val="DD129624"/>
    <w:lvl w:ilvl="0" w:tplc="745A24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EC3358B"/>
    <w:multiLevelType w:val="hybridMultilevel"/>
    <w:tmpl w:val="BBCAB9AE"/>
    <w:lvl w:ilvl="0" w:tplc="CA24495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E222AC"/>
    <w:multiLevelType w:val="hybridMultilevel"/>
    <w:tmpl w:val="12EA2196"/>
    <w:lvl w:ilvl="0" w:tplc="B2BC786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5D31150"/>
    <w:multiLevelType w:val="hybridMultilevel"/>
    <w:tmpl w:val="B274AD18"/>
    <w:lvl w:ilvl="0" w:tplc="4EA4665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BF5840"/>
    <w:multiLevelType w:val="hybridMultilevel"/>
    <w:tmpl w:val="324E4BC8"/>
    <w:lvl w:ilvl="0" w:tplc="F328C55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7DB6DE0"/>
    <w:multiLevelType w:val="hybridMultilevel"/>
    <w:tmpl w:val="CEC4CFA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5FBA30E0"/>
    <w:multiLevelType w:val="hybridMultilevel"/>
    <w:tmpl w:val="E1587110"/>
    <w:lvl w:ilvl="0" w:tplc="0419000F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A2281C"/>
    <w:multiLevelType w:val="hybridMultilevel"/>
    <w:tmpl w:val="C9ECE96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719655CF"/>
    <w:multiLevelType w:val="hybridMultilevel"/>
    <w:tmpl w:val="885253B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7BA70C88"/>
    <w:multiLevelType w:val="hybridMultilevel"/>
    <w:tmpl w:val="C26678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7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2"/>
  </w:num>
  <w:num w:numId="7">
    <w:abstractNumId w:val="1"/>
  </w:num>
  <w:num w:numId="8">
    <w:abstractNumId w:val="8"/>
  </w:num>
  <w:num w:numId="9">
    <w:abstractNumId w:val="0"/>
  </w:num>
  <w:num w:numId="10">
    <w:abstractNumId w:val="13"/>
  </w:num>
  <w:num w:numId="11">
    <w:abstractNumId w:val="10"/>
  </w:num>
  <w:num w:numId="12">
    <w:abstractNumId w:val="6"/>
  </w:num>
  <w:num w:numId="13">
    <w:abstractNumId w:val="11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F5B"/>
    <w:rsid w:val="00000375"/>
    <w:rsid w:val="00002FAC"/>
    <w:rsid w:val="00003B32"/>
    <w:rsid w:val="0000456D"/>
    <w:rsid w:val="0000778A"/>
    <w:rsid w:val="00011495"/>
    <w:rsid w:val="00012979"/>
    <w:rsid w:val="00012D2E"/>
    <w:rsid w:val="000138CB"/>
    <w:rsid w:val="000157BA"/>
    <w:rsid w:val="00015B7A"/>
    <w:rsid w:val="00016117"/>
    <w:rsid w:val="00020150"/>
    <w:rsid w:val="00020857"/>
    <w:rsid w:val="000233CF"/>
    <w:rsid w:val="00034F02"/>
    <w:rsid w:val="000356CC"/>
    <w:rsid w:val="00035CCA"/>
    <w:rsid w:val="00044729"/>
    <w:rsid w:val="000460C3"/>
    <w:rsid w:val="0004674A"/>
    <w:rsid w:val="0005015A"/>
    <w:rsid w:val="00050412"/>
    <w:rsid w:val="00051754"/>
    <w:rsid w:val="0006075A"/>
    <w:rsid w:val="000623D5"/>
    <w:rsid w:val="00062EBD"/>
    <w:rsid w:val="00066BF1"/>
    <w:rsid w:val="00070538"/>
    <w:rsid w:val="0007154B"/>
    <w:rsid w:val="00072A62"/>
    <w:rsid w:val="00081910"/>
    <w:rsid w:val="000838BA"/>
    <w:rsid w:val="00090401"/>
    <w:rsid w:val="00091E1A"/>
    <w:rsid w:val="00092CB6"/>
    <w:rsid w:val="00096625"/>
    <w:rsid w:val="000A05AB"/>
    <w:rsid w:val="000A1359"/>
    <w:rsid w:val="000A1B0A"/>
    <w:rsid w:val="000A1DA1"/>
    <w:rsid w:val="000A5C55"/>
    <w:rsid w:val="000A6973"/>
    <w:rsid w:val="000B7EB7"/>
    <w:rsid w:val="000C53E8"/>
    <w:rsid w:val="000C7808"/>
    <w:rsid w:val="000D0A84"/>
    <w:rsid w:val="000D2F99"/>
    <w:rsid w:val="000D5309"/>
    <w:rsid w:val="000E3986"/>
    <w:rsid w:val="000E407C"/>
    <w:rsid w:val="000F221C"/>
    <w:rsid w:val="000F2BC5"/>
    <w:rsid w:val="000F4FFB"/>
    <w:rsid w:val="000F573F"/>
    <w:rsid w:val="001056A0"/>
    <w:rsid w:val="00107327"/>
    <w:rsid w:val="00111886"/>
    <w:rsid w:val="001121DB"/>
    <w:rsid w:val="001122C6"/>
    <w:rsid w:val="00114129"/>
    <w:rsid w:val="00114876"/>
    <w:rsid w:val="00115689"/>
    <w:rsid w:val="001173C7"/>
    <w:rsid w:val="00117FC2"/>
    <w:rsid w:val="0012786E"/>
    <w:rsid w:val="0013135E"/>
    <w:rsid w:val="00131A69"/>
    <w:rsid w:val="00141345"/>
    <w:rsid w:val="00142D67"/>
    <w:rsid w:val="0014546C"/>
    <w:rsid w:val="00146F72"/>
    <w:rsid w:val="00150AC1"/>
    <w:rsid w:val="00151EB1"/>
    <w:rsid w:val="00152CB8"/>
    <w:rsid w:val="0015458E"/>
    <w:rsid w:val="00156A76"/>
    <w:rsid w:val="00161DC1"/>
    <w:rsid w:val="00163EDE"/>
    <w:rsid w:val="0016527C"/>
    <w:rsid w:val="00165466"/>
    <w:rsid w:val="001659A2"/>
    <w:rsid w:val="0016754A"/>
    <w:rsid w:val="00174DAF"/>
    <w:rsid w:val="00176799"/>
    <w:rsid w:val="00180B88"/>
    <w:rsid w:val="00183CAA"/>
    <w:rsid w:val="001905B3"/>
    <w:rsid w:val="00191E02"/>
    <w:rsid w:val="00193378"/>
    <w:rsid w:val="001A2260"/>
    <w:rsid w:val="001A532C"/>
    <w:rsid w:val="001A57A9"/>
    <w:rsid w:val="001B07B2"/>
    <w:rsid w:val="001B0D62"/>
    <w:rsid w:val="001B28D9"/>
    <w:rsid w:val="001B4623"/>
    <w:rsid w:val="001B61A2"/>
    <w:rsid w:val="001B7FA0"/>
    <w:rsid w:val="001C09A1"/>
    <w:rsid w:val="001C34F9"/>
    <w:rsid w:val="001C72DE"/>
    <w:rsid w:val="001D7F55"/>
    <w:rsid w:val="001E277C"/>
    <w:rsid w:val="001E3602"/>
    <w:rsid w:val="001E56DC"/>
    <w:rsid w:val="001E5DB1"/>
    <w:rsid w:val="001E7C79"/>
    <w:rsid w:val="001F0931"/>
    <w:rsid w:val="001F242A"/>
    <w:rsid w:val="001F28C3"/>
    <w:rsid w:val="001F2A3F"/>
    <w:rsid w:val="001F38AA"/>
    <w:rsid w:val="001F4875"/>
    <w:rsid w:val="001F58CF"/>
    <w:rsid w:val="002003A6"/>
    <w:rsid w:val="00204506"/>
    <w:rsid w:val="00211A2F"/>
    <w:rsid w:val="00211C74"/>
    <w:rsid w:val="00216132"/>
    <w:rsid w:val="00222822"/>
    <w:rsid w:val="002228AB"/>
    <w:rsid w:val="00225753"/>
    <w:rsid w:val="0023279F"/>
    <w:rsid w:val="00235E9B"/>
    <w:rsid w:val="00240220"/>
    <w:rsid w:val="00241686"/>
    <w:rsid w:val="002430BE"/>
    <w:rsid w:val="002447E1"/>
    <w:rsid w:val="00247BDC"/>
    <w:rsid w:val="002506B9"/>
    <w:rsid w:val="00251ED1"/>
    <w:rsid w:val="00255546"/>
    <w:rsid w:val="002575A9"/>
    <w:rsid w:val="00260687"/>
    <w:rsid w:val="00264FD9"/>
    <w:rsid w:val="00267052"/>
    <w:rsid w:val="002714FC"/>
    <w:rsid w:val="002738DE"/>
    <w:rsid w:val="00273F45"/>
    <w:rsid w:val="002778F2"/>
    <w:rsid w:val="002804D8"/>
    <w:rsid w:val="00280F48"/>
    <w:rsid w:val="00282B0A"/>
    <w:rsid w:val="00283A6B"/>
    <w:rsid w:val="00285C31"/>
    <w:rsid w:val="00286007"/>
    <w:rsid w:val="002917DB"/>
    <w:rsid w:val="00292449"/>
    <w:rsid w:val="00293084"/>
    <w:rsid w:val="00293637"/>
    <w:rsid w:val="002A3DF0"/>
    <w:rsid w:val="002A61C7"/>
    <w:rsid w:val="002A7B61"/>
    <w:rsid w:val="002A7B99"/>
    <w:rsid w:val="002B7351"/>
    <w:rsid w:val="002C1461"/>
    <w:rsid w:val="002C6193"/>
    <w:rsid w:val="002D041A"/>
    <w:rsid w:val="002D1D0D"/>
    <w:rsid w:val="002D4304"/>
    <w:rsid w:val="002D4A42"/>
    <w:rsid w:val="002D68D7"/>
    <w:rsid w:val="002E09C6"/>
    <w:rsid w:val="002E3D72"/>
    <w:rsid w:val="002E608D"/>
    <w:rsid w:val="002E6712"/>
    <w:rsid w:val="002F1356"/>
    <w:rsid w:val="002F476D"/>
    <w:rsid w:val="002F67F8"/>
    <w:rsid w:val="00301937"/>
    <w:rsid w:val="00301D22"/>
    <w:rsid w:val="00301F3C"/>
    <w:rsid w:val="00303028"/>
    <w:rsid w:val="00305CB2"/>
    <w:rsid w:val="00307B5F"/>
    <w:rsid w:val="00307CEC"/>
    <w:rsid w:val="00313F49"/>
    <w:rsid w:val="003154CC"/>
    <w:rsid w:val="0031661B"/>
    <w:rsid w:val="00316860"/>
    <w:rsid w:val="00316CFA"/>
    <w:rsid w:val="0032282F"/>
    <w:rsid w:val="00327025"/>
    <w:rsid w:val="00330F36"/>
    <w:rsid w:val="00331C08"/>
    <w:rsid w:val="00333DB0"/>
    <w:rsid w:val="00335934"/>
    <w:rsid w:val="003416A6"/>
    <w:rsid w:val="0034214C"/>
    <w:rsid w:val="003431BD"/>
    <w:rsid w:val="00343ABE"/>
    <w:rsid w:val="0035685D"/>
    <w:rsid w:val="003606E6"/>
    <w:rsid w:val="00362F2D"/>
    <w:rsid w:val="00365645"/>
    <w:rsid w:val="00374882"/>
    <w:rsid w:val="0038158F"/>
    <w:rsid w:val="00382838"/>
    <w:rsid w:val="00392616"/>
    <w:rsid w:val="00397B5A"/>
    <w:rsid w:val="003A1E87"/>
    <w:rsid w:val="003A453C"/>
    <w:rsid w:val="003A5012"/>
    <w:rsid w:val="003A54AF"/>
    <w:rsid w:val="003A5CE6"/>
    <w:rsid w:val="003A6C80"/>
    <w:rsid w:val="003B0259"/>
    <w:rsid w:val="003B5189"/>
    <w:rsid w:val="003B7D29"/>
    <w:rsid w:val="003C3FDC"/>
    <w:rsid w:val="003C6303"/>
    <w:rsid w:val="003D025A"/>
    <w:rsid w:val="003D6A46"/>
    <w:rsid w:val="003E09B6"/>
    <w:rsid w:val="003E3B9B"/>
    <w:rsid w:val="003E44C4"/>
    <w:rsid w:val="003E61CB"/>
    <w:rsid w:val="003E7F44"/>
    <w:rsid w:val="003F010C"/>
    <w:rsid w:val="003F11EC"/>
    <w:rsid w:val="003F4388"/>
    <w:rsid w:val="003F637B"/>
    <w:rsid w:val="003F64B5"/>
    <w:rsid w:val="003F6CBA"/>
    <w:rsid w:val="00400083"/>
    <w:rsid w:val="0040367C"/>
    <w:rsid w:val="004037F3"/>
    <w:rsid w:val="00403CF0"/>
    <w:rsid w:val="0040482D"/>
    <w:rsid w:val="00412E7B"/>
    <w:rsid w:val="004134F9"/>
    <w:rsid w:val="0042367B"/>
    <w:rsid w:val="00424F46"/>
    <w:rsid w:val="00432069"/>
    <w:rsid w:val="0044223B"/>
    <w:rsid w:val="00443276"/>
    <w:rsid w:val="00446FE5"/>
    <w:rsid w:val="00447DD6"/>
    <w:rsid w:val="0045599E"/>
    <w:rsid w:val="00461EA4"/>
    <w:rsid w:val="00462122"/>
    <w:rsid w:val="004623E4"/>
    <w:rsid w:val="00463559"/>
    <w:rsid w:val="00463A9D"/>
    <w:rsid w:val="00464E2A"/>
    <w:rsid w:val="004659B2"/>
    <w:rsid w:val="004821A1"/>
    <w:rsid w:val="00483102"/>
    <w:rsid w:val="00495C2A"/>
    <w:rsid w:val="0049721C"/>
    <w:rsid w:val="00497DA8"/>
    <w:rsid w:val="004A11A0"/>
    <w:rsid w:val="004A4201"/>
    <w:rsid w:val="004B229C"/>
    <w:rsid w:val="004B2718"/>
    <w:rsid w:val="004B3084"/>
    <w:rsid w:val="004B50EF"/>
    <w:rsid w:val="004B5813"/>
    <w:rsid w:val="004B7DF5"/>
    <w:rsid w:val="004C211D"/>
    <w:rsid w:val="004C6A81"/>
    <w:rsid w:val="004C7789"/>
    <w:rsid w:val="004C7F2E"/>
    <w:rsid w:val="004D302E"/>
    <w:rsid w:val="004D442E"/>
    <w:rsid w:val="004D5EF8"/>
    <w:rsid w:val="004E1607"/>
    <w:rsid w:val="004E2200"/>
    <w:rsid w:val="004E5FE1"/>
    <w:rsid w:val="004E72A7"/>
    <w:rsid w:val="004E7631"/>
    <w:rsid w:val="004F3C93"/>
    <w:rsid w:val="004F64D1"/>
    <w:rsid w:val="00503CDC"/>
    <w:rsid w:val="00506DBA"/>
    <w:rsid w:val="00507D24"/>
    <w:rsid w:val="00510DC5"/>
    <w:rsid w:val="00512A27"/>
    <w:rsid w:val="00512CDF"/>
    <w:rsid w:val="00517086"/>
    <w:rsid w:val="005220DB"/>
    <w:rsid w:val="005246A1"/>
    <w:rsid w:val="0052539A"/>
    <w:rsid w:val="00525B48"/>
    <w:rsid w:val="005427F3"/>
    <w:rsid w:val="0054679D"/>
    <w:rsid w:val="00553314"/>
    <w:rsid w:val="005536A5"/>
    <w:rsid w:val="00555DD4"/>
    <w:rsid w:val="00555FE7"/>
    <w:rsid w:val="0055733F"/>
    <w:rsid w:val="00557616"/>
    <w:rsid w:val="0056218D"/>
    <w:rsid w:val="00562EBC"/>
    <w:rsid w:val="00565B33"/>
    <w:rsid w:val="00567EF8"/>
    <w:rsid w:val="00573BF3"/>
    <w:rsid w:val="00574821"/>
    <w:rsid w:val="0058014A"/>
    <w:rsid w:val="00581FA9"/>
    <w:rsid w:val="00584AC7"/>
    <w:rsid w:val="0058764F"/>
    <w:rsid w:val="005904B5"/>
    <w:rsid w:val="00591DBC"/>
    <w:rsid w:val="0059238F"/>
    <w:rsid w:val="005A04FF"/>
    <w:rsid w:val="005A5452"/>
    <w:rsid w:val="005B3250"/>
    <w:rsid w:val="005B3DFB"/>
    <w:rsid w:val="005C4DE8"/>
    <w:rsid w:val="005C4ED0"/>
    <w:rsid w:val="005C5C1B"/>
    <w:rsid w:val="005D1200"/>
    <w:rsid w:val="005E1DD3"/>
    <w:rsid w:val="005F1544"/>
    <w:rsid w:val="005F1A23"/>
    <w:rsid w:val="005F1B1C"/>
    <w:rsid w:val="005F4C4F"/>
    <w:rsid w:val="005F52F1"/>
    <w:rsid w:val="005F7A5F"/>
    <w:rsid w:val="005F7B0C"/>
    <w:rsid w:val="00600B25"/>
    <w:rsid w:val="00601145"/>
    <w:rsid w:val="006057FF"/>
    <w:rsid w:val="00611956"/>
    <w:rsid w:val="00614248"/>
    <w:rsid w:val="0061490B"/>
    <w:rsid w:val="006204DA"/>
    <w:rsid w:val="006241A2"/>
    <w:rsid w:val="006244DE"/>
    <w:rsid w:val="006278E9"/>
    <w:rsid w:val="00630709"/>
    <w:rsid w:val="00632C50"/>
    <w:rsid w:val="00635230"/>
    <w:rsid w:val="00637449"/>
    <w:rsid w:val="00637F83"/>
    <w:rsid w:val="0064234B"/>
    <w:rsid w:val="006426DF"/>
    <w:rsid w:val="00644BA3"/>
    <w:rsid w:val="00645DF6"/>
    <w:rsid w:val="00652482"/>
    <w:rsid w:val="006556C4"/>
    <w:rsid w:val="00657545"/>
    <w:rsid w:val="00657D28"/>
    <w:rsid w:val="00660902"/>
    <w:rsid w:val="0066141E"/>
    <w:rsid w:val="0066189B"/>
    <w:rsid w:val="00665801"/>
    <w:rsid w:val="00665B24"/>
    <w:rsid w:val="00666298"/>
    <w:rsid w:val="00667DA6"/>
    <w:rsid w:val="00674083"/>
    <w:rsid w:val="006872B1"/>
    <w:rsid w:val="00691CD4"/>
    <w:rsid w:val="00697B00"/>
    <w:rsid w:val="006A1EE8"/>
    <w:rsid w:val="006A70A5"/>
    <w:rsid w:val="006A789A"/>
    <w:rsid w:val="006B47E5"/>
    <w:rsid w:val="006B6AB9"/>
    <w:rsid w:val="006C4469"/>
    <w:rsid w:val="006C4A96"/>
    <w:rsid w:val="006C5763"/>
    <w:rsid w:val="006D2118"/>
    <w:rsid w:val="006D386C"/>
    <w:rsid w:val="006D39DB"/>
    <w:rsid w:val="006D4A3B"/>
    <w:rsid w:val="006D59B9"/>
    <w:rsid w:val="006D626B"/>
    <w:rsid w:val="006D6A02"/>
    <w:rsid w:val="006E0AE7"/>
    <w:rsid w:val="006E5FBD"/>
    <w:rsid w:val="006F1C78"/>
    <w:rsid w:val="006F35D2"/>
    <w:rsid w:val="006F448D"/>
    <w:rsid w:val="006F4C38"/>
    <w:rsid w:val="007016A4"/>
    <w:rsid w:val="00704168"/>
    <w:rsid w:val="00706348"/>
    <w:rsid w:val="007114AE"/>
    <w:rsid w:val="007121F8"/>
    <w:rsid w:val="007205CC"/>
    <w:rsid w:val="00727BC3"/>
    <w:rsid w:val="00741B2A"/>
    <w:rsid w:val="00745C16"/>
    <w:rsid w:val="00752D62"/>
    <w:rsid w:val="007537B0"/>
    <w:rsid w:val="00754987"/>
    <w:rsid w:val="0075603C"/>
    <w:rsid w:val="00770E02"/>
    <w:rsid w:val="007711E4"/>
    <w:rsid w:val="00777584"/>
    <w:rsid w:val="00777F4B"/>
    <w:rsid w:val="007814F3"/>
    <w:rsid w:val="00783F39"/>
    <w:rsid w:val="00785F5B"/>
    <w:rsid w:val="00792CC8"/>
    <w:rsid w:val="007A1776"/>
    <w:rsid w:val="007A4987"/>
    <w:rsid w:val="007B1F09"/>
    <w:rsid w:val="007B321F"/>
    <w:rsid w:val="007B61F5"/>
    <w:rsid w:val="007C1195"/>
    <w:rsid w:val="007C1BD0"/>
    <w:rsid w:val="007C1CA8"/>
    <w:rsid w:val="007C4B78"/>
    <w:rsid w:val="007C5FE3"/>
    <w:rsid w:val="007C76E2"/>
    <w:rsid w:val="007D0924"/>
    <w:rsid w:val="007D18A5"/>
    <w:rsid w:val="007D35DE"/>
    <w:rsid w:val="007D4ECA"/>
    <w:rsid w:val="007D5F92"/>
    <w:rsid w:val="007F46D9"/>
    <w:rsid w:val="00801F3F"/>
    <w:rsid w:val="008024B3"/>
    <w:rsid w:val="008024BC"/>
    <w:rsid w:val="008029E5"/>
    <w:rsid w:val="0080391A"/>
    <w:rsid w:val="00816EB5"/>
    <w:rsid w:val="00824C34"/>
    <w:rsid w:val="008316F8"/>
    <w:rsid w:val="0083712F"/>
    <w:rsid w:val="00841F49"/>
    <w:rsid w:val="0084316B"/>
    <w:rsid w:val="00844BE8"/>
    <w:rsid w:val="00847E88"/>
    <w:rsid w:val="008505C1"/>
    <w:rsid w:val="00853FA4"/>
    <w:rsid w:val="008548CA"/>
    <w:rsid w:val="008563FD"/>
    <w:rsid w:val="00857C0F"/>
    <w:rsid w:val="008670CB"/>
    <w:rsid w:val="00874677"/>
    <w:rsid w:val="008804A5"/>
    <w:rsid w:val="00880576"/>
    <w:rsid w:val="00880CC8"/>
    <w:rsid w:val="00892808"/>
    <w:rsid w:val="00892942"/>
    <w:rsid w:val="0089783B"/>
    <w:rsid w:val="008A19BA"/>
    <w:rsid w:val="008A5C08"/>
    <w:rsid w:val="008A7516"/>
    <w:rsid w:val="008B5582"/>
    <w:rsid w:val="008C526F"/>
    <w:rsid w:val="008D3695"/>
    <w:rsid w:val="008D4AA2"/>
    <w:rsid w:val="008D591F"/>
    <w:rsid w:val="008D611F"/>
    <w:rsid w:val="008E09B3"/>
    <w:rsid w:val="008E189A"/>
    <w:rsid w:val="008E1F3A"/>
    <w:rsid w:val="008E2F04"/>
    <w:rsid w:val="008E4B08"/>
    <w:rsid w:val="008E5970"/>
    <w:rsid w:val="008F09D5"/>
    <w:rsid w:val="008F41F3"/>
    <w:rsid w:val="00902472"/>
    <w:rsid w:val="00902CA8"/>
    <w:rsid w:val="00904130"/>
    <w:rsid w:val="00905909"/>
    <w:rsid w:val="00905B18"/>
    <w:rsid w:val="00910A46"/>
    <w:rsid w:val="00914482"/>
    <w:rsid w:val="0091705A"/>
    <w:rsid w:val="00917079"/>
    <w:rsid w:val="00917338"/>
    <w:rsid w:val="00917EE4"/>
    <w:rsid w:val="00920636"/>
    <w:rsid w:val="009264A3"/>
    <w:rsid w:val="00931609"/>
    <w:rsid w:val="00933E87"/>
    <w:rsid w:val="009343A0"/>
    <w:rsid w:val="00937B97"/>
    <w:rsid w:val="0094008D"/>
    <w:rsid w:val="009457EE"/>
    <w:rsid w:val="0095256B"/>
    <w:rsid w:val="0095569E"/>
    <w:rsid w:val="00955A59"/>
    <w:rsid w:val="009622DA"/>
    <w:rsid w:val="00967F79"/>
    <w:rsid w:val="00971741"/>
    <w:rsid w:val="009772E9"/>
    <w:rsid w:val="00977B7E"/>
    <w:rsid w:val="00984472"/>
    <w:rsid w:val="00985150"/>
    <w:rsid w:val="009906CC"/>
    <w:rsid w:val="009924DF"/>
    <w:rsid w:val="00992514"/>
    <w:rsid w:val="00993E30"/>
    <w:rsid w:val="00994A4F"/>
    <w:rsid w:val="009A0074"/>
    <w:rsid w:val="009A30E5"/>
    <w:rsid w:val="009A6CE6"/>
    <w:rsid w:val="009A7A70"/>
    <w:rsid w:val="009B08CD"/>
    <w:rsid w:val="009B2047"/>
    <w:rsid w:val="009B6A6D"/>
    <w:rsid w:val="009D05A0"/>
    <w:rsid w:val="009D122E"/>
    <w:rsid w:val="009D1335"/>
    <w:rsid w:val="009E1921"/>
    <w:rsid w:val="009E5266"/>
    <w:rsid w:val="009E632C"/>
    <w:rsid w:val="009E6CE4"/>
    <w:rsid w:val="009F091A"/>
    <w:rsid w:val="009F4DE3"/>
    <w:rsid w:val="009F59C3"/>
    <w:rsid w:val="009F6DC7"/>
    <w:rsid w:val="009F6DD2"/>
    <w:rsid w:val="009F73EB"/>
    <w:rsid w:val="00A1181F"/>
    <w:rsid w:val="00A13013"/>
    <w:rsid w:val="00A146BA"/>
    <w:rsid w:val="00A14928"/>
    <w:rsid w:val="00A174B2"/>
    <w:rsid w:val="00A21B56"/>
    <w:rsid w:val="00A23CD2"/>
    <w:rsid w:val="00A265DD"/>
    <w:rsid w:val="00A30EF8"/>
    <w:rsid w:val="00A31EC8"/>
    <w:rsid w:val="00A37F64"/>
    <w:rsid w:val="00A46174"/>
    <w:rsid w:val="00A53A22"/>
    <w:rsid w:val="00A545F5"/>
    <w:rsid w:val="00A54982"/>
    <w:rsid w:val="00A55C19"/>
    <w:rsid w:val="00A61C17"/>
    <w:rsid w:val="00A6628D"/>
    <w:rsid w:val="00A718B0"/>
    <w:rsid w:val="00A73F72"/>
    <w:rsid w:val="00A778ED"/>
    <w:rsid w:val="00A77CA4"/>
    <w:rsid w:val="00A8556E"/>
    <w:rsid w:val="00A85BC0"/>
    <w:rsid w:val="00A865ED"/>
    <w:rsid w:val="00A93EBD"/>
    <w:rsid w:val="00AA30D8"/>
    <w:rsid w:val="00AA3FB6"/>
    <w:rsid w:val="00AA5A8B"/>
    <w:rsid w:val="00AB6C2E"/>
    <w:rsid w:val="00AB7937"/>
    <w:rsid w:val="00AC1169"/>
    <w:rsid w:val="00AC2DA6"/>
    <w:rsid w:val="00AC42A2"/>
    <w:rsid w:val="00AC42CD"/>
    <w:rsid w:val="00AC4930"/>
    <w:rsid w:val="00AD09C3"/>
    <w:rsid w:val="00AD16BF"/>
    <w:rsid w:val="00AE5BCA"/>
    <w:rsid w:val="00AE63D2"/>
    <w:rsid w:val="00AF28A7"/>
    <w:rsid w:val="00AF60F1"/>
    <w:rsid w:val="00B01296"/>
    <w:rsid w:val="00B03B65"/>
    <w:rsid w:val="00B15C34"/>
    <w:rsid w:val="00B21A6D"/>
    <w:rsid w:val="00B24F36"/>
    <w:rsid w:val="00B33CF8"/>
    <w:rsid w:val="00B424F5"/>
    <w:rsid w:val="00B42C18"/>
    <w:rsid w:val="00B433D1"/>
    <w:rsid w:val="00B45156"/>
    <w:rsid w:val="00B455E7"/>
    <w:rsid w:val="00B46202"/>
    <w:rsid w:val="00B53A62"/>
    <w:rsid w:val="00B57C6C"/>
    <w:rsid w:val="00B66838"/>
    <w:rsid w:val="00B66863"/>
    <w:rsid w:val="00B6752D"/>
    <w:rsid w:val="00B67B18"/>
    <w:rsid w:val="00B72A30"/>
    <w:rsid w:val="00B74B86"/>
    <w:rsid w:val="00B77B81"/>
    <w:rsid w:val="00B81A9B"/>
    <w:rsid w:val="00B83151"/>
    <w:rsid w:val="00B83B9C"/>
    <w:rsid w:val="00B85E53"/>
    <w:rsid w:val="00B8657F"/>
    <w:rsid w:val="00B92F5D"/>
    <w:rsid w:val="00B93D78"/>
    <w:rsid w:val="00B95D0A"/>
    <w:rsid w:val="00B95E3A"/>
    <w:rsid w:val="00BA171D"/>
    <w:rsid w:val="00BA6EA2"/>
    <w:rsid w:val="00BA7F3D"/>
    <w:rsid w:val="00BB316B"/>
    <w:rsid w:val="00BB51FF"/>
    <w:rsid w:val="00BC5948"/>
    <w:rsid w:val="00BC5B6B"/>
    <w:rsid w:val="00BC6AA6"/>
    <w:rsid w:val="00BC7306"/>
    <w:rsid w:val="00BD1C76"/>
    <w:rsid w:val="00BD5862"/>
    <w:rsid w:val="00BE2878"/>
    <w:rsid w:val="00BE4E69"/>
    <w:rsid w:val="00BF08F9"/>
    <w:rsid w:val="00BF0B72"/>
    <w:rsid w:val="00BF1BB5"/>
    <w:rsid w:val="00BF422C"/>
    <w:rsid w:val="00BF5492"/>
    <w:rsid w:val="00BF7B0D"/>
    <w:rsid w:val="00C02018"/>
    <w:rsid w:val="00C13524"/>
    <w:rsid w:val="00C13B8C"/>
    <w:rsid w:val="00C15F70"/>
    <w:rsid w:val="00C16CF9"/>
    <w:rsid w:val="00C179E6"/>
    <w:rsid w:val="00C21753"/>
    <w:rsid w:val="00C22DB6"/>
    <w:rsid w:val="00C31A0B"/>
    <w:rsid w:val="00C459AE"/>
    <w:rsid w:val="00C52F87"/>
    <w:rsid w:val="00C53F4F"/>
    <w:rsid w:val="00C56C00"/>
    <w:rsid w:val="00C56EA6"/>
    <w:rsid w:val="00C60749"/>
    <w:rsid w:val="00C6336F"/>
    <w:rsid w:val="00C70E5B"/>
    <w:rsid w:val="00C713D9"/>
    <w:rsid w:val="00C720EB"/>
    <w:rsid w:val="00C72CD8"/>
    <w:rsid w:val="00C802B6"/>
    <w:rsid w:val="00C80C7A"/>
    <w:rsid w:val="00C8705A"/>
    <w:rsid w:val="00C874E3"/>
    <w:rsid w:val="00C937E3"/>
    <w:rsid w:val="00C940E1"/>
    <w:rsid w:val="00CB0225"/>
    <w:rsid w:val="00CB0EB8"/>
    <w:rsid w:val="00CB3867"/>
    <w:rsid w:val="00CB6009"/>
    <w:rsid w:val="00CB684E"/>
    <w:rsid w:val="00CC0D3B"/>
    <w:rsid w:val="00CC3DA1"/>
    <w:rsid w:val="00CC56F6"/>
    <w:rsid w:val="00CC6824"/>
    <w:rsid w:val="00CD62E3"/>
    <w:rsid w:val="00CE1018"/>
    <w:rsid w:val="00CE1430"/>
    <w:rsid w:val="00CE1DFF"/>
    <w:rsid w:val="00CE3D6E"/>
    <w:rsid w:val="00CF02E0"/>
    <w:rsid w:val="00CF2801"/>
    <w:rsid w:val="00CF3AB6"/>
    <w:rsid w:val="00CF4CF4"/>
    <w:rsid w:val="00CF5292"/>
    <w:rsid w:val="00CF5BD0"/>
    <w:rsid w:val="00CF5F1D"/>
    <w:rsid w:val="00CF731E"/>
    <w:rsid w:val="00CF7D5A"/>
    <w:rsid w:val="00D0203E"/>
    <w:rsid w:val="00D02AA3"/>
    <w:rsid w:val="00D04A4B"/>
    <w:rsid w:val="00D116A6"/>
    <w:rsid w:val="00D15A9E"/>
    <w:rsid w:val="00D26468"/>
    <w:rsid w:val="00D27BC6"/>
    <w:rsid w:val="00D3051F"/>
    <w:rsid w:val="00D30611"/>
    <w:rsid w:val="00D31118"/>
    <w:rsid w:val="00D332CD"/>
    <w:rsid w:val="00D33980"/>
    <w:rsid w:val="00D37248"/>
    <w:rsid w:val="00D401B3"/>
    <w:rsid w:val="00D430F6"/>
    <w:rsid w:val="00D45534"/>
    <w:rsid w:val="00D471B8"/>
    <w:rsid w:val="00D51B07"/>
    <w:rsid w:val="00D52E92"/>
    <w:rsid w:val="00D53295"/>
    <w:rsid w:val="00D54D71"/>
    <w:rsid w:val="00D60EAD"/>
    <w:rsid w:val="00D63367"/>
    <w:rsid w:val="00D64382"/>
    <w:rsid w:val="00D64A0F"/>
    <w:rsid w:val="00D6794C"/>
    <w:rsid w:val="00D735B6"/>
    <w:rsid w:val="00D7393B"/>
    <w:rsid w:val="00D85BA4"/>
    <w:rsid w:val="00D8758B"/>
    <w:rsid w:val="00D91C8C"/>
    <w:rsid w:val="00D91F75"/>
    <w:rsid w:val="00D942EE"/>
    <w:rsid w:val="00D945A7"/>
    <w:rsid w:val="00D9721D"/>
    <w:rsid w:val="00DA0F99"/>
    <w:rsid w:val="00DA1077"/>
    <w:rsid w:val="00DA328B"/>
    <w:rsid w:val="00DA3C45"/>
    <w:rsid w:val="00DA3CA2"/>
    <w:rsid w:val="00DA5F25"/>
    <w:rsid w:val="00DB2D29"/>
    <w:rsid w:val="00DC06B7"/>
    <w:rsid w:val="00DC2209"/>
    <w:rsid w:val="00DC3809"/>
    <w:rsid w:val="00DC5203"/>
    <w:rsid w:val="00DD3B35"/>
    <w:rsid w:val="00DD5ACA"/>
    <w:rsid w:val="00DE4C11"/>
    <w:rsid w:val="00DF2020"/>
    <w:rsid w:val="00E033A4"/>
    <w:rsid w:val="00E06455"/>
    <w:rsid w:val="00E065C1"/>
    <w:rsid w:val="00E07C36"/>
    <w:rsid w:val="00E10843"/>
    <w:rsid w:val="00E233B0"/>
    <w:rsid w:val="00E23C19"/>
    <w:rsid w:val="00E24C76"/>
    <w:rsid w:val="00E257DB"/>
    <w:rsid w:val="00E30C19"/>
    <w:rsid w:val="00E33BB3"/>
    <w:rsid w:val="00E342D8"/>
    <w:rsid w:val="00E37729"/>
    <w:rsid w:val="00E42B60"/>
    <w:rsid w:val="00E50E5D"/>
    <w:rsid w:val="00E543E8"/>
    <w:rsid w:val="00E628B3"/>
    <w:rsid w:val="00E64F3F"/>
    <w:rsid w:val="00E655B1"/>
    <w:rsid w:val="00E658AD"/>
    <w:rsid w:val="00E6650B"/>
    <w:rsid w:val="00E67817"/>
    <w:rsid w:val="00E71E37"/>
    <w:rsid w:val="00E755B2"/>
    <w:rsid w:val="00E7604E"/>
    <w:rsid w:val="00E83A68"/>
    <w:rsid w:val="00E876EB"/>
    <w:rsid w:val="00E93FF8"/>
    <w:rsid w:val="00E95AE7"/>
    <w:rsid w:val="00EA0B47"/>
    <w:rsid w:val="00EA2F1A"/>
    <w:rsid w:val="00EB0327"/>
    <w:rsid w:val="00EB0B17"/>
    <w:rsid w:val="00EB4439"/>
    <w:rsid w:val="00EC561F"/>
    <w:rsid w:val="00EC7321"/>
    <w:rsid w:val="00ED0B5E"/>
    <w:rsid w:val="00EF127E"/>
    <w:rsid w:val="00EF2F4F"/>
    <w:rsid w:val="00EF5357"/>
    <w:rsid w:val="00EF5A02"/>
    <w:rsid w:val="00EF7E82"/>
    <w:rsid w:val="00F00085"/>
    <w:rsid w:val="00F0274E"/>
    <w:rsid w:val="00F02853"/>
    <w:rsid w:val="00F03AB3"/>
    <w:rsid w:val="00F10646"/>
    <w:rsid w:val="00F15A4F"/>
    <w:rsid w:val="00F1689D"/>
    <w:rsid w:val="00F20CC3"/>
    <w:rsid w:val="00F23167"/>
    <w:rsid w:val="00F26534"/>
    <w:rsid w:val="00F42F48"/>
    <w:rsid w:val="00F549D9"/>
    <w:rsid w:val="00F568EC"/>
    <w:rsid w:val="00F620FB"/>
    <w:rsid w:val="00F638F3"/>
    <w:rsid w:val="00F70139"/>
    <w:rsid w:val="00F801E8"/>
    <w:rsid w:val="00F81F53"/>
    <w:rsid w:val="00F83A59"/>
    <w:rsid w:val="00F84EBD"/>
    <w:rsid w:val="00F93851"/>
    <w:rsid w:val="00F96D17"/>
    <w:rsid w:val="00FA01F6"/>
    <w:rsid w:val="00FA21C4"/>
    <w:rsid w:val="00FA606A"/>
    <w:rsid w:val="00FB2978"/>
    <w:rsid w:val="00FB303C"/>
    <w:rsid w:val="00FB5A6F"/>
    <w:rsid w:val="00FB750A"/>
    <w:rsid w:val="00FC109C"/>
    <w:rsid w:val="00FC46AE"/>
    <w:rsid w:val="00FC6022"/>
    <w:rsid w:val="00FD138A"/>
    <w:rsid w:val="00FD171C"/>
    <w:rsid w:val="00FD3225"/>
    <w:rsid w:val="00FE2165"/>
    <w:rsid w:val="00FE3078"/>
    <w:rsid w:val="00FE449F"/>
    <w:rsid w:val="00FF110A"/>
    <w:rsid w:val="00FF3E33"/>
    <w:rsid w:val="00FF5008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099C4784-25BB-41B8-9581-C1CE9CE0E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402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21A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DFB"/>
    <w:pPr>
      <w:ind w:left="720"/>
      <w:contextualSpacing/>
    </w:pPr>
  </w:style>
  <w:style w:type="table" w:styleId="a4">
    <w:name w:val="Table Grid"/>
    <w:basedOn w:val="a1"/>
    <w:uiPriority w:val="39"/>
    <w:rsid w:val="00CF0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4821A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header"/>
    <w:basedOn w:val="a"/>
    <w:link w:val="a6"/>
    <w:uiPriority w:val="99"/>
    <w:unhideWhenUsed/>
    <w:rsid w:val="00482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21A1"/>
  </w:style>
  <w:style w:type="paragraph" w:styleId="a7">
    <w:name w:val="footer"/>
    <w:basedOn w:val="a"/>
    <w:link w:val="a8"/>
    <w:uiPriority w:val="99"/>
    <w:unhideWhenUsed/>
    <w:rsid w:val="00482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21A1"/>
  </w:style>
  <w:style w:type="paragraph" w:styleId="a9">
    <w:name w:val="Balloon Text"/>
    <w:basedOn w:val="a"/>
    <w:link w:val="aa"/>
    <w:uiPriority w:val="99"/>
    <w:semiHidden/>
    <w:unhideWhenUsed/>
    <w:rsid w:val="00D04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04A4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402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b">
    <w:name w:val="Гипертекстовая ссылка"/>
    <w:basedOn w:val="a0"/>
    <w:uiPriority w:val="99"/>
    <w:rsid w:val="001173C7"/>
    <w:rPr>
      <w:color w:val="106BBE"/>
    </w:rPr>
  </w:style>
  <w:style w:type="character" w:styleId="ac">
    <w:name w:val="Emphasis"/>
    <w:basedOn w:val="a0"/>
    <w:uiPriority w:val="20"/>
    <w:qFormat/>
    <w:rsid w:val="00AF60F1"/>
    <w:rPr>
      <w:i/>
      <w:iCs/>
    </w:rPr>
  </w:style>
  <w:style w:type="paragraph" w:customStyle="1" w:styleId="ConsPlusNormal">
    <w:name w:val="ConsPlusNormal"/>
    <w:qFormat/>
    <w:rsid w:val="00397B5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2EC20-1DD2-4464-9CEC-167FCF0C2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8043</TotalTime>
  <Pages>17</Pages>
  <Words>5496</Words>
  <Characters>31333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Сортавальского мун.района от.бух.учета</Company>
  <LinksUpToDate>false</LinksUpToDate>
  <CharactersWithSpaces>36756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WORKST031</dc:creator>
  <cp:keywords/>
  <dc:description/>
  <cp:lastModifiedBy>KSKST002</cp:lastModifiedBy>
  <cp:revision>243</cp:revision>
  <cp:lastPrinted>2022-06-05T06:06:00Z</cp:lastPrinted>
  <dcterms:created xsi:type="dcterms:W3CDTF">2015-01-27T08:16:00Z</dcterms:created>
  <dcterms:modified xsi:type="dcterms:W3CDTF">2022-06-05T06:07:00Z</dcterms:modified>
</cp:coreProperties>
</file>