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5FF9" w:rsidRPr="001D7C03" w:rsidRDefault="00DA5FF9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9930B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0818313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Pr="005A481B" w:rsidRDefault="006B56EF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A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6F">
        <w:rPr>
          <w:rFonts w:ascii="Times New Roman" w:hAnsi="Times New Roman" w:cs="Times New Roman"/>
          <w:b/>
          <w:sz w:val="28"/>
          <w:szCs w:val="28"/>
        </w:rPr>
        <w:t>апрел</w:t>
      </w:r>
      <w:r w:rsidR="002D0D8C">
        <w:rPr>
          <w:rFonts w:ascii="Times New Roman" w:hAnsi="Times New Roman" w:cs="Times New Roman"/>
          <w:b/>
          <w:sz w:val="28"/>
          <w:szCs w:val="28"/>
        </w:rPr>
        <w:t>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11497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49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1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3DFB" w:rsidRPr="005A481B">
        <w:rPr>
          <w:rFonts w:ascii="Times New Roman" w:hAnsi="Times New Roman" w:cs="Times New Roman"/>
          <w:b/>
          <w:sz w:val="28"/>
          <w:szCs w:val="28"/>
        </w:rPr>
        <w:t>№</w:t>
      </w:r>
      <w:r w:rsidR="00BB2EFC" w:rsidRPr="005A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</w:p>
    <w:p w:rsidR="00731980" w:rsidRPr="0035744E" w:rsidRDefault="005B3DFB" w:rsidP="008212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AB288C">
        <w:rPr>
          <w:rFonts w:ascii="Times New Roman" w:hAnsi="Times New Roman" w:cs="Times New Roman"/>
          <w:sz w:val="28"/>
          <w:szCs w:val="28"/>
        </w:rPr>
        <w:t>.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F24062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2474ED">
        <w:rPr>
          <w:rFonts w:ascii="Times New Roman" w:hAnsi="Times New Roman" w:cs="Times New Roman"/>
          <w:sz w:val="28"/>
          <w:szCs w:val="28"/>
        </w:rPr>
        <w:t>342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4</w:t>
      </w:r>
      <w:r w:rsidR="002431CE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2474ED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8F010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3,4,5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CF006C">
        <w:rPr>
          <w:rFonts w:ascii="Times New Roman" w:hAnsi="Times New Roman" w:cs="Times New Roman"/>
          <w:sz w:val="28"/>
          <w:szCs w:val="28"/>
        </w:rPr>
        <w:t>10 апреля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82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D6524B">
        <w:rPr>
          <w:rFonts w:ascii="Times New Roman" w:hAnsi="Times New Roman" w:cs="Times New Roman"/>
          <w:sz w:val="28"/>
          <w:szCs w:val="28"/>
        </w:rPr>
        <w:t>5 490,0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D6524B">
        <w:rPr>
          <w:rFonts w:ascii="Times New Roman" w:hAnsi="Times New Roman" w:cs="Times New Roman"/>
          <w:sz w:val="28"/>
          <w:szCs w:val="28"/>
        </w:rPr>
        <w:t>3 537,3</w:t>
      </w:r>
      <w:r w:rsidR="009825B8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D6524B">
        <w:rPr>
          <w:rFonts w:ascii="Times New Roman" w:hAnsi="Times New Roman" w:cs="Times New Roman"/>
          <w:sz w:val="28"/>
          <w:szCs w:val="28"/>
        </w:rPr>
        <w:t>3 810,0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24B">
        <w:rPr>
          <w:rFonts w:ascii="Times New Roman" w:hAnsi="Times New Roman" w:cs="Times New Roman"/>
          <w:sz w:val="28"/>
          <w:szCs w:val="28"/>
        </w:rPr>
        <w:t>3 537,4</w:t>
      </w:r>
      <w:r w:rsidR="00D8586D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324A5E">
        <w:rPr>
          <w:rFonts w:ascii="Times New Roman" w:hAnsi="Times New Roman" w:cs="Times New Roman"/>
          <w:sz w:val="28"/>
          <w:szCs w:val="28"/>
        </w:rPr>
        <w:t>37 849,4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324A5E">
        <w:rPr>
          <w:rFonts w:ascii="Times New Roman" w:hAnsi="Times New Roman" w:cs="Times New Roman"/>
          <w:sz w:val="28"/>
          <w:szCs w:val="28"/>
        </w:rPr>
        <w:t>27 078,3</w:t>
      </w:r>
      <w:r w:rsidR="00F2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E65ABB">
        <w:rPr>
          <w:rFonts w:ascii="Times New Roman" w:hAnsi="Times New Roman" w:cs="Times New Roman"/>
          <w:sz w:val="28"/>
          <w:szCs w:val="28"/>
        </w:rPr>
        <w:t>увеличится</w:t>
      </w:r>
      <w:r w:rsidR="00397E29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 w:rsidR="005334FA">
        <w:rPr>
          <w:rFonts w:ascii="Times New Roman" w:hAnsi="Times New Roman" w:cs="Times New Roman"/>
          <w:sz w:val="28"/>
          <w:szCs w:val="28"/>
        </w:rPr>
        <w:t>32 359,4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E65ABB">
        <w:rPr>
          <w:rFonts w:ascii="Times New Roman" w:eastAsia="Times New Roman" w:hAnsi="Times New Roman"/>
          <w:sz w:val="28"/>
          <w:szCs w:val="28"/>
          <w:lang w:eastAsia="ru-RU"/>
        </w:rPr>
        <w:t>увеличивали</w:t>
      </w:r>
      <w:r w:rsidR="00081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поселения на </w:t>
      </w:r>
      <w:r w:rsidR="005334FA">
        <w:rPr>
          <w:rFonts w:ascii="Times New Roman" w:hAnsi="Times New Roman" w:cs="Times New Roman"/>
          <w:sz w:val="28"/>
          <w:szCs w:val="28"/>
        </w:rPr>
        <w:t>23 541,0</w:t>
      </w:r>
      <w:r w:rsidR="00262D5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535E40">
        <w:rPr>
          <w:rFonts w:ascii="Times New Roman" w:hAnsi="Times New Roman" w:cs="Times New Roman"/>
          <w:sz w:val="28"/>
          <w:szCs w:val="28"/>
        </w:rPr>
        <w:t>45 859,4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FA">
        <w:rPr>
          <w:rFonts w:ascii="Times New Roman" w:hAnsi="Times New Roman" w:cs="Times New Roman"/>
          <w:sz w:val="28"/>
          <w:szCs w:val="28"/>
        </w:rPr>
        <w:t>-</w:t>
      </w:r>
      <w:r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AB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C23D9">
        <w:rPr>
          <w:rFonts w:ascii="Times New Roman" w:eastAsia="Times New Roman" w:hAnsi="Times New Roman"/>
          <w:sz w:val="28"/>
          <w:szCs w:val="28"/>
          <w:lang w:eastAsia="ru-RU"/>
        </w:rPr>
        <w:t>1 952,7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0C23D9">
        <w:rPr>
          <w:rFonts w:ascii="Times New Roman" w:hAnsi="Times New Roman" w:cs="Times New Roman"/>
          <w:sz w:val="28"/>
          <w:szCs w:val="28"/>
        </w:rPr>
        <w:t>272,</w:t>
      </w:r>
      <w:r w:rsidR="00E35117">
        <w:rPr>
          <w:rFonts w:ascii="Times New Roman" w:hAnsi="Times New Roman" w:cs="Times New Roman"/>
          <w:sz w:val="28"/>
          <w:szCs w:val="28"/>
        </w:rPr>
        <w:t>6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6B356A" w:rsidRDefault="006B356A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56A" w:rsidRDefault="006B356A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F8B" w:rsidRPr="00D9244B" w:rsidRDefault="00D50F8B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D50F8B" w:rsidRPr="00CE1430" w:rsidTr="00E32C46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7A0C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D50F8B" w:rsidRPr="00CE1430" w:rsidTr="00E32C46">
        <w:tc>
          <w:tcPr>
            <w:tcW w:w="514" w:type="dxa"/>
            <w:vMerge/>
          </w:tcPr>
          <w:p w:rsidR="00D50F8B" w:rsidRPr="004353DA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D50F8B" w:rsidRPr="00FB7B18" w:rsidRDefault="00D50F8B" w:rsidP="00E32C4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417" w:type="dxa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0" w:type="dxa"/>
            <w:vMerge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76DF" w:rsidRPr="00CE1430" w:rsidTr="00E32C46">
        <w:tc>
          <w:tcPr>
            <w:tcW w:w="514" w:type="dxa"/>
            <w:vAlign w:val="center"/>
          </w:tcPr>
          <w:p w:rsidR="00E076DF" w:rsidRPr="00E61963" w:rsidRDefault="00E076DF" w:rsidP="00E076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163 885,0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165 565,0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1 680,0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70 260,0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70 260,0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20 832,0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20 832,0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7 730,0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7 730,0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13 102,0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13 102,0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6 736,3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6 736,3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34 933,7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34 933,7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1 230,0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29 891,0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31 499,0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1 608,0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E076DF" w:rsidRDefault="00E076DF" w:rsidP="00E076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351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17 977,</w:t>
            </w:r>
            <w:r w:rsidR="00E35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18 250,2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351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272,</w:t>
            </w:r>
            <w:r w:rsidR="00E35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12 429,0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12 429,0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0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3 575,5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3 848,2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351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272,</w:t>
            </w:r>
            <w:r w:rsidR="00E351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076DF" w:rsidRPr="00CE1430" w:rsidTr="00E32C46">
        <w:tc>
          <w:tcPr>
            <w:tcW w:w="514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E076DF" w:rsidRPr="00E61963" w:rsidRDefault="00E076DF" w:rsidP="00E076D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181 862,5</w:t>
            </w:r>
          </w:p>
        </w:tc>
        <w:tc>
          <w:tcPr>
            <w:tcW w:w="1417" w:type="dxa"/>
            <w:vAlign w:val="center"/>
          </w:tcPr>
          <w:p w:rsidR="00E076DF" w:rsidRPr="00E076DF" w:rsidRDefault="00E076DF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183 815,2</w:t>
            </w:r>
          </w:p>
        </w:tc>
        <w:tc>
          <w:tcPr>
            <w:tcW w:w="1270" w:type="dxa"/>
            <w:vAlign w:val="center"/>
          </w:tcPr>
          <w:p w:rsidR="00E076DF" w:rsidRPr="00E076DF" w:rsidRDefault="00531871" w:rsidP="00E076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E076DF" w:rsidRPr="00E076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1 952,7</w:t>
            </w:r>
          </w:p>
        </w:tc>
      </w:tr>
    </w:tbl>
    <w:p w:rsidR="00E32C46" w:rsidRPr="005633C2" w:rsidRDefault="00B9170D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доходов в текущем периоде связано с увеличением как налоговых и неналоговых, так и безвозмездных поступлений в бюджет Сортавальского </w:t>
      </w:r>
      <w:r w:rsidR="00B316C7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2C4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Пояснительной записке к проекту решения «О внесении изменений и дополнений в решение №342 от 25.12.2023 года «О бюджете Сортавальского городского поселения на 2024 год и на плановый период 2025 и 2026 годов» (далее- Пояснительная записка) в предложенном проекте Решения </w:t>
      </w:r>
      <w:r w:rsidR="00E32C46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доходной части бюджета поселения по сравнению с </w:t>
      </w:r>
      <w:r w:rsidR="00E32C46" w:rsidRPr="00EE707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бюджетом, с учетом ранее внесенных изменений произойдет за счет 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прогнозируемого объема поступлений налоговых источников на </w:t>
      </w:r>
      <w:r w:rsidR="00E32C46" w:rsidRPr="00E32C46">
        <w:rPr>
          <w:rFonts w:ascii="Times New Roman" w:hAnsi="Times New Roman" w:cs="Times New Roman"/>
          <w:bCs/>
          <w:sz w:val="28"/>
          <w:szCs w:val="28"/>
        </w:rPr>
        <w:t>1 680,0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(увеличени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лиц), увеличения прогнозируемого объема поступлений по неналоговым источникам на 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1 760,0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за счет (доходов от продажи материальных и нематериальных активов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1 608,0 тыс. руб.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продажей земельных участков, собственность на которые не разграничена)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доходов 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оказания платных услуг компенсации затрат государства на 80,0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фактическим поступлением в бюджет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увеличения прогнозируемого объема безвозмездных поступлений в бюджет Сортавальского муниципального района на 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272,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увеличения поступления 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межбюджетных трансфертов</w:t>
      </w:r>
      <w:r w:rsidR="00563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на цели связанные с внесением изменений в документы территориального планирования)</w:t>
      </w:r>
      <w:r w:rsidR="00E32C46" w:rsidRPr="00E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0F8B" w:rsidRDefault="00D50F8B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30F" w:rsidRPr="00630412" w:rsidRDefault="00A8030F" w:rsidP="00E35117">
      <w:pPr>
        <w:pStyle w:val="af0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lastRenderedPageBreak/>
        <w:t>Согласно ст.17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составление проектов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бюджета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должно основываться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630412">
        <w:rPr>
          <w:rFonts w:ascii="Times New Roman" w:hAnsi="Times New Roman"/>
          <w:color w:val="auto"/>
          <w:sz w:val="28"/>
          <w:szCs w:val="28"/>
        </w:rPr>
        <w:t>прогноз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е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 172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 w:rsidR="00BE0D78">
        <w:rPr>
          <w:rFonts w:ascii="Times New Roman" w:hAnsi="Times New Roman"/>
          <w:sz w:val="28"/>
          <w:szCs w:val="28"/>
        </w:rPr>
        <w:t xml:space="preserve">доходов от </w:t>
      </w:r>
      <w:r w:rsidR="003A4D13"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003988">
        <w:rPr>
          <w:rFonts w:ascii="Times New Roman" w:hAnsi="Times New Roman"/>
          <w:sz w:val="28"/>
          <w:szCs w:val="28"/>
        </w:rPr>
        <w:t xml:space="preserve"> и </w:t>
      </w:r>
      <w:r w:rsidR="00003988" w:rsidRPr="00E32C46">
        <w:rPr>
          <w:rFonts w:ascii="Times New Roman" w:hAnsi="Times New Roman"/>
          <w:sz w:val="28"/>
          <w:szCs w:val="28"/>
        </w:rPr>
        <w:t>доходов от оказания платных услуг компенсации затрат государства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A8030F" w:rsidRPr="00630412" w:rsidRDefault="00A8030F" w:rsidP="005334FA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5334FA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533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267C5">
        <w:rPr>
          <w:rFonts w:ascii="Times New Roman" w:eastAsia="Times New Roman" w:hAnsi="Times New Roman" w:cs="Times New Roman"/>
          <w:sz w:val="28"/>
          <w:szCs w:val="28"/>
          <w:lang w:eastAsia="ru-RU"/>
        </w:rPr>
        <w:t>229 674,6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8267C5">
        <w:rPr>
          <w:rFonts w:ascii="Times New Roman" w:hAnsi="Times New Roman" w:cs="Times New Roman"/>
          <w:sz w:val="28"/>
          <w:szCs w:val="28"/>
        </w:rPr>
        <w:t>10 771,1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507B8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25271" w:rsidTr="00C204D0">
        <w:tc>
          <w:tcPr>
            <w:tcW w:w="0" w:type="auto"/>
          </w:tcPr>
          <w:p w:rsidR="00825271" w:rsidRPr="000356CC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825271" w:rsidRPr="000356CC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57 332,9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57 332,9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271" w:rsidTr="00C204D0">
        <w:tc>
          <w:tcPr>
            <w:tcW w:w="0" w:type="auto"/>
          </w:tcPr>
          <w:p w:rsidR="00825271" w:rsidRPr="000356CC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25271" w:rsidTr="00C204D0"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43 673,5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45 620,5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1 947,0</w:t>
            </w:r>
          </w:p>
        </w:tc>
      </w:tr>
      <w:tr w:rsidR="00825271" w:rsidTr="00C204D0"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94 776,3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95 398,3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622,0</w:t>
            </w:r>
          </w:p>
        </w:tc>
      </w:tr>
      <w:tr w:rsidR="00825271" w:rsidTr="00C204D0"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825271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271" w:rsidTr="00C204D0"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39 684,6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39 828,6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825271" w:rsidTr="00C204D0"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1 173,3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1 173,3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271" w:rsidTr="00C204D0"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271" w:rsidTr="00C204D0"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5271" w:rsidRPr="00BC2A47" w:rsidTr="00C204D0">
        <w:trPr>
          <w:trHeight w:val="305"/>
        </w:trPr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825271" w:rsidRPr="00BC2A47" w:rsidRDefault="00825271" w:rsidP="0082527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237 479,1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240 242,1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825271" w:rsidRPr="00825271" w:rsidRDefault="00825271" w:rsidP="008252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825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2 763,0</w:t>
            </w:r>
          </w:p>
        </w:tc>
      </w:tr>
    </w:tbl>
    <w:p w:rsidR="00E5420B" w:rsidRPr="00485F55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485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48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7" w:rsidRDefault="00030365" w:rsidP="00BC2A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55">
        <w:rPr>
          <w:rFonts w:ascii="Times New Roman" w:hAnsi="Times New Roman" w:cs="Times New Roman"/>
          <w:sz w:val="28"/>
          <w:szCs w:val="28"/>
        </w:rPr>
        <w:t>-</w:t>
      </w:r>
      <w:r w:rsidRPr="00D3140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50306" w:rsidRPr="00D31400">
        <w:rPr>
          <w:rFonts w:ascii="Times New Roman" w:hAnsi="Times New Roman" w:cs="Times New Roman"/>
          <w:sz w:val="28"/>
          <w:szCs w:val="28"/>
        </w:rPr>
        <w:t>0</w:t>
      </w:r>
      <w:r w:rsidR="00FA2254">
        <w:rPr>
          <w:rFonts w:ascii="Times New Roman" w:hAnsi="Times New Roman" w:cs="Times New Roman"/>
          <w:sz w:val="28"/>
          <w:szCs w:val="28"/>
        </w:rPr>
        <w:t>3</w:t>
      </w:r>
      <w:r w:rsidR="008B4676" w:rsidRPr="00D31400">
        <w:rPr>
          <w:rFonts w:ascii="Times New Roman" w:hAnsi="Times New Roman" w:cs="Times New Roman"/>
          <w:sz w:val="28"/>
          <w:szCs w:val="28"/>
        </w:rPr>
        <w:t>00</w:t>
      </w:r>
      <w:r w:rsidR="008B4676" w:rsidRPr="00D3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254">
        <w:rPr>
          <w:rFonts w:ascii="Times New Roman" w:eastAsia="Times New Roman" w:hAnsi="Times New Roman"/>
          <w:sz w:val="20"/>
          <w:szCs w:val="20"/>
          <w:lang w:eastAsia="ru-RU"/>
        </w:rPr>
        <w:t>Национальная безопасность и правоохранительная деятельность</w:t>
      </w:r>
      <w:r w:rsidR="008B4676" w:rsidRPr="00D31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CEC" w:rsidRPr="00D3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</w:t>
      </w:r>
      <w:r w:rsidR="00095CEC" w:rsidRPr="004A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FA2254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372D4E" w:rsidRPr="004A1FA9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="00095CEC" w:rsidRPr="00D31400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2254">
        <w:rPr>
          <w:rFonts w:ascii="Times New Roman" w:hAnsi="Times New Roman" w:cs="Times New Roman"/>
          <w:bCs/>
          <w:sz w:val="28"/>
          <w:szCs w:val="28"/>
        </w:rPr>
        <w:t>оплату штрафа</w:t>
      </w:r>
      <w:bookmarkStart w:id="0" w:name="_GoBack"/>
      <w:bookmarkEnd w:id="0"/>
      <w:r w:rsidR="00E80057" w:rsidRPr="00D31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9F9" w:rsidRPr="006749F9" w:rsidRDefault="006749F9" w:rsidP="00BC2A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F9">
        <w:rPr>
          <w:rFonts w:ascii="Times New Roman" w:hAnsi="Times New Roman" w:cs="Times New Roman"/>
          <w:sz w:val="28"/>
          <w:szCs w:val="28"/>
        </w:rPr>
        <w:t>-по разделу 0400</w:t>
      </w:r>
      <w:r w:rsidRPr="0067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49F9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Pr="0067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2 088,0 тыс. руб., в том числе: на приобретение аппарели для наплавного моста на сумму 1 321, тыс. руб., возмещением расходов, связанных с проездом к месту отпуска и командировочных расходов подведомственного казенного учреждения в сумме 450,0 тыс. руб., оплату исполнительных листов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45,0 тыс. руб., мероприятия по внесению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E3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планирования на сумму в сумме 272,6 тыс. руб. за счет средств</w:t>
      </w:r>
      <w:r w:rsidR="006B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РК;</w:t>
      </w:r>
    </w:p>
    <w:p w:rsidR="0024018F" w:rsidRDefault="00D31400" w:rsidP="00D31400">
      <w:pPr>
        <w:pStyle w:val="ConsPlusNormal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D31400">
        <w:rPr>
          <w:sz w:val="28"/>
          <w:szCs w:val="28"/>
        </w:rPr>
        <w:t>-по разделу 0500 «</w:t>
      </w:r>
      <w:r w:rsidRPr="00D31400">
        <w:rPr>
          <w:rFonts w:eastAsia="Times New Roman"/>
          <w:sz w:val="28"/>
          <w:szCs w:val="28"/>
        </w:rPr>
        <w:t>Жилищно-коммунальное хозяйство»</w:t>
      </w:r>
      <w:r w:rsidRPr="00D31400">
        <w:rPr>
          <w:sz w:val="28"/>
          <w:szCs w:val="28"/>
        </w:rPr>
        <w:t xml:space="preserve"> </w:t>
      </w:r>
      <w:r w:rsidRPr="00D31400">
        <w:rPr>
          <w:rFonts w:eastAsia="Times New Roman"/>
          <w:sz w:val="28"/>
          <w:szCs w:val="28"/>
        </w:rPr>
        <w:t xml:space="preserve">на общую сумму </w:t>
      </w:r>
      <w:r w:rsidR="008451E7" w:rsidRPr="008451E7">
        <w:rPr>
          <w:sz w:val="28"/>
          <w:szCs w:val="28"/>
        </w:rPr>
        <w:t>3 231,5</w:t>
      </w:r>
      <w:r w:rsidR="007709D2" w:rsidRPr="008451E7">
        <w:rPr>
          <w:bCs/>
          <w:color w:val="000000"/>
          <w:sz w:val="28"/>
          <w:szCs w:val="28"/>
        </w:rPr>
        <w:t>,0</w:t>
      </w:r>
      <w:r w:rsidRPr="008451E7">
        <w:rPr>
          <w:bCs/>
          <w:color w:val="000000"/>
          <w:sz w:val="28"/>
          <w:szCs w:val="28"/>
        </w:rPr>
        <w:t xml:space="preserve"> </w:t>
      </w:r>
      <w:r w:rsidRPr="008451E7">
        <w:rPr>
          <w:bCs/>
          <w:sz w:val="28"/>
          <w:szCs w:val="28"/>
        </w:rPr>
        <w:t>тыс. руб</w:t>
      </w:r>
      <w:r w:rsidRPr="00D31400">
        <w:rPr>
          <w:bCs/>
          <w:sz w:val="28"/>
          <w:szCs w:val="28"/>
        </w:rPr>
        <w:t xml:space="preserve">. </w:t>
      </w:r>
      <w:r w:rsidRPr="00D31400">
        <w:rPr>
          <w:rFonts w:eastAsia="Times New Roman"/>
          <w:sz w:val="28"/>
          <w:szCs w:val="28"/>
        </w:rPr>
        <w:t xml:space="preserve">на </w:t>
      </w:r>
      <w:r w:rsidR="008451E7">
        <w:rPr>
          <w:rFonts w:eastAsia="Times New Roman"/>
          <w:sz w:val="28"/>
          <w:szCs w:val="28"/>
        </w:rPr>
        <w:t>оплату взносов на капитальный ремонт муниципального жилого фонда, в сумме 100,0 тыс. руб., на оплату исполнительных листов в сумме 116,5 тыс. руб., на оплату пеней за уличное освещение в сумме 26,0 тыс. руб., на приобретение остановочного комплекса в сумме 500,0 тыс. руб.,</w:t>
      </w:r>
      <w:r w:rsidR="00D455BA">
        <w:rPr>
          <w:rFonts w:eastAsia="Times New Roman"/>
          <w:sz w:val="28"/>
          <w:szCs w:val="28"/>
        </w:rPr>
        <w:t xml:space="preserve"> на выплату компенсации за неиспользованный отпуск уволенным сотрудникам казенного учреждения в сумме 489,0 тыс. руб</w:t>
      </w:r>
      <w:r w:rsidR="0024018F">
        <w:rPr>
          <w:rFonts w:eastAsia="Times New Roman"/>
          <w:sz w:val="28"/>
          <w:szCs w:val="28"/>
        </w:rPr>
        <w:t>.</w:t>
      </w:r>
      <w:r w:rsidR="00D455BA">
        <w:rPr>
          <w:rFonts w:eastAsia="Times New Roman"/>
          <w:sz w:val="28"/>
          <w:szCs w:val="28"/>
        </w:rPr>
        <w:t>,  на приобретение автомобиля для казенного учреждения по выполнению функций городского хозяйства</w:t>
      </w:r>
      <w:r w:rsidR="0024018F">
        <w:rPr>
          <w:rFonts w:eastAsia="Times New Roman"/>
          <w:sz w:val="28"/>
          <w:szCs w:val="28"/>
        </w:rPr>
        <w:t xml:space="preserve"> в сумме 2 000,0 тыс. руб.;</w:t>
      </w:r>
    </w:p>
    <w:p w:rsidR="008E03FB" w:rsidRPr="00716D6E" w:rsidRDefault="008E03FB" w:rsidP="008E03FB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6E">
        <w:rPr>
          <w:rFonts w:ascii="Times New Roman" w:hAnsi="Times New Roman" w:cs="Times New Roman"/>
          <w:sz w:val="28"/>
          <w:szCs w:val="28"/>
        </w:rPr>
        <w:t>-по разделу 0800 «</w:t>
      </w:r>
      <w:r w:rsidRPr="00716D6E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Pr="007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общую сумму </w:t>
      </w:r>
      <w:r w:rsidR="00405C2B" w:rsidRPr="00405C2B">
        <w:rPr>
          <w:rFonts w:ascii="Times New Roman" w:hAnsi="Times New Roman" w:cs="Times New Roman"/>
          <w:sz w:val="28"/>
          <w:szCs w:val="28"/>
        </w:rPr>
        <w:t xml:space="preserve">882,0 </w:t>
      </w:r>
      <w:r w:rsidR="002931B2" w:rsidRPr="00405C2B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="002931B2" w:rsidRPr="00716D6E">
        <w:rPr>
          <w:rFonts w:ascii="Times New Roman" w:hAnsi="Times New Roman" w:cs="Times New Roman"/>
          <w:bCs/>
          <w:color w:val="000000"/>
          <w:sz w:val="28"/>
          <w:szCs w:val="28"/>
        </w:rPr>
        <w:t>. руб.</w:t>
      </w:r>
      <w:r w:rsidRPr="00716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обеспечение деятельности муниципального учреждения культуры</w:t>
      </w:r>
      <w:r w:rsidR="00B20E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77A29" w:rsidRDefault="00D66112" w:rsidP="009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38,1% (38,5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C45D2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4352A2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2A2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32" w:rsidRDefault="003F6B32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13 107,4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CF58D5" w:rsidP="0042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23 541,0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37 041,0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7B7" w:rsidRDefault="00AD57B7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предлагается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дефицита бюджета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8 818,4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 учетом внесенных изменений будет составлять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45 859,4</w:t>
      </w:r>
      <w:r w:rsidR="0009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объема </w:t>
      </w:r>
      <w:r w:rsidR="000468CA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0468CA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0468CA" w:rsidRDefault="000468CA" w:rsidP="00046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76331D" w:rsidRDefault="0076331D" w:rsidP="0076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</w:t>
      </w:r>
      <w:r>
        <w:rPr>
          <w:rFonts w:ascii="Times New Roman" w:hAnsi="Times New Roman" w:cs="Times New Roman"/>
          <w:sz w:val="28"/>
          <w:szCs w:val="28"/>
        </w:rPr>
        <w:t xml:space="preserve">бъема безвозмездных поступлений на 2024 год 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165 562,0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10 % от этой суммы составляет </w:t>
      </w:r>
      <w:r>
        <w:rPr>
          <w:rFonts w:ascii="Times New Roman" w:hAnsi="Times New Roman" w:cs="Times New Roman"/>
          <w:sz w:val="28"/>
          <w:szCs w:val="28"/>
        </w:rPr>
        <w:t>16 556,2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+ остаток средств на счетах по учету средств бюджета на 01.01.2024г. в объеме </w:t>
      </w:r>
      <w:r w:rsidR="00BA7B7E">
        <w:rPr>
          <w:rFonts w:ascii="Times New Roman" w:hAnsi="Times New Roman" w:cs="Times New Roman"/>
          <w:sz w:val="28"/>
          <w:szCs w:val="28"/>
        </w:rPr>
        <w:t>51 117,7</w:t>
      </w:r>
      <w:r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BA7B7E">
        <w:rPr>
          <w:rFonts w:ascii="Times New Roman" w:hAnsi="Times New Roman" w:cs="Times New Roman"/>
          <w:sz w:val="28"/>
          <w:szCs w:val="28"/>
        </w:rPr>
        <w:t>67 673,9</w:t>
      </w:r>
      <w:r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в проекте Решения </w:t>
      </w:r>
      <w:r w:rsidR="00B916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допущено превышение предельного значения размера дефицита бюджета, установленного бюджетным законодательством. </w:t>
      </w:r>
    </w:p>
    <w:p w:rsidR="000468CA" w:rsidRDefault="000468CA" w:rsidP="000468C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9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0468CA" w:rsidRPr="0014705E" w:rsidRDefault="0014705E" w:rsidP="000468C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705E">
        <w:rPr>
          <w:rFonts w:ascii="Times New Roman" w:hAnsi="Times New Roman" w:cs="Times New Roman"/>
          <w:b/>
          <w:sz w:val="20"/>
          <w:szCs w:val="20"/>
        </w:rPr>
        <w:t>Таблица №3</w:t>
      </w:r>
      <w:r w:rsidR="000468CA" w:rsidRPr="0014705E">
        <w:rPr>
          <w:rFonts w:ascii="Times New Roman" w:hAnsi="Times New Roman" w:cs="Times New Roman"/>
          <w:b/>
          <w:sz w:val="20"/>
          <w:szCs w:val="20"/>
        </w:rPr>
        <w:t xml:space="preserve">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0468CA" w:rsidRPr="0014705E" w:rsidTr="00593350">
        <w:trPr>
          <w:tblHeader/>
        </w:trPr>
        <w:tc>
          <w:tcPr>
            <w:tcW w:w="1482" w:type="pct"/>
            <w:vMerge w:val="restart"/>
          </w:tcPr>
          <w:p w:rsidR="000468CA" w:rsidRPr="0014705E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0468CA" w:rsidRPr="0014705E" w:rsidRDefault="000468CA" w:rsidP="00270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04B43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70706"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0468CA" w:rsidTr="00593350">
        <w:trPr>
          <w:tblHeader/>
        </w:trPr>
        <w:tc>
          <w:tcPr>
            <w:tcW w:w="1482" w:type="pct"/>
            <w:vMerge/>
          </w:tcPr>
          <w:p w:rsidR="000468CA" w:rsidRPr="00897FF6" w:rsidRDefault="000468CA" w:rsidP="0059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20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1078" w:type="pct"/>
          </w:tcPr>
          <w:p w:rsidR="000468CA" w:rsidRPr="00413A12" w:rsidRDefault="000468CA" w:rsidP="00593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1220" w:type="pct"/>
          </w:tcPr>
          <w:p w:rsidR="00D32578" w:rsidRPr="00105949" w:rsidRDefault="00DA235C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178 325,2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181 862,5</w:t>
            </w:r>
          </w:p>
        </w:tc>
        <w:tc>
          <w:tcPr>
            <w:tcW w:w="1078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183 815,2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D32578" w:rsidRPr="00105949" w:rsidRDefault="00DA235C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14 440,2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17 977,6</w:t>
            </w:r>
          </w:p>
        </w:tc>
        <w:tc>
          <w:tcPr>
            <w:tcW w:w="1078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18 250,2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D32578" w:rsidRPr="00105949" w:rsidRDefault="00F028B5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163 885,0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  <w:r w:rsidR="00A27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884,9</w:t>
            </w:r>
          </w:p>
        </w:tc>
        <w:tc>
          <w:tcPr>
            <w:tcW w:w="1078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165 565,0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1220" w:type="pct"/>
          </w:tcPr>
          <w:p w:rsidR="00D32578" w:rsidRPr="00105949" w:rsidRDefault="00F028B5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191 825,2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218 903,5</w:t>
            </w:r>
          </w:p>
        </w:tc>
        <w:tc>
          <w:tcPr>
            <w:tcW w:w="1078" w:type="pct"/>
          </w:tcPr>
          <w:p w:rsidR="00D32578" w:rsidRPr="00105949" w:rsidRDefault="004B329B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229 674,6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1220" w:type="pct"/>
          </w:tcPr>
          <w:p w:rsidR="00D32578" w:rsidRPr="00105949" w:rsidRDefault="0049323D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-13 500,0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-37 041,0</w:t>
            </w:r>
          </w:p>
        </w:tc>
        <w:tc>
          <w:tcPr>
            <w:tcW w:w="1078" w:type="pct"/>
          </w:tcPr>
          <w:p w:rsidR="00D32578" w:rsidRPr="00105949" w:rsidRDefault="004B329B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-45 859,4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1220" w:type="pct"/>
          </w:tcPr>
          <w:p w:rsidR="00D32578" w:rsidRPr="00105949" w:rsidRDefault="00D32578" w:rsidP="0049323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4932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3 500,</w:t>
            </w:r>
            <w:r w:rsidRPr="0010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pct"/>
          </w:tcPr>
          <w:p w:rsidR="00D32578" w:rsidRPr="00105949" w:rsidRDefault="00AC49F2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-37 041,0</w:t>
            </w:r>
          </w:p>
        </w:tc>
        <w:tc>
          <w:tcPr>
            <w:tcW w:w="1078" w:type="pct"/>
          </w:tcPr>
          <w:p w:rsidR="00D32578" w:rsidRPr="00105949" w:rsidRDefault="004B329B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-45 859,4</w:t>
            </w:r>
          </w:p>
        </w:tc>
      </w:tr>
      <w:tr w:rsidR="00D32578" w:rsidTr="00105949">
        <w:tc>
          <w:tcPr>
            <w:tcW w:w="1482" w:type="pct"/>
          </w:tcPr>
          <w:p w:rsidR="00D32578" w:rsidRPr="00413A12" w:rsidRDefault="00D32578" w:rsidP="00D32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D32578" w:rsidRPr="00105949" w:rsidRDefault="00A27AC0" w:rsidP="001C1E5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20" w:type="pct"/>
          </w:tcPr>
          <w:p w:rsidR="00D32578" w:rsidRPr="00105949" w:rsidRDefault="00A27AC0" w:rsidP="00D325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78" w:type="pct"/>
          </w:tcPr>
          <w:p w:rsidR="00D32578" w:rsidRPr="00105949" w:rsidRDefault="00A27AC0" w:rsidP="009355D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</w:tr>
    </w:tbl>
    <w:p w:rsidR="00AD7E5A" w:rsidRDefault="00AD7E5A" w:rsidP="00AD7E5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5A" w:rsidRPr="00B83B9C" w:rsidRDefault="00AD7E5A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AD7E5A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9C" w:rsidRPr="00431FB7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AD57B7" w:rsidRDefault="00AD57B7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14705E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705E" w:rsidRDefault="0014705E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F285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налоговых </w:t>
      </w:r>
      <w:r w:rsidR="008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а также </w:t>
      </w:r>
      <w:r w:rsidR="00E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F285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C7713" w:rsidRDefault="00C81AE7" w:rsidP="008F2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lastRenderedPageBreak/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407FE2">
        <w:rPr>
          <w:rFonts w:ascii="Times New Roman" w:hAnsi="Times New Roman" w:cs="Times New Roman"/>
          <w:sz w:val="28"/>
          <w:szCs w:val="28"/>
        </w:rPr>
        <w:t>4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>
        <w:rPr>
          <w:rFonts w:ascii="Times New Roman" w:hAnsi="Times New Roman" w:cs="Times New Roman"/>
          <w:sz w:val="28"/>
          <w:szCs w:val="28"/>
        </w:rPr>
        <w:t>,</w:t>
      </w:r>
      <w:r w:rsidR="00C16CA8" w:rsidRPr="004C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07FE2">
        <w:rPr>
          <w:rFonts w:ascii="Times New Roman" w:eastAsia="Times New Roman" w:hAnsi="Times New Roman"/>
          <w:sz w:val="28"/>
          <w:szCs w:val="28"/>
          <w:lang w:eastAsia="ru-RU"/>
        </w:rPr>
        <w:t>1 952,</w:t>
      </w:r>
      <w:r w:rsidR="005334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64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407FE2">
        <w:rPr>
          <w:rFonts w:ascii="Times New Roman" w:hAnsi="Times New Roman" w:cs="Times New Roman"/>
          <w:sz w:val="28"/>
          <w:szCs w:val="28"/>
        </w:rPr>
        <w:t>272,6</w:t>
      </w:r>
      <w:r w:rsidR="00492351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407FE2">
        <w:rPr>
          <w:rFonts w:ascii="Times New Roman" w:eastAsia="Times New Roman" w:hAnsi="Times New Roman"/>
          <w:sz w:val="28"/>
          <w:szCs w:val="28"/>
          <w:lang w:eastAsia="ru-RU"/>
        </w:rPr>
        <w:t>183 815,2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="00BE4109" w:rsidRP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</w:t>
      </w:r>
      <w:r w:rsidR="00407FE2">
        <w:rPr>
          <w:rFonts w:ascii="Times New Roman" w:eastAsia="Times New Roman" w:hAnsi="Times New Roman"/>
          <w:sz w:val="28"/>
          <w:szCs w:val="28"/>
          <w:lang w:eastAsia="ru-RU"/>
        </w:rPr>
        <w:t>18 250,2</w:t>
      </w:r>
      <w:r w:rsidR="00BE4109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Default="00C81AE7" w:rsidP="008F285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407FE2">
        <w:rPr>
          <w:rFonts w:ascii="Times New Roman" w:hAnsi="Times New Roman" w:cs="Times New Roman"/>
          <w:sz w:val="28"/>
          <w:szCs w:val="28"/>
        </w:rPr>
        <w:t>4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1E15B3">
        <w:rPr>
          <w:rFonts w:ascii="Times New Roman" w:hAnsi="Times New Roman" w:cs="Times New Roman"/>
          <w:sz w:val="28"/>
          <w:szCs w:val="28"/>
        </w:rPr>
        <w:t xml:space="preserve">на </w:t>
      </w:r>
      <w:r w:rsidR="00407FE2">
        <w:rPr>
          <w:rFonts w:ascii="Times New Roman" w:hAnsi="Times New Roman" w:cs="Times New Roman"/>
          <w:sz w:val="28"/>
          <w:szCs w:val="28"/>
        </w:rPr>
        <w:t>10 771,1</w:t>
      </w:r>
      <w:r w:rsidR="004D647C">
        <w:rPr>
          <w:rFonts w:ascii="Times New Roman" w:hAnsi="Times New Roman" w:cs="Times New Roman"/>
          <w:sz w:val="28"/>
          <w:szCs w:val="28"/>
        </w:rPr>
        <w:t xml:space="preserve"> </w:t>
      </w:r>
      <w:r w:rsidR="009B342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407FE2">
        <w:rPr>
          <w:rFonts w:ascii="Times New Roman" w:hAnsi="Times New Roman" w:cs="Times New Roman"/>
          <w:sz w:val="28"/>
          <w:szCs w:val="28"/>
        </w:rPr>
        <w:t>218 903,5</w:t>
      </w:r>
      <w:r w:rsidR="00BE410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1770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897FF6" w:rsidRDefault="00C81AE7" w:rsidP="009A03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4C771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897FF6">
        <w:rPr>
          <w:rFonts w:ascii="Times New Roman" w:hAnsi="Times New Roman" w:cs="Times New Roman"/>
          <w:sz w:val="28"/>
          <w:szCs w:val="28"/>
        </w:rPr>
        <w:t>изменений</w:t>
      </w:r>
      <w:r w:rsidR="0017534E">
        <w:rPr>
          <w:rFonts w:ascii="Times New Roman" w:hAnsi="Times New Roman" w:cs="Times New Roman"/>
          <w:sz w:val="28"/>
          <w:szCs w:val="28"/>
        </w:rPr>
        <w:t>,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</w:t>
      </w:r>
      <w:r w:rsidR="004E0021">
        <w:rPr>
          <w:rFonts w:ascii="Times New Roman" w:hAnsi="Times New Roman" w:cs="Times New Roman"/>
          <w:sz w:val="28"/>
          <w:szCs w:val="28"/>
        </w:rPr>
        <w:t>увеличится</w:t>
      </w:r>
      <w:r w:rsidR="009A0339">
        <w:rPr>
          <w:rFonts w:ascii="Times New Roman" w:hAnsi="Times New Roman" w:cs="Times New Roman"/>
          <w:sz w:val="28"/>
          <w:szCs w:val="28"/>
        </w:rPr>
        <w:t xml:space="preserve"> на </w:t>
      </w:r>
      <w:r w:rsidR="004E0021">
        <w:rPr>
          <w:rFonts w:ascii="Times New Roman" w:hAnsi="Times New Roman" w:cs="Times New Roman"/>
          <w:sz w:val="28"/>
          <w:szCs w:val="28"/>
        </w:rPr>
        <w:t>8 818,4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4E0021">
        <w:rPr>
          <w:rFonts w:ascii="Times New Roman" w:hAnsi="Times New Roman" w:cs="Times New Roman"/>
          <w:sz w:val="28"/>
          <w:szCs w:val="28"/>
        </w:rPr>
        <w:t>45 859,4</w:t>
      </w:r>
      <w:r w:rsidR="009A0339" w:rsidRPr="00897F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8F28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4E0021" w:rsidRDefault="00482761" w:rsidP="004E0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4E0021">
        <w:rPr>
          <w:rFonts w:ascii="Times New Roman" w:eastAsia="Times New Roman" w:hAnsi="Times New Roman" w:cs="Times New Roman"/>
          <w:sz w:val="28"/>
          <w:szCs w:val="28"/>
          <w:lang w:eastAsia="ru-RU"/>
        </w:rPr>
        <w:t>38,1% (38,5%), на</w:t>
      </w:r>
      <w:r w:rsidR="004E0021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 – 18,8% (18,7%), на общегосударственные вопросы– 25,0% (24,1%), на культуру и кинематографию– 17,3% (17,7%).</w:t>
      </w:r>
    </w:p>
    <w:p w:rsidR="004C7713" w:rsidRDefault="00482761" w:rsidP="0017534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34E" w:rsidRPr="00630412" w:rsidRDefault="00A36FDB" w:rsidP="0017534E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 w:rsidR="004D647C">
        <w:rPr>
          <w:rFonts w:ascii="Times New Roman" w:hAnsi="Times New Roman"/>
          <w:sz w:val="28"/>
          <w:szCs w:val="28"/>
        </w:rPr>
        <w:t xml:space="preserve">доходов </w:t>
      </w:r>
      <w:r w:rsidR="0017534E">
        <w:rPr>
          <w:rFonts w:ascii="Times New Roman" w:hAnsi="Times New Roman"/>
          <w:sz w:val="28"/>
          <w:szCs w:val="28"/>
        </w:rPr>
        <w:t>от приватизации земельных участков и имущества казны и доходов от аренды земельных участков</w:t>
      </w:r>
      <w:r w:rsidR="0017534E"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4D647C" w:rsidRDefault="004D647C" w:rsidP="0017534E">
      <w:pPr>
        <w:pStyle w:val="af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74DA" w:rsidRPr="00C16CA8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DD1C2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5F0319" w:rsidRDefault="005F0319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70BF" w:rsidRPr="00417F01" w:rsidRDefault="00854018" w:rsidP="007F6184">
      <w:pPr>
        <w:pStyle w:val="a3"/>
        <w:numPr>
          <w:ilvl w:val="0"/>
          <w:numId w:val="20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17F01">
        <w:rPr>
          <w:rFonts w:ascii="Times New Roman" w:hAnsi="Times New Roman"/>
          <w:sz w:val="28"/>
          <w:szCs w:val="28"/>
        </w:rPr>
        <w:t>П</w:t>
      </w:r>
      <w:r w:rsidR="0052549B" w:rsidRPr="00417F01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417F01">
        <w:rPr>
          <w:rFonts w:ascii="Times New Roman" w:hAnsi="Times New Roman"/>
          <w:sz w:val="28"/>
          <w:szCs w:val="28"/>
        </w:rPr>
        <w:t>в решение №</w:t>
      </w:r>
      <w:r w:rsidR="00C82295" w:rsidRPr="00417F01">
        <w:rPr>
          <w:rFonts w:ascii="Times New Roman" w:hAnsi="Times New Roman"/>
          <w:sz w:val="28"/>
          <w:szCs w:val="28"/>
        </w:rPr>
        <w:t xml:space="preserve"> </w:t>
      </w:r>
      <w:r w:rsidR="004E0021">
        <w:rPr>
          <w:rFonts w:ascii="Times New Roman" w:hAnsi="Times New Roman"/>
          <w:sz w:val="28"/>
          <w:szCs w:val="28"/>
        </w:rPr>
        <w:t xml:space="preserve">342 </w:t>
      </w:r>
      <w:r w:rsidR="0052549B" w:rsidRPr="00417F01">
        <w:rPr>
          <w:rFonts w:ascii="Times New Roman" w:hAnsi="Times New Roman"/>
          <w:sz w:val="28"/>
          <w:szCs w:val="28"/>
        </w:rPr>
        <w:t xml:space="preserve">от </w:t>
      </w:r>
      <w:r w:rsidR="00F51A7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</w:t>
      </w:r>
      <w:r w:rsidR="00C63F04" w:rsidRPr="00417F01">
        <w:rPr>
          <w:rFonts w:ascii="Times New Roman" w:hAnsi="Times New Roman"/>
          <w:sz w:val="28"/>
          <w:szCs w:val="28"/>
        </w:rPr>
        <w:t>декабря</w:t>
      </w:r>
      <w:r w:rsidR="0052549B" w:rsidRPr="00417F01">
        <w:rPr>
          <w:rFonts w:ascii="Times New Roman" w:hAnsi="Times New Roman"/>
          <w:sz w:val="28"/>
          <w:szCs w:val="28"/>
        </w:rPr>
        <w:t xml:space="preserve"> 20</w:t>
      </w:r>
      <w:r w:rsidR="00C63F04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3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4</w:t>
      </w:r>
      <w:r w:rsidR="0052549B" w:rsidRPr="00417F01">
        <w:rPr>
          <w:rFonts w:ascii="Times New Roman" w:hAnsi="Times New Roman"/>
          <w:sz w:val="28"/>
          <w:szCs w:val="28"/>
        </w:rPr>
        <w:t xml:space="preserve"> и </w:t>
      </w:r>
      <w:r w:rsidR="003342DD" w:rsidRPr="00417F01">
        <w:rPr>
          <w:rFonts w:ascii="Times New Roman" w:hAnsi="Times New Roman"/>
          <w:sz w:val="28"/>
          <w:szCs w:val="28"/>
        </w:rPr>
        <w:t xml:space="preserve">на </w:t>
      </w:r>
      <w:r w:rsidR="0052549B" w:rsidRPr="00417F01">
        <w:rPr>
          <w:rFonts w:ascii="Times New Roman" w:hAnsi="Times New Roman"/>
          <w:sz w:val="28"/>
          <w:szCs w:val="28"/>
        </w:rPr>
        <w:t>плановой период 20</w:t>
      </w:r>
      <w:r w:rsidR="00C258D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и 20</w:t>
      </w:r>
      <w:r w:rsidR="00CA60CF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6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</w:t>
      </w:r>
      <w:r w:rsidR="00C258D5" w:rsidRPr="00417F01">
        <w:rPr>
          <w:rFonts w:ascii="Times New Roman" w:hAnsi="Times New Roman"/>
          <w:sz w:val="28"/>
          <w:szCs w:val="28"/>
        </w:rPr>
        <w:t>ов</w:t>
      </w:r>
      <w:r w:rsidR="0052549B" w:rsidRPr="00417F01">
        <w:rPr>
          <w:rFonts w:ascii="Times New Roman" w:hAnsi="Times New Roman"/>
          <w:sz w:val="28"/>
          <w:szCs w:val="28"/>
        </w:rPr>
        <w:t>»</w:t>
      </w:r>
      <w:r w:rsidR="00B970BF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551E2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 условии</w:t>
      </w:r>
      <w:r w:rsidR="00B970BF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B27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внесения изменений в показатели социально-экономического развития поселения</w:t>
      </w:r>
      <w:r w:rsidR="00682C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202</w:t>
      </w:r>
      <w:r w:rsidR="004E00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682C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</w:t>
      </w:r>
      <w:r w:rsidR="005B27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участвующие</w:t>
      </w:r>
      <w:r w:rsidR="005B27CD" w:rsidRPr="005B27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5B27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расчете прогнозируемого поступления доходов </w:t>
      </w:r>
      <w:r w:rsidR="004E0021">
        <w:rPr>
          <w:rFonts w:ascii="Times New Roman" w:hAnsi="Times New Roman"/>
          <w:sz w:val="28"/>
          <w:szCs w:val="28"/>
        </w:rPr>
        <w:t xml:space="preserve">от </w:t>
      </w:r>
      <w:r w:rsidR="004E0021"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4E0021">
        <w:rPr>
          <w:rFonts w:ascii="Times New Roman" w:hAnsi="Times New Roman"/>
          <w:sz w:val="28"/>
          <w:szCs w:val="28"/>
        </w:rPr>
        <w:t xml:space="preserve"> и </w:t>
      </w:r>
      <w:r w:rsidR="004E0021" w:rsidRPr="00E32C46">
        <w:rPr>
          <w:rFonts w:ascii="Times New Roman" w:hAnsi="Times New Roman"/>
          <w:sz w:val="28"/>
          <w:szCs w:val="28"/>
        </w:rPr>
        <w:t>доходов от оказания платных услуг компенсации затрат государства</w:t>
      </w:r>
      <w:r w:rsidR="005B27CD">
        <w:rPr>
          <w:rFonts w:ascii="Times New Roman" w:hAnsi="Times New Roman"/>
          <w:sz w:val="28"/>
          <w:szCs w:val="28"/>
        </w:rPr>
        <w:t>.</w:t>
      </w:r>
    </w:p>
    <w:p w:rsidR="00CA23B6" w:rsidRPr="00593350" w:rsidRDefault="00CA23B6" w:rsidP="007F6184">
      <w:pPr>
        <w:pStyle w:val="af0"/>
        <w:numPr>
          <w:ilvl w:val="0"/>
          <w:numId w:val="20"/>
        </w:numPr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DE6F8C">
        <w:rPr>
          <w:rFonts w:ascii="Times New Roman" w:hAnsi="Times New Roman"/>
          <w:sz w:val="28"/>
          <w:szCs w:val="28"/>
        </w:rPr>
        <w:t>Рекомендовать Администрации Сортавальского городск</w:t>
      </w:r>
      <w:r>
        <w:rPr>
          <w:rFonts w:ascii="Times New Roman" w:hAnsi="Times New Roman"/>
          <w:sz w:val="28"/>
          <w:szCs w:val="28"/>
        </w:rPr>
        <w:t xml:space="preserve">ого поселения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прогнозируемого поступления доходов </w:t>
      </w:r>
      <w:r w:rsidR="004E0021">
        <w:rPr>
          <w:rFonts w:ascii="Times New Roman" w:hAnsi="Times New Roman"/>
          <w:sz w:val="28"/>
          <w:szCs w:val="28"/>
        </w:rPr>
        <w:t xml:space="preserve">от </w:t>
      </w:r>
      <w:r w:rsidR="004E0021" w:rsidRPr="00E32C4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4E0021">
        <w:rPr>
          <w:rFonts w:ascii="Times New Roman" w:hAnsi="Times New Roman"/>
          <w:sz w:val="28"/>
          <w:szCs w:val="28"/>
        </w:rPr>
        <w:t xml:space="preserve"> и </w:t>
      </w:r>
      <w:r w:rsidR="004E0021" w:rsidRPr="00E32C46">
        <w:rPr>
          <w:rFonts w:ascii="Times New Roman" w:hAnsi="Times New Roman"/>
          <w:sz w:val="28"/>
          <w:szCs w:val="28"/>
        </w:rPr>
        <w:t>доходов от оказания платных услуг компенсации затрат государства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B6" w:rsidRDefault="009930B6" w:rsidP="004821A1">
      <w:pPr>
        <w:spacing w:after="0" w:line="240" w:lineRule="auto"/>
      </w:pPr>
      <w:r>
        <w:separator/>
      </w:r>
    </w:p>
  </w:endnote>
  <w:endnote w:type="continuationSeparator" w:id="0">
    <w:p w:rsidR="009930B6" w:rsidRDefault="009930B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B6" w:rsidRDefault="009930B6" w:rsidP="004821A1">
      <w:pPr>
        <w:spacing w:after="0" w:line="240" w:lineRule="auto"/>
      </w:pPr>
      <w:r>
        <w:separator/>
      </w:r>
    </w:p>
  </w:footnote>
  <w:footnote w:type="continuationSeparator" w:id="0">
    <w:p w:rsidR="009930B6" w:rsidRDefault="009930B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E35117" w:rsidRDefault="00E351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54">
          <w:rPr>
            <w:noProof/>
          </w:rPr>
          <w:t>9</w:t>
        </w:r>
        <w:r>
          <w:fldChar w:fldCharType="end"/>
        </w:r>
      </w:p>
    </w:sdtContent>
  </w:sdt>
  <w:p w:rsidR="00E35117" w:rsidRDefault="00E351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0A7"/>
    <w:multiLevelType w:val="hybridMultilevel"/>
    <w:tmpl w:val="875670AC"/>
    <w:lvl w:ilvl="0" w:tplc="10E2F7F0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6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18"/>
  </w:num>
  <w:num w:numId="16">
    <w:abstractNumId w:val="9"/>
  </w:num>
  <w:num w:numId="17">
    <w:abstractNumId w:val="6"/>
  </w:num>
  <w:num w:numId="18">
    <w:abstractNumId w:val="1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1B98"/>
    <w:rsid w:val="00011D82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5C8F"/>
    <w:rsid w:val="000468CA"/>
    <w:rsid w:val="00047AD1"/>
    <w:rsid w:val="00051402"/>
    <w:rsid w:val="000554A6"/>
    <w:rsid w:val="00060325"/>
    <w:rsid w:val="0006075A"/>
    <w:rsid w:val="00064255"/>
    <w:rsid w:val="00066196"/>
    <w:rsid w:val="000755DE"/>
    <w:rsid w:val="00076AAA"/>
    <w:rsid w:val="00080334"/>
    <w:rsid w:val="00080E84"/>
    <w:rsid w:val="0008140B"/>
    <w:rsid w:val="00081CA7"/>
    <w:rsid w:val="0008703A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E1D99"/>
    <w:rsid w:val="000E678D"/>
    <w:rsid w:val="000E6D5A"/>
    <w:rsid w:val="000F0615"/>
    <w:rsid w:val="000F5A53"/>
    <w:rsid w:val="000F7291"/>
    <w:rsid w:val="00101D77"/>
    <w:rsid w:val="00105949"/>
    <w:rsid w:val="00106524"/>
    <w:rsid w:val="00106980"/>
    <w:rsid w:val="001121DB"/>
    <w:rsid w:val="00113EAA"/>
    <w:rsid w:val="0011497D"/>
    <w:rsid w:val="0011605E"/>
    <w:rsid w:val="00122B78"/>
    <w:rsid w:val="00131248"/>
    <w:rsid w:val="00132922"/>
    <w:rsid w:val="001341AC"/>
    <w:rsid w:val="00134EAF"/>
    <w:rsid w:val="00135BBF"/>
    <w:rsid w:val="00136FA8"/>
    <w:rsid w:val="001376BF"/>
    <w:rsid w:val="00140BC9"/>
    <w:rsid w:val="00143B09"/>
    <w:rsid w:val="00144185"/>
    <w:rsid w:val="001453D9"/>
    <w:rsid w:val="0014653D"/>
    <w:rsid w:val="0014705E"/>
    <w:rsid w:val="0014757D"/>
    <w:rsid w:val="0014795A"/>
    <w:rsid w:val="00151A3B"/>
    <w:rsid w:val="00160841"/>
    <w:rsid w:val="00163F60"/>
    <w:rsid w:val="00170118"/>
    <w:rsid w:val="00170F77"/>
    <w:rsid w:val="00172B41"/>
    <w:rsid w:val="00172BC3"/>
    <w:rsid w:val="00173CC5"/>
    <w:rsid w:val="0017534E"/>
    <w:rsid w:val="00177BB8"/>
    <w:rsid w:val="00183CAA"/>
    <w:rsid w:val="0018690F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950DF"/>
    <w:rsid w:val="001A03C7"/>
    <w:rsid w:val="001A119B"/>
    <w:rsid w:val="001A1295"/>
    <w:rsid w:val="001A4F50"/>
    <w:rsid w:val="001B2099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9B1"/>
    <w:rsid w:val="001D7C03"/>
    <w:rsid w:val="001E15B3"/>
    <w:rsid w:val="001E1DE7"/>
    <w:rsid w:val="001E26BC"/>
    <w:rsid w:val="001F06BF"/>
    <w:rsid w:val="001F29CE"/>
    <w:rsid w:val="001F2ABF"/>
    <w:rsid w:val="001F343D"/>
    <w:rsid w:val="001F4569"/>
    <w:rsid w:val="001F61D4"/>
    <w:rsid w:val="001F7CCE"/>
    <w:rsid w:val="0020048A"/>
    <w:rsid w:val="00201BE8"/>
    <w:rsid w:val="00201DA3"/>
    <w:rsid w:val="00203DA1"/>
    <w:rsid w:val="00206160"/>
    <w:rsid w:val="00210FCE"/>
    <w:rsid w:val="00215DF9"/>
    <w:rsid w:val="00220C00"/>
    <w:rsid w:val="002225C8"/>
    <w:rsid w:val="00222C25"/>
    <w:rsid w:val="002246DF"/>
    <w:rsid w:val="00224763"/>
    <w:rsid w:val="002268D2"/>
    <w:rsid w:val="0023279F"/>
    <w:rsid w:val="0024018F"/>
    <w:rsid w:val="00241318"/>
    <w:rsid w:val="002431CE"/>
    <w:rsid w:val="002474ED"/>
    <w:rsid w:val="00251F91"/>
    <w:rsid w:val="00252823"/>
    <w:rsid w:val="00255733"/>
    <w:rsid w:val="00257486"/>
    <w:rsid w:val="002576D5"/>
    <w:rsid w:val="00260FAF"/>
    <w:rsid w:val="00262D58"/>
    <w:rsid w:val="0026419B"/>
    <w:rsid w:val="0026492A"/>
    <w:rsid w:val="00266072"/>
    <w:rsid w:val="00267052"/>
    <w:rsid w:val="00270706"/>
    <w:rsid w:val="002729B0"/>
    <w:rsid w:val="00272E14"/>
    <w:rsid w:val="00273B8C"/>
    <w:rsid w:val="00280792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D92"/>
    <w:rsid w:val="002B4D8B"/>
    <w:rsid w:val="002B7351"/>
    <w:rsid w:val="002B7F75"/>
    <w:rsid w:val="002C1B24"/>
    <w:rsid w:val="002C1BA0"/>
    <w:rsid w:val="002C3D65"/>
    <w:rsid w:val="002C433F"/>
    <w:rsid w:val="002C6619"/>
    <w:rsid w:val="002C7856"/>
    <w:rsid w:val="002C7DC6"/>
    <w:rsid w:val="002D0D8C"/>
    <w:rsid w:val="002D2EC3"/>
    <w:rsid w:val="002D559C"/>
    <w:rsid w:val="002D67C8"/>
    <w:rsid w:val="002D7435"/>
    <w:rsid w:val="002D7ABD"/>
    <w:rsid w:val="002E0E85"/>
    <w:rsid w:val="002E392C"/>
    <w:rsid w:val="002E6658"/>
    <w:rsid w:val="002F4676"/>
    <w:rsid w:val="002F6437"/>
    <w:rsid w:val="002F6485"/>
    <w:rsid w:val="002F6691"/>
    <w:rsid w:val="002F7452"/>
    <w:rsid w:val="003033A2"/>
    <w:rsid w:val="00304A46"/>
    <w:rsid w:val="00304A7F"/>
    <w:rsid w:val="00305947"/>
    <w:rsid w:val="00306BE4"/>
    <w:rsid w:val="003111F7"/>
    <w:rsid w:val="00311675"/>
    <w:rsid w:val="00316CFA"/>
    <w:rsid w:val="003232DB"/>
    <w:rsid w:val="00324A5E"/>
    <w:rsid w:val="0032624F"/>
    <w:rsid w:val="003263B2"/>
    <w:rsid w:val="003266C2"/>
    <w:rsid w:val="0033076C"/>
    <w:rsid w:val="00333DB0"/>
    <w:rsid w:val="003342DD"/>
    <w:rsid w:val="003501AD"/>
    <w:rsid w:val="00350DC6"/>
    <w:rsid w:val="003527CC"/>
    <w:rsid w:val="00352856"/>
    <w:rsid w:val="0035744E"/>
    <w:rsid w:val="003603A1"/>
    <w:rsid w:val="00363027"/>
    <w:rsid w:val="003668D9"/>
    <w:rsid w:val="00367B20"/>
    <w:rsid w:val="00370B61"/>
    <w:rsid w:val="00370C5B"/>
    <w:rsid w:val="00371C7F"/>
    <w:rsid w:val="00372D4E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1FDD"/>
    <w:rsid w:val="003A25D7"/>
    <w:rsid w:val="003A4D13"/>
    <w:rsid w:val="003A79B4"/>
    <w:rsid w:val="003B132D"/>
    <w:rsid w:val="003B149F"/>
    <w:rsid w:val="003B2D14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45D8"/>
    <w:rsid w:val="003D504F"/>
    <w:rsid w:val="003E1B48"/>
    <w:rsid w:val="003E2807"/>
    <w:rsid w:val="003E4A7D"/>
    <w:rsid w:val="003E5DE2"/>
    <w:rsid w:val="003E6949"/>
    <w:rsid w:val="003E6D6A"/>
    <w:rsid w:val="003F1212"/>
    <w:rsid w:val="003F420C"/>
    <w:rsid w:val="003F6B32"/>
    <w:rsid w:val="003F7632"/>
    <w:rsid w:val="00400BD5"/>
    <w:rsid w:val="004016F0"/>
    <w:rsid w:val="00403238"/>
    <w:rsid w:val="00405C2B"/>
    <w:rsid w:val="0040762D"/>
    <w:rsid w:val="00407FE2"/>
    <w:rsid w:val="004106BD"/>
    <w:rsid w:val="00411F21"/>
    <w:rsid w:val="00413A12"/>
    <w:rsid w:val="00414697"/>
    <w:rsid w:val="00414928"/>
    <w:rsid w:val="00414CB4"/>
    <w:rsid w:val="00417F01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30CB"/>
    <w:rsid w:val="004352A2"/>
    <w:rsid w:val="00440DC3"/>
    <w:rsid w:val="00440F27"/>
    <w:rsid w:val="00447077"/>
    <w:rsid w:val="0044716A"/>
    <w:rsid w:val="0044796A"/>
    <w:rsid w:val="00447DD6"/>
    <w:rsid w:val="00453283"/>
    <w:rsid w:val="0045426A"/>
    <w:rsid w:val="0045548F"/>
    <w:rsid w:val="00463B74"/>
    <w:rsid w:val="004650DC"/>
    <w:rsid w:val="004674DA"/>
    <w:rsid w:val="00470259"/>
    <w:rsid w:val="00475F45"/>
    <w:rsid w:val="00480E5D"/>
    <w:rsid w:val="004821A1"/>
    <w:rsid w:val="00482761"/>
    <w:rsid w:val="00482958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FA9"/>
    <w:rsid w:val="004A2A57"/>
    <w:rsid w:val="004A503D"/>
    <w:rsid w:val="004A56A2"/>
    <w:rsid w:val="004A670B"/>
    <w:rsid w:val="004A6C49"/>
    <w:rsid w:val="004B2718"/>
    <w:rsid w:val="004B329B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E0021"/>
    <w:rsid w:val="004E235F"/>
    <w:rsid w:val="004E237C"/>
    <w:rsid w:val="004E676E"/>
    <w:rsid w:val="004E7832"/>
    <w:rsid w:val="004F127E"/>
    <w:rsid w:val="004F1A2F"/>
    <w:rsid w:val="004F3D56"/>
    <w:rsid w:val="00501A90"/>
    <w:rsid w:val="00503101"/>
    <w:rsid w:val="00504B1F"/>
    <w:rsid w:val="00504B43"/>
    <w:rsid w:val="00507B80"/>
    <w:rsid w:val="00510DC5"/>
    <w:rsid w:val="00511106"/>
    <w:rsid w:val="00512A5A"/>
    <w:rsid w:val="00514106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B0B7C"/>
    <w:rsid w:val="005B27CD"/>
    <w:rsid w:val="005B3DFB"/>
    <w:rsid w:val="005B535F"/>
    <w:rsid w:val="005C2952"/>
    <w:rsid w:val="005C2FF8"/>
    <w:rsid w:val="005C45D2"/>
    <w:rsid w:val="005C648A"/>
    <w:rsid w:val="005D2808"/>
    <w:rsid w:val="005D4522"/>
    <w:rsid w:val="005D5C2C"/>
    <w:rsid w:val="005D5E9E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2630"/>
    <w:rsid w:val="006332EF"/>
    <w:rsid w:val="00657ECB"/>
    <w:rsid w:val="00666527"/>
    <w:rsid w:val="006704D3"/>
    <w:rsid w:val="0067123C"/>
    <w:rsid w:val="006749F9"/>
    <w:rsid w:val="00682C86"/>
    <w:rsid w:val="006842EE"/>
    <w:rsid w:val="00685EB3"/>
    <w:rsid w:val="0068645A"/>
    <w:rsid w:val="006872BA"/>
    <w:rsid w:val="00687474"/>
    <w:rsid w:val="00693F7D"/>
    <w:rsid w:val="00696DD3"/>
    <w:rsid w:val="00697598"/>
    <w:rsid w:val="006A1EE8"/>
    <w:rsid w:val="006A3E15"/>
    <w:rsid w:val="006B1757"/>
    <w:rsid w:val="006B2C2A"/>
    <w:rsid w:val="006B356A"/>
    <w:rsid w:val="006B48FB"/>
    <w:rsid w:val="006B56EF"/>
    <w:rsid w:val="006B5B98"/>
    <w:rsid w:val="006B6375"/>
    <w:rsid w:val="006D0C6C"/>
    <w:rsid w:val="006D39DB"/>
    <w:rsid w:val="006D3C40"/>
    <w:rsid w:val="006D51A0"/>
    <w:rsid w:val="006E41B0"/>
    <w:rsid w:val="006E648B"/>
    <w:rsid w:val="006E65B0"/>
    <w:rsid w:val="006F0989"/>
    <w:rsid w:val="006F448D"/>
    <w:rsid w:val="006F4788"/>
    <w:rsid w:val="006F5C78"/>
    <w:rsid w:val="006F7772"/>
    <w:rsid w:val="00701EB4"/>
    <w:rsid w:val="007022DF"/>
    <w:rsid w:val="00707F04"/>
    <w:rsid w:val="007102BC"/>
    <w:rsid w:val="0071365F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525F5"/>
    <w:rsid w:val="00756A80"/>
    <w:rsid w:val="0075794D"/>
    <w:rsid w:val="0076016E"/>
    <w:rsid w:val="0076331D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437"/>
    <w:rsid w:val="007B13B9"/>
    <w:rsid w:val="007B1B4B"/>
    <w:rsid w:val="007B76C5"/>
    <w:rsid w:val="007C264C"/>
    <w:rsid w:val="007C28E6"/>
    <w:rsid w:val="007D0979"/>
    <w:rsid w:val="007D23F0"/>
    <w:rsid w:val="007D70A3"/>
    <w:rsid w:val="007E4CB5"/>
    <w:rsid w:val="007E7743"/>
    <w:rsid w:val="007F1552"/>
    <w:rsid w:val="007F4E26"/>
    <w:rsid w:val="007F6184"/>
    <w:rsid w:val="00800198"/>
    <w:rsid w:val="00802707"/>
    <w:rsid w:val="00803997"/>
    <w:rsid w:val="0080433C"/>
    <w:rsid w:val="00804E33"/>
    <w:rsid w:val="00806A0F"/>
    <w:rsid w:val="00810B6F"/>
    <w:rsid w:val="00812A1D"/>
    <w:rsid w:val="008144D3"/>
    <w:rsid w:val="0082071F"/>
    <w:rsid w:val="008212B9"/>
    <w:rsid w:val="00825271"/>
    <w:rsid w:val="008267C5"/>
    <w:rsid w:val="00830216"/>
    <w:rsid w:val="00830CE1"/>
    <w:rsid w:val="0083158B"/>
    <w:rsid w:val="008316F8"/>
    <w:rsid w:val="0083643C"/>
    <w:rsid w:val="0083670E"/>
    <w:rsid w:val="0084061B"/>
    <w:rsid w:val="00844ED9"/>
    <w:rsid w:val="008451E7"/>
    <w:rsid w:val="00847E92"/>
    <w:rsid w:val="00852AAD"/>
    <w:rsid w:val="00853135"/>
    <w:rsid w:val="00853245"/>
    <w:rsid w:val="008534E0"/>
    <w:rsid w:val="00853DD6"/>
    <w:rsid w:val="00854018"/>
    <w:rsid w:val="00857A08"/>
    <w:rsid w:val="00865E9E"/>
    <w:rsid w:val="008679C6"/>
    <w:rsid w:val="008717A3"/>
    <w:rsid w:val="00871D26"/>
    <w:rsid w:val="00875448"/>
    <w:rsid w:val="008763D0"/>
    <w:rsid w:val="008779B6"/>
    <w:rsid w:val="00880D68"/>
    <w:rsid w:val="00882355"/>
    <w:rsid w:val="00882593"/>
    <w:rsid w:val="008830BE"/>
    <w:rsid w:val="0088578C"/>
    <w:rsid w:val="00886D54"/>
    <w:rsid w:val="00887AC6"/>
    <w:rsid w:val="0089080C"/>
    <w:rsid w:val="00893622"/>
    <w:rsid w:val="008964A7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915CDB"/>
    <w:rsid w:val="0091729B"/>
    <w:rsid w:val="00917C8D"/>
    <w:rsid w:val="0092152A"/>
    <w:rsid w:val="00921F2A"/>
    <w:rsid w:val="009223AC"/>
    <w:rsid w:val="00923857"/>
    <w:rsid w:val="00933389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2809"/>
    <w:rsid w:val="009631C7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30B6"/>
    <w:rsid w:val="00995698"/>
    <w:rsid w:val="00997E65"/>
    <w:rsid w:val="009A0339"/>
    <w:rsid w:val="009A0BA7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683C"/>
    <w:rsid w:val="009C77BF"/>
    <w:rsid w:val="009C7BEB"/>
    <w:rsid w:val="009D6D07"/>
    <w:rsid w:val="009E14E1"/>
    <w:rsid w:val="009E2926"/>
    <w:rsid w:val="009E2CC4"/>
    <w:rsid w:val="009E3DF5"/>
    <w:rsid w:val="009E5020"/>
    <w:rsid w:val="009E7F23"/>
    <w:rsid w:val="009F07D4"/>
    <w:rsid w:val="009F091A"/>
    <w:rsid w:val="009F2A66"/>
    <w:rsid w:val="009F5909"/>
    <w:rsid w:val="009F69D5"/>
    <w:rsid w:val="00A01C17"/>
    <w:rsid w:val="00A03813"/>
    <w:rsid w:val="00A03F70"/>
    <w:rsid w:val="00A057E9"/>
    <w:rsid w:val="00A06548"/>
    <w:rsid w:val="00A1403A"/>
    <w:rsid w:val="00A156DB"/>
    <w:rsid w:val="00A16D31"/>
    <w:rsid w:val="00A172AC"/>
    <w:rsid w:val="00A17417"/>
    <w:rsid w:val="00A17B85"/>
    <w:rsid w:val="00A215CF"/>
    <w:rsid w:val="00A22CCF"/>
    <w:rsid w:val="00A24F0B"/>
    <w:rsid w:val="00A25928"/>
    <w:rsid w:val="00A25AD5"/>
    <w:rsid w:val="00A26A21"/>
    <w:rsid w:val="00A27AC0"/>
    <w:rsid w:val="00A33F1A"/>
    <w:rsid w:val="00A36FDB"/>
    <w:rsid w:val="00A445FB"/>
    <w:rsid w:val="00A44DB4"/>
    <w:rsid w:val="00A44FF8"/>
    <w:rsid w:val="00A46666"/>
    <w:rsid w:val="00A510CE"/>
    <w:rsid w:val="00A51ED0"/>
    <w:rsid w:val="00A5359E"/>
    <w:rsid w:val="00A54342"/>
    <w:rsid w:val="00A549BC"/>
    <w:rsid w:val="00A54B63"/>
    <w:rsid w:val="00A551E2"/>
    <w:rsid w:val="00A55C19"/>
    <w:rsid w:val="00A560CF"/>
    <w:rsid w:val="00A56ED5"/>
    <w:rsid w:val="00A60059"/>
    <w:rsid w:val="00A60B38"/>
    <w:rsid w:val="00A63665"/>
    <w:rsid w:val="00A649CE"/>
    <w:rsid w:val="00A67C14"/>
    <w:rsid w:val="00A74719"/>
    <w:rsid w:val="00A7687B"/>
    <w:rsid w:val="00A8030F"/>
    <w:rsid w:val="00A80DC6"/>
    <w:rsid w:val="00A83229"/>
    <w:rsid w:val="00A8415E"/>
    <w:rsid w:val="00A851B0"/>
    <w:rsid w:val="00A87630"/>
    <w:rsid w:val="00A87991"/>
    <w:rsid w:val="00A954EB"/>
    <w:rsid w:val="00AA011E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958"/>
    <w:rsid w:val="00AE63BD"/>
    <w:rsid w:val="00AF1243"/>
    <w:rsid w:val="00AF2257"/>
    <w:rsid w:val="00AF7175"/>
    <w:rsid w:val="00AF71F3"/>
    <w:rsid w:val="00AF7903"/>
    <w:rsid w:val="00AF7F26"/>
    <w:rsid w:val="00B00FB0"/>
    <w:rsid w:val="00B0656E"/>
    <w:rsid w:val="00B11144"/>
    <w:rsid w:val="00B1151A"/>
    <w:rsid w:val="00B11D53"/>
    <w:rsid w:val="00B15C34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B7E"/>
    <w:rsid w:val="00BB109C"/>
    <w:rsid w:val="00BB1336"/>
    <w:rsid w:val="00BB24E0"/>
    <w:rsid w:val="00BB2EFC"/>
    <w:rsid w:val="00BB51FF"/>
    <w:rsid w:val="00BB56DA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4ABC"/>
    <w:rsid w:val="00BD5D56"/>
    <w:rsid w:val="00BE0D78"/>
    <w:rsid w:val="00BE4109"/>
    <w:rsid w:val="00BE4AF5"/>
    <w:rsid w:val="00BE765C"/>
    <w:rsid w:val="00BF2286"/>
    <w:rsid w:val="00BF5BE4"/>
    <w:rsid w:val="00BF7B0D"/>
    <w:rsid w:val="00BF7FE9"/>
    <w:rsid w:val="00C00112"/>
    <w:rsid w:val="00C00D50"/>
    <w:rsid w:val="00C1268F"/>
    <w:rsid w:val="00C161BB"/>
    <w:rsid w:val="00C16CA8"/>
    <w:rsid w:val="00C258D5"/>
    <w:rsid w:val="00C25F4E"/>
    <w:rsid w:val="00C33393"/>
    <w:rsid w:val="00C337A6"/>
    <w:rsid w:val="00C34FD3"/>
    <w:rsid w:val="00C36485"/>
    <w:rsid w:val="00C37F0B"/>
    <w:rsid w:val="00C44051"/>
    <w:rsid w:val="00C444CB"/>
    <w:rsid w:val="00C45110"/>
    <w:rsid w:val="00C51E1D"/>
    <w:rsid w:val="00C521FE"/>
    <w:rsid w:val="00C52F0B"/>
    <w:rsid w:val="00C53DEF"/>
    <w:rsid w:val="00C56EA6"/>
    <w:rsid w:val="00C61CA7"/>
    <w:rsid w:val="00C63F04"/>
    <w:rsid w:val="00C715ED"/>
    <w:rsid w:val="00C71DB1"/>
    <w:rsid w:val="00C74807"/>
    <w:rsid w:val="00C802B6"/>
    <w:rsid w:val="00C81AE7"/>
    <w:rsid w:val="00C82295"/>
    <w:rsid w:val="00C91228"/>
    <w:rsid w:val="00C93466"/>
    <w:rsid w:val="00C937E3"/>
    <w:rsid w:val="00C9538E"/>
    <w:rsid w:val="00C96302"/>
    <w:rsid w:val="00C9695A"/>
    <w:rsid w:val="00CA23B6"/>
    <w:rsid w:val="00CA3EE4"/>
    <w:rsid w:val="00CA5C95"/>
    <w:rsid w:val="00CA60CF"/>
    <w:rsid w:val="00CA6557"/>
    <w:rsid w:val="00CB351C"/>
    <w:rsid w:val="00CB395D"/>
    <w:rsid w:val="00CB40CF"/>
    <w:rsid w:val="00CB4CC1"/>
    <w:rsid w:val="00CB6BE7"/>
    <w:rsid w:val="00CB73F0"/>
    <w:rsid w:val="00CB7F35"/>
    <w:rsid w:val="00CC032C"/>
    <w:rsid w:val="00CC2FEB"/>
    <w:rsid w:val="00CC56F6"/>
    <w:rsid w:val="00CC57EF"/>
    <w:rsid w:val="00CC6500"/>
    <w:rsid w:val="00CD43CE"/>
    <w:rsid w:val="00CD5681"/>
    <w:rsid w:val="00CD731F"/>
    <w:rsid w:val="00CD7C8B"/>
    <w:rsid w:val="00CE0DD7"/>
    <w:rsid w:val="00CE3086"/>
    <w:rsid w:val="00CE4199"/>
    <w:rsid w:val="00CE4222"/>
    <w:rsid w:val="00CF006C"/>
    <w:rsid w:val="00CF02E0"/>
    <w:rsid w:val="00CF5469"/>
    <w:rsid w:val="00CF58D5"/>
    <w:rsid w:val="00CF7D5A"/>
    <w:rsid w:val="00D0412C"/>
    <w:rsid w:val="00D04337"/>
    <w:rsid w:val="00D11A8F"/>
    <w:rsid w:val="00D13FB9"/>
    <w:rsid w:val="00D14FB1"/>
    <w:rsid w:val="00D20FD2"/>
    <w:rsid w:val="00D2483D"/>
    <w:rsid w:val="00D24E5E"/>
    <w:rsid w:val="00D2623A"/>
    <w:rsid w:val="00D31400"/>
    <w:rsid w:val="00D320D6"/>
    <w:rsid w:val="00D320ED"/>
    <w:rsid w:val="00D32578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60186"/>
    <w:rsid w:val="00D603E2"/>
    <w:rsid w:val="00D6524B"/>
    <w:rsid w:val="00D66112"/>
    <w:rsid w:val="00D70835"/>
    <w:rsid w:val="00D70C6E"/>
    <w:rsid w:val="00D716D7"/>
    <w:rsid w:val="00D718F5"/>
    <w:rsid w:val="00D73909"/>
    <w:rsid w:val="00D755EB"/>
    <w:rsid w:val="00D77A9D"/>
    <w:rsid w:val="00D805C6"/>
    <w:rsid w:val="00D816DE"/>
    <w:rsid w:val="00D8381A"/>
    <w:rsid w:val="00D83860"/>
    <w:rsid w:val="00D84F63"/>
    <w:rsid w:val="00D8586D"/>
    <w:rsid w:val="00D85C04"/>
    <w:rsid w:val="00D8758B"/>
    <w:rsid w:val="00D92791"/>
    <w:rsid w:val="00D947B0"/>
    <w:rsid w:val="00D951C0"/>
    <w:rsid w:val="00D96537"/>
    <w:rsid w:val="00D97E35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73E6"/>
    <w:rsid w:val="00E67ED1"/>
    <w:rsid w:val="00E71E7A"/>
    <w:rsid w:val="00E738BF"/>
    <w:rsid w:val="00E755B2"/>
    <w:rsid w:val="00E767F1"/>
    <w:rsid w:val="00E80057"/>
    <w:rsid w:val="00E806CD"/>
    <w:rsid w:val="00E81D8C"/>
    <w:rsid w:val="00E81DC6"/>
    <w:rsid w:val="00E84944"/>
    <w:rsid w:val="00E85AC6"/>
    <w:rsid w:val="00E86E31"/>
    <w:rsid w:val="00E87B03"/>
    <w:rsid w:val="00E93A48"/>
    <w:rsid w:val="00E954A5"/>
    <w:rsid w:val="00E975B8"/>
    <w:rsid w:val="00EA488C"/>
    <w:rsid w:val="00EA7879"/>
    <w:rsid w:val="00EB5AC3"/>
    <w:rsid w:val="00EB5F61"/>
    <w:rsid w:val="00EC16E4"/>
    <w:rsid w:val="00EC3749"/>
    <w:rsid w:val="00ED14C8"/>
    <w:rsid w:val="00ED2A5D"/>
    <w:rsid w:val="00ED626D"/>
    <w:rsid w:val="00ED6D79"/>
    <w:rsid w:val="00ED7306"/>
    <w:rsid w:val="00ED7D3F"/>
    <w:rsid w:val="00EE1AAF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502A"/>
    <w:rsid w:val="00F2596E"/>
    <w:rsid w:val="00F26534"/>
    <w:rsid w:val="00F27694"/>
    <w:rsid w:val="00F30AB0"/>
    <w:rsid w:val="00F370ED"/>
    <w:rsid w:val="00F41C05"/>
    <w:rsid w:val="00F47342"/>
    <w:rsid w:val="00F50938"/>
    <w:rsid w:val="00F51A75"/>
    <w:rsid w:val="00F5282E"/>
    <w:rsid w:val="00F528C5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F3D"/>
    <w:rsid w:val="00F801E8"/>
    <w:rsid w:val="00F80262"/>
    <w:rsid w:val="00F819C4"/>
    <w:rsid w:val="00F82EFE"/>
    <w:rsid w:val="00F8395B"/>
    <w:rsid w:val="00F83F0B"/>
    <w:rsid w:val="00F84EBD"/>
    <w:rsid w:val="00F85222"/>
    <w:rsid w:val="00F85436"/>
    <w:rsid w:val="00F93513"/>
    <w:rsid w:val="00F951AA"/>
    <w:rsid w:val="00FA0492"/>
    <w:rsid w:val="00FA087D"/>
    <w:rsid w:val="00FA0C12"/>
    <w:rsid w:val="00FA2254"/>
    <w:rsid w:val="00FA3422"/>
    <w:rsid w:val="00FA762F"/>
    <w:rsid w:val="00FB0050"/>
    <w:rsid w:val="00FB2978"/>
    <w:rsid w:val="00FB4715"/>
    <w:rsid w:val="00FB66D3"/>
    <w:rsid w:val="00FB750A"/>
    <w:rsid w:val="00FC01E5"/>
    <w:rsid w:val="00FC3F2A"/>
    <w:rsid w:val="00FC489C"/>
    <w:rsid w:val="00FC7282"/>
    <w:rsid w:val="00FE0679"/>
    <w:rsid w:val="00FE2839"/>
    <w:rsid w:val="00FE3E1C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3221-79EC-4B7B-A104-A1F26808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9492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736</cp:revision>
  <cp:lastPrinted>2024-04-17T11:31:00Z</cp:lastPrinted>
  <dcterms:created xsi:type="dcterms:W3CDTF">2015-01-27T08:16:00Z</dcterms:created>
  <dcterms:modified xsi:type="dcterms:W3CDTF">2024-06-25T07:59:00Z</dcterms:modified>
</cp:coreProperties>
</file>