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701BE6" w:rsidP="00B33BEF">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8" o:title=""/>
            <w10:wrap type="topAndBottom"/>
          </v:shape>
          <o:OLEObject Type="Embed" ProgID="Unknown" ShapeID="_x0000_s1026" DrawAspect="Content" ObjectID="_1478611288" r:id="rId9"/>
        </w:object>
      </w:r>
    </w:p>
    <w:p w:rsidR="00B1287B" w:rsidRPr="00D76875" w:rsidRDefault="00701BE6" w:rsidP="00B1287B">
      <w:pPr>
        <w:pStyle w:val="4"/>
        <w:tabs>
          <w:tab w:val="left" w:pos="6521"/>
        </w:tabs>
        <w:jc w:val="center"/>
        <w:rPr>
          <w:rFonts w:ascii="Times New Roman" w:hAnsi="Times New Roman"/>
          <w:sz w:val="32"/>
          <w:szCs w:val="32"/>
        </w:rPr>
      </w:pPr>
      <w:r>
        <w:rPr>
          <w:noProof/>
          <w:lang w:eastAsia="ru-RU"/>
        </w:rPr>
        <w:object w:dxaOrig="1440" w:dyaOrig="1440">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478611289" r:id="rId10"/>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1A023F" w:rsidRDefault="00B1287B" w:rsidP="001A023F">
      <w:pPr>
        <w:jc w:val="center"/>
        <w:rPr>
          <w:rFonts w:ascii="Times New Roman" w:hAnsi="Times New Roman"/>
          <w:b/>
          <w:sz w:val="32"/>
          <w:szCs w:val="32"/>
        </w:rPr>
      </w:pPr>
      <w:r w:rsidRPr="008746AD">
        <w:rPr>
          <w:rFonts w:ascii="Times New Roman" w:hAnsi="Times New Roman"/>
          <w:b/>
          <w:sz w:val="32"/>
          <w:szCs w:val="32"/>
        </w:rPr>
        <w:t>СОРТА</w:t>
      </w:r>
      <w:r w:rsidR="001A023F">
        <w:rPr>
          <w:rFonts w:ascii="Times New Roman" w:hAnsi="Times New Roman"/>
          <w:b/>
          <w:sz w:val="32"/>
          <w:szCs w:val="32"/>
        </w:rPr>
        <w:t>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38186A"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005D2624">
        <w:rPr>
          <w:rFonts w:ascii="Times New Roman" w:hAnsi="Times New Roman"/>
          <w:b/>
          <w:color w:val="auto"/>
          <w:sz w:val="28"/>
          <w:szCs w:val="28"/>
        </w:rPr>
        <w:t>Хелюльского</w:t>
      </w:r>
      <w:proofErr w:type="spellEnd"/>
      <w:r w:rsidR="005D2624">
        <w:rPr>
          <w:rFonts w:ascii="Times New Roman" w:hAnsi="Times New Roman"/>
          <w:b/>
          <w:color w:val="auto"/>
          <w:sz w:val="28"/>
          <w:szCs w:val="28"/>
        </w:rPr>
        <w:t xml:space="preserve"> городского</w:t>
      </w:r>
      <w:r w:rsidR="0038186A">
        <w:rPr>
          <w:rFonts w:ascii="Times New Roman" w:hAnsi="Times New Roman"/>
          <w:b/>
          <w:color w:val="auto"/>
          <w:sz w:val="28"/>
          <w:szCs w:val="28"/>
        </w:rPr>
        <w:t xml:space="preserve"> поселения</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 «О бюджете </w:t>
      </w:r>
      <w:proofErr w:type="spellStart"/>
      <w:r w:rsidR="005D2624">
        <w:rPr>
          <w:rFonts w:ascii="Times New Roman" w:hAnsi="Times New Roman"/>
          <w:b/>
          <w:color w:val="auto"/>
          <w:sz w:val="28"/>
          <w:szCs w:val="28"/>
        </w:rPr>
        <w:t>Хелюльского</w:t>
      </w:r>
      <w:proofErr w:type="spellEnd"/>
      <w:r w:rsidR="005D2624">
        <w:rPr>
          <w:rFonts w:ascii="Times New Roman" w:hAnsi="Times New Roman"/>
          <w:b/>
          <w:color w:val="auto"/>
          <w:sz w:val="28"/>
          <w:szCs w:val="28"/>
        </w:rPr>
        <w:t xml:space="preserve"> городского </w:t>
      </w:r>
      <w:r w:rsidR="0038186A">
        <w:rPr>
          <w:rFonts w:ascii="Times New Roman" w:hAnsi="Times New Roman"/>
          <w:b/>
          <w:color w:val="auto"/>
          <w:sz w:val="28"/>
          <w:szCs w:val="28"/>
        </w:rPr>
        <w:t>поселения</w:t>
      </w:r>
      <w:r w:rsidR="0038186A" w:rsidRPr="00B1287B">
        <w:rPr>
          <w:rFonts w:ascii="Times New Roman" w:hAnsi="Times New Roman"/>
          <w:b/>
          <w:color w:val="auto"/>
          <w:sz w:val="28"/>
          <w:szCs w:val="28"/>
        </w:rPr>
        <w:t xml:space="preserve"> </w:t>
      </w:r>
      <w:r w:rsidRPr="00B1287B">
        <w:rPr>
          <w:rFonts w:ascii="Times New Roman" w:hAnsi="Times New Roman"/>
          <w:b/>
          <w:color w:val="auto"/>
          <w:sz w:val="28"/>
          <w:szCs w:val="28"/>
        </w:rPr>
        <w:t>на 2015 год и плановый период 2016-2017 годов»</w:t>
      </w:r>
    </w:p>
    <w:p w:rsidR="005B1C83" w:rsidRPr="00AB0AC6" w:rsidRDefault="005B1C83" w:rsidP="00B33BEF">
      <w:pPr>
        <w:pStyle w:val="a3"/>
        <w:spacing w:after="0"/>
        <w:ind w:firstLine="560"/>
        <w:jc w:val="center"/>
        <w:rPr>
          <w:rFonts w:ascii="Times New Roman" w:hAnsi="Times New Roman"/>
          <w:color w:val="auto"/>
          <w:sz w:val="28"/>
          <w:szCs w:val="28"/>
        </w:rPr>
      </w:pPr>
    </w:p>
    <w:p w:rsidR="005B1C83" w:rsidRPr="00AB0AC6" w:rsidRDefault="005B1C83" w:rsidP="00B33BEF">
      <w:pPr>
        <w:pStyle w:val="a3"/>
        <w:spacing w:after="0"/>
        <w:ind w:firstLine="560"/>
        <w:jc w:val="center"/>
        <w:rPr>
          <w:rFonts w:ascii="Times New Roman" w:hAnsi="Times New Roman"/>
          <w:b/>
          <w:color w:val="auto"/>
          <w:sz w:val="28"/>
          <w:szCs w:val="28"/>
        </w:rPr>
      </w:pPr>
      <w:r w:rsidRPr="00AB0AC6">
        <w:rPr>
          <w:rFonts w:ascii="Times New Roman" w:hAnsi="Times New Roman"/>
          <w:b/>
          <w:color w:val="auto"/>
          <w:sz w:val="28"/>
          <w:szCs w:val="28"/>
        </w:rPr>
        <w:t xml:space="preserve">1. </w:t>
      </w:r>
      <w:r>
        <w:rPr>
          <w:rFonts w:ascii="Times New Roman" w:hAnsi="Times New Roman"/>
          <w:b/>
          <w:color w:val="auto"/>
          <w:sz w:val="28"/>
          <w:szCs w:val="28"/>
        </w:rPr>
        <w:t>ОБЩИЕ ПОЛОЖЕНИЯ</w:t>
      </w:r>
    </w:p>
    <w:p w:rsidR="005B1C83" w:rsidRDefault="005B1C83" w:rsidP="00CE6ACE">
      <w:pPr>
        <w:pStyle w:val="a3"/>
        <w:spacing w:after="0"/>
        <w:ind w:firstLine="560"/>
        <w:jc w:val="both"/>
        <w:rPr>
          <w:rFonts w:ascii="Times New Roman" w:hAnsi="Times New Roman"/>
          <w:color w:val="auto"/>
          <w:sz w:val="28"/>
          <w:szCs w:val="28"/>
        </w:rPr>
      </w:pPr>
      <w:r w:rsidRPr="00AB0AC6">
        <w:rPr>
          <w:rFonts w:ascii="Times New Roman" w:hAnsi="Times New Roman"/>
          <w:color w:val="auto"/>
          <w:sz w:val="28"/>
          <w:szCs w:val="28"/>
        </w:rPr>
        <w:t>Заключение Контрольно-счетно</w:t>
      </w:r>
      <w:r>
        <w:rPr>
          <w:rFonts w:ascii="Times New Roman" w:hAnsi="Times New Roman"/>
          <w:color w:val="auto"/>
          <w:sz w:val="28"/>
          <w:szCs w:val="28"/>
        </w:rPr>
        <w:t>го</w:t>
      </w:r>
      <w:r w:rsidRPr="00AB0AC6">
        <w:rPr>
          <w:rFonts w:ascii="Times New Roman" w:hAnsi="Times New Roman"/>
          <w:color w:val="auto"/>
          <w:sz w:val="28"/>
          <w:szCs w:val="28"/>
        </w:rPr>
        <w:t xml:space="preserve"> </w:t>
      </w:r>
      <w:r>
        <w:rPr>
          <w:rFonts w:ascii="Times New Roman" w:hAnsi="Times New Roman"/>
          <w:color w:val="auto"/>
          <w:sz w:val="28"/>
          <w:szCs w:val="28"/>
        </w:rPr>
        <w:t>комитета</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(далее – К</w:t>
      </w:r>
      <w:r>
        <w:rPr>
          <w:rFonts w:ascii="Times New Roman" w:hAnsi="Times New Roman"/>
          <w:color w:val="auto"/>
          <w:sz w:val="28"/>
          <w:szCs w:val="28"/>
        </w:rPr>
        <w:t>онтрольно-счетный комитет</w:t>
      </w:r>
      <w:r w:rsidRPr="00AB0AC6">
        <w:rPr>
          <w:rFonts w:ascii="Times New Roman" w:hAnsi="Times New Roman"/>
          <w:color w:val="auto"/>
          <w:sz w:val="28"/>
          <w:szCs w:val="28"/>
        </w:rPr>
        <w:t xml:space="preserve">) на проект </w:t>
      </w:r>
      <w:r>
        <w:rPr>
          <w:rFonts w:ascii="Times New Roman" w:hAnsi="Times New Roman"/>
          <w:color w:val="auto"/>
          <w:sz w:val="28"/>
          <w:szCs w:val="28"/>
        </w:rPr>
        <w:t xml:space="preserve">Решения Совета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Pr>
          <w:rFonts w:ascii="Times New Roman" w:hAnsi="Times New Roman"/>
          <w:color w:val="auto"/>
          <w:sz w:val="28"/>
          <w:szCs w:val="28"/>
        </w:rPr>
        <w:t>поселения «О</w:t>
      </w:r>
      <w:r w:rsidRPr="00AB0AC6">
        <w:rPr>
          <w:rFonts w:ascii="Times New Roman" w:hAnsi="Times New Roman"/>
          <w:color w:val="auto"/>
          <w:sz w:val="28"/>
          <w:szCs w:val="28"/>
        </w:rPr>
        <w:t xml:space="preserve"> бюджет</w:t>
      </w:r>
      <w:r>
        <w:rPr>
          <w:rFonts w:ascii="Times New Roman" w:hAnsi="Times New Roman"/>
          <w:color w:val="auto"/>
          <w:sz w:val="28"/>
          <w:szCs w:val="28"/>
        </w:rPr>
        <w:t>е</w:t>
      </w:r>
      <w:r w:rsidRPr="00AB0AC6">
        <w:rPr>
          <w:rFonts w:ascii="Times New Roman" w:hAnsi="Times New Roman"/>
          <w:color w:val="auto"/>
          <w:sz w:val="28"/>
          <w:szCs w:val="28"/>
        </w:rPr>
        <w:t xml:space="preserve">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38186A">
        <w:rPr>
          <w:rFonts w:ascii="Times New Roman" w:hAnsi="Times New Roman"/>
          <w:color w:val="auto"/>
          <w:sz w:val="28"/>
          <w:szCs w:val="28"/>
        </w:rPr>
        <w:t xml:space="preserve"> поселения </w:t>
      </w:r>
      <w:r w:rsidRPr="00AB0AC6">
        <w:rPr>
          <w:rFonts w:ascii="Times New Roman" w:hAnsi="Times New Roman"/>
          <w:color w:val="auto"/>
          <w:sz w:val="28"/>
          <w:szCs w:val="28"/>
        </w:rPr>
        <w:t>на</w:t>
      </w:r>
      <w:r>
        <w:rPr>
          <w:rFonts w:ascii="Times New Roman" w:hAnsi="Times New Roman"/>
          <w:color w:val="auto"/>
          <w:sz w:val="28"/>
          <w:szCs w:val="28"/>
        </w:rPr>
        <w:t xml:space="preserve"> </w:t>
      </w:r>
      <w:r w:rsidRPr="00AB0AC6">
        <w:rPr>
          <w:rFonts w:ascii="Times New Roman" w:hAnsi="Times New Roman"/>
          <w:color w:val="auto"/>
          <w:sz w:val="28"/>
          <w:szCs w:val="28"/>
        </w:rPr>
        <w:t>201</w:t>
      </w:r>
      <w:r>
        <w:rPr>
          <w:rFonts w:ascii="Times New Roman" w:hAnsi="Times New Roman"/>
          <w:color w:val="auto"/>
          <w:sz w:val="28"/>
          <w:szCs w:val="28"/>
        </w:rPr>
        <w:t>5</w:t>
      </w:r>
      <w:r w:rsidRPr="00AB0AC6">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2016-2017 годов» (далее – Заключение)</w:t>
      </w:r>
      <w:r w:rsidRPr="00AB0AC6">
        <w:rPr>
          <w:rFonts w:ascii="Times New Roman" w:hAnsi="Times New Roman"/>
          <w:color w:val="auto"/>
          <w:sz w:val="28"/>
          <w:szCs w:val="28"/>
        </w:rPr>
        <w:t xml:space="preserve"> подготовлено с учетом требований Бюджетного кодекса Российской Федерации (далее БК РФ), </w:t>
      </w:r>
      <w:r>
        <w:rPr>
          <w:rFonts w:ascii="Times New Roman" w:hAnsi="Times New Roman"/>
          <w:color w:val="auto"/>
          <w:sz w:val="28"/>
          <w:szCs w:val="28"/>
        </w:rPr>
        <w:t xml:space="preserve">иных нормативно-правовых актов Российской Федерации, Республики Карелия, а также в соответствии с </w:t>
      </w:r>
      <w:r w:rsidRPr="00AB0AC6">
        <w:rPr>
          <w:rFonts w:ascii="Times New Roman" w:hAnsi="Times New Roman"/>
          <w:color w:val="auto"/>
          <w:sz w:val="28"/>
          <w:szCs w:val="28"/>
        </w:rPr>
        <w:t>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бюджетном процессе в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 xml:space="preserve">поселения </w:t>
      </w:r>
      <w:r w:rsidRPr="00AB0AC6">
        <w:rPr>
          <w:rFonts w:ascii="Times New Roman" w:hAnsi="Times New Roman"/>
          <w:color w:val="auto"/>
          <w:sz w:val="28"/>
          <w:szCs w:val="28"/>
        </w:rPr>
        <w:t>(далее – Положение о бюджетном процессе), Положени</w:t>
      </w:r>
      <w:r>
        <w:rPr>
          <w:rFonts w:ascii="Times New Roman" w:hAnsi="Times New Roman"/>
          <w:color w:val="auto"/>
          <w:sz w:val="28"/>
          <w:szCs w:val="28"/>
        </w:rPr>
        <w:t>ем</w:t>
      </w:r>
      <w:r w:rsidRPr="00AB0AC6">
        <w:rPr>
          <w:rFonts w:ascii="Times New Roman" w:hAnsi="Times New Roman"/>
          <w:color w:val="auto"/>
          <w:sz w:val="28"/>
          <w:szCs w:val="28"/>
        </w:rPr>
        <w:t xml:space="preserve"> о контрольно-счетно</w:t>
      </w:r>
      <w:r>
        <w:rPr>
          <w:rFonts w:ascii="Times New Roman" w:hAnsi="Times New Roman"/>
          <w:color w:val="auto"/>
          <w:sz w:val="28"/>
          <w:szCs w:val="28"/>
        </w:rPr>
        <w:t>м</w:t>
      </w:r>
      <w:r w:rsidRPr="00AB0AC6">
        <w:rPr>
          <w:rFonts w:ascii="Times New Roman" w:hAnsi="Times New Roman"/>
          <w:color w:val="auto"/>
          <w:sz w:val="28"/>
          <w:szCs w:val="28"/>
        </w:rPr>
        <w:t xml:space="preserve"> </w:t>
      </w:r>
      <w:r>
        <w:rPr>
          <w:rFonts w:ascii="Times New Roman" w:hAnsi="Times New Roman"/>
          <w:color w:val="auto"/>
          <w:sz w:val="28"/>
          <w:szCs w:val="28"/>
        </w:rPr>
        <w:t>комитете</w:t>
      </w:r>
      <w:r w:rsidRPr="00AB0AC6">
        <w:rPr>
          <w:rFonts w:ascii="Times New Roman" w:hAnsi="Times New Roman"/>
          <w:color w:val="auto"/>
          <w:sz w:val="28"/>
          <w:szCs w:val="28"/>
        </w:rPr>
        <w:t xml:space="preserve"> </w:t>
      </w:r>
      <w:r>
        <w:rPr>
          <w:rFonts w:ascii="Times New Roman" w:hAnsi="Times New Roman"/>
          <w:color w:val="auto"/>
          <w:sz w:val="28"/>
          <w:szCs w:val="28"/>
        </w:rPr>
        <w:t>Сортавальского</w:t>
      </w:r>
      <w:r w:rsidRPr="00AB0AC6">
        <w:rPr>
          <w:rFonts w:ascii="Times New Roman" w:hAnsi="Times New Roman"/>
          <w:color w:val="auto"/>
          <w:sz w:val="28"/>
          <w:szCs w:val="28"/>
        </w:rPr>
        <w:t xml:space="preserve"> муниципального района, </w:t>
      </w:r>
      <w:r>
        <w:rPr>
          <w:rFonts w:ascii="Times New Roman" w:hAnsi="Times New Roman"/>
          <w:color w:val="auto"/>
          <w:sz w:val="28"/>
          <w:szCs w:val="28"/>
        </w:rPr>
        <w:t>и</w:t>
      </w:r>
      <w:r w:rsidRPr="00AB0AC6">
        <w:rPr>
          <w:rFonts w:ascii="Times New Roman" w:hAnsi="Times New Roman"/>
          <w:color w:val="auto"/>
          <w:sz w:val="28"/>
          <w:szCs w:val="28"/>
        </w:rPr>
        <w:t xml:space="preserve"> ины</w:t>
      </w:r>
      <w:r>
        <w:rPr>
          <w:rFonts w:ascii="Times New Roman" w:hAnsi="Times New Roman"/>
          <w:color w:val="auto"/>
          <w:sz w:val="28"/>
          <w:szCs w:val="28"/>
        </w:rPr>
        <w:t>ми</w:t>
      </w:r>
      <w:r w:rsidRPr="00AB0AC6">
        <w:rPr>
          <w:rFonts w:ascii="Times New Roman" w:hAnsi="Times New Roman"/>
          <w:color w:val="auto"/>
          <w:sz w:val="28"/>
          <w:szCs w:val="28"/>
        </w:rPr>
        <w:t xml:space="preserve"> действующи</w:t>
      </w:r>
      <w:r>
        <w:rPr>
          <w:rFonts w:ascii="Times New Roman" w:hAnsi="Times New Roman"/>
          <w:color w:val="auto"/>
          <w:sz w:val="28"/>
          <w:szCs w:val="28"/>
        </w:rPr>
        <w:t>ми</w:t>
      </w:r>
      <w:r w:rsidRPr="00AB0AC6">
        <w:rPr>
          <w:rFonts w:ascii="Times New Roman" w:hAnsi="Times New Roman"/>
          <w:color w:val="auto"/>
          <w:sz w:val="28"/>
          <w:szCs w:val="28"/>
        </w:rPr>
        <w:t xml:space="preserve"> нормативно-правовы</w:t>
      </w:r>
      <w:r>
        <w:rPr>
          <w:rFonts w:ascii="Times New Roman" w:hAnsi="Times New Roman"/>
          <w:color w:val="auto"/>
          <w:sz w:val="28"/>
          <w:szCs w:val="28"/>
        </w:rPr>
        <w:t>ми</w:t>
      </w:r>
      <w:r w:rsidRPr="00E41D21">
        <w:rPr>
          <w:rFonts w:ascii="Times New Roman" w:hAnsi="Times New Roman"/>
          <w:color w:val="auto"/>
          <w:sz w:val="24"/>
          <w:szCs w:val="24"/>
        </w:rPr>
        <w:t xml:space="preserve"> </w:t>
      </w:r>
      <w:r w:rsidRPr="00AB0AC6">
        <w:rPr>
          <w:rFonts w:ascii="Times New Roman" w:hAnsi="Times New Roman"/>
          <w:color w:val="auto"/>
          <w:sz w:val="28"/>
          <w:szCs w:val="28"/>
        </w:rPr>
        <w:t>акт</w:t>
      </w:r>
      <w:r>
        <w:rPr>
          <w:rFonts w:ascii="Times New Roman" w:hAnsi="Times New Roman"/>
          <w:color w:val="auto"/>
          <w:sz w:val="28"/>
          <w:szCs w:val="28"/>
        </w:rPr>
        <w:t xml:space="preserve">ами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поселения</w:t>
      </w:r>
      <w:r>
        <w:rPr>
          <w:rFonts w:ascii="Times New Roman" w:hAnsi="Times New Roman"/>
          <w:color w:val="auto"/>
          <w:sz w:val="28"/>
          <w:szCs w:val="28"/>
        </w:rPr>
        <w:t>.</w:t>
      </w:r>
    </w:p>
    <w:p w:rsidR="005B1C83" w:rsidRPr="005E2EE3" w:rsidRDefault="005B1C83" w:rsidP="00B33BEF">
      <w:pPr>
        <w:pStyle w:val="a3"/>
        <w:spacing w:after="0"/>
        <w:ind w:firstLine="560"/>
        <w:jc w:val="both"/>
        <w:rPr>
          <w:rFonts w:ascii="Times New Roman" w:hAnsi="Times New Roman"/>
          <w:color w:val="auto"/>
          <w:sz w:val="28"/>
          <w:szCs w:val="28"/>
        </w:rPr>
      </w:pPr>
      <w:r w:rsidRPr="005E2EE3">
        <w:rPr>
          <w:rFonts w:ascii="Times New Roman" w:hAnsi="Times New Roman"/>
          <w:color w:val="auto"/>
          <w:sz w:val="28"/>
          <w:szCs w:val="28"/>
        </w:rPr>
        <w:t>На экспертизу, в Контрольно-счетный комитет, проект решения о местном бюд</w:t>
      </w:r>
      <w:r w:rsidR="005E2EE3">
        <w:rPr>
          <w:rFonts w:ascii="Times New Roman" w:hAnsi="Times New Roman"/>
          <w:color w:val="auto"/>
          <w:sz w:val="28"/>
          <w:szCs w:val="28"/>
        </w:rPr>
        <w:t xml:space="preserve">жете с приложением документов и </w:t>
      </w:r>
      <w:r w:rsidRPr="005E2EE3">
        <w:rPr>
          <w:rFonts w:ascii="Times New Roman" w:hAnsi="Times New Roman"/>
          <w:color w:val="auto"/>
          <w:sz w:val="28"/>
          <w:szCs w:val="28"/>
        </w:rPr>
        <w:t>материалов</w:t>
      </w:r>
      <w:r w:rsidR="005E2EE3">
        <w:rPr>
          <w:rFonts w:ascii="Times New Roman" w:hAnsi="Times New Roman"/>
          <w:color w:val="auto"/>
          <w:sz w:val="28"/>
          <w:szCs w:val="28"/>
        </w:rPr>
        <w:t>,</w:t>
      </w:r>
      <w:r w:rsidRPr="005E2EE3">
        <w:rPr>
          <w:rFonts w:ascii="Times New Roman" w:hAnsi="Times New Roman"/>
          <w:color w:val="auto"/>
          <w:sz w:val="28"/>
          <w:szCs w:val="28"/>
        </w:rPr>
        <w:t xml:space="preserve"> предусмотренных статьей 184.2 БК РФ </w:t>
      </w:r>
      <w:r w:rsidR="00701BE6">
        <w:rPr>
          <w:rFonts w:ascii="Times New Roman" w:hAnsi="Times New Roman"/>
          <w:color w:val="auto"/>
          <w:sz w:val="28"/>
          <w:szCs w:val="28"/>
        </w:rPr>
        <w:t xml:space="preserve">был представлен Администрацией </w:t>
      </w:r>
      <w:proofErr w:type="spellStart"/>
      <w:r w:rsidR="00701BE6">
        <w:rPr>
          <w:rFonts w:ascii="Times New Roman" w:hAnsi="Times New Roman"/>
          <w:color w:val="auto"/>
          <w:sz w:val="28"/>
          <w:szCs w:val="28"/>
        </w:rPr>
        <w:t>Хелюльского</w:t>
      </w:r>
      <w:proofErr w:type="spellEnd"/>
      <w:r w:rsidR="00701BE6">
        <w:rPr>
          <w:rFonts w:ascii="Times New Roman" w:hAnsi="Times New Roman"/>
          <w:color w:val="auto"/>
          <w:sz w:val="28"/>
          <w:szCs w:val="28"/>
        </w:rPr>
        <w:t xml:space="preserve"> городского поселения</w:t>
      </w:r>
      <w:r w:rsidR="00701BE6" w:rsidRPr="005E2EE3">
        <w:rPr>
          <w:rFonts w:ascii="Times New Roman" w:hAnsi="Times New Roman"/>
          <w:color w:val="auto"/>
          <w:sz w:val="28"/>
          <w:szCs w:val="28"/>
        </w:rPr>
        <w:t xml:space="preserve"> </w:t>
      </w:r>
      <w:r w:rsidRPr="005E2EE3">
        <w:rPr>
          <w:rFonts w:ascii="Times New Roman" w:hAnsi="Times New Roman"/>
          <w:color w:val="auto"/>
          <w:sz w:val="28"/>
          <w:szCs w:val="28"/>
        </w:rPr>
        <w:t>1</w:t>
      </w:r>
      <w:r w:rsidR="005D2624">
        <w:rPr>
          <w:rFonts w:ascii="Times New Roman" w:hAnsi="Times New Roman"/>
          <w:color w:val="auto"/>
          <w:sz w:val="28"/>
          <w:szCs w:val="28"/>
        </w:rPr>
        <w:t>0</w:t>
      </w:r>
      <w:r w:rsidRPr="005E2EE3">
        <w:rPr>
          <w:rFonts w:ascii="Times New Roman" w:hAnsi="Times New Roman"/>
          <w:color w:val="auto"/>
          <w:sz w:val="28"/>
          <w:szCs w:val="28"/>
        </w:rPr>
        <w:t xml:space="preserve"> ноября</w:t>
      </w:r>
      <w:r w:rsidR="003A4085">
        <w:rPr>
          <w:rFonts w:ascii="Times New Roman" w:hAnsi="Times New Roman"/>
          <w:color w:val="auto"/>
          <w:sz w:val="28"/>
          <w:szCs w:val="28"/>
        </w:rPr>
        <w:t xml:space="preserve"> </w:t>
      </w:r>
      <w:proofErr w:type="spellStart"/>
      <w:r w:rsidR="003A4085">
        <w:rPr>
          <w:rFonts w:ascii="Times New Roman" w:hAnsi="Times New Roman"/>
          <w:color w:val="auto"/>
          <w:sz w:val="28"/>
          <w:szCs w:val="28"/>
        </w:rPr>
        <w:t>т.г</w:t>
      </w:r>
      <w:proofErr w:type="spellEnd"/>
      <w:r w:rsidR="003A4085">
        <w:rPr>
          <w:rFonts w:ascii="Times New Roman" w:hAnsi="Times New Roman"/>
          <w:color w:val="auto"/>
          <w:sz w:val="28"/>
          <w:szCs w:val="28"/>
        </w:rPr>
        <w:t>.</w:t>
      </w:r>
      <w:r w:rsidRPr="005E2EE3">
        <w:rPr>
          <w:rFonts w:ascii="Times New Roman" w:hAnsi="Times New Roman"/>
          <w:color w:val="auto"/>
          <w:sz w:val="28"/>
          <w:szCs w:val="28"/>
        </w:rPr>
        <w:t xml:space="preserve"> </w:t>
      </w:r>
      <w:r w:rsidR="003A4085">
        <w:rPr>
          <w:rFonts w:ascii="Times New Roman" w:hAnsi="Times New Roman"/>
          <w:color w:val="auto"/>
          <w:sz w:val="28"/>
          <w:szCs w:val="28"/>
        </w:rPr>
        <w:t>Заключение по итогам проведения экспертизы будет направлено также</w:t>
      </w:r>
      <w:r w:rsidR="000C72AB">
        <w:rPr>
          <w:rFonts w:ascii="Times New Roman" w:hAnsi="Times New Roman"/>
          <w:color w:val="auto"/>
          <w:sz w:val="28"/>
          <w:szCs w:val="28"/>
        </w:rPr>
        <w:t>,</w:t>
      </w:r>
      <w:r w:rsidR="003A4085">
        <w:rPr>
          <w:rFonts w:ascii="Times New Roman" w:hAnsi="Times New Roman"/>
          <w:color w:val="auto"/>
          <w:sz w:val="28"/>
          <w:szCs w:val="28"/>
        </w:rPr>
        <w:t xml:space="preserve"> в Администрацию поселения. </w:t>
      </w:r>
      <w:r w:rsidRPr="005E2EE3">
        <w:rPr>
          <w:rFonts w:ascii="Times New Roman" w:hAnsi="Times New Roman"/>
          <w:color w:val="auto"/>
          <w:sz w:val="28"/>
          <w:szCs w:val="28"/>
        </w:rPr>
        <w:t xml:space="preserve">В соответствии с </w:t>
      </w:r>
      <w:r w:rsidR="0037480E">
        <w:rPr>
          <w:rFonts w:ascii="Times New Roman" w:hAnsi="Times New Roman"/>
          <w:color w:val="auto"/>
          <w:sz w:val="28"/>
          <w:szCs w:val="28"/>
        </w:rPr>
        <w:t xml:space="preserve">п. 4.20.5 </w:t>
      </w:r>
      <w:r w:rsidRPr="005E2EE3">
        <w:rPr>
          <w:rFonts w:ascii="Times New Roman" w:hAnsi="Times New Roman"/>
          <w:color w:val="auto"/>
          <w:sz w:val="28"/>
          <w:szCs w:val="28"/>
        </w:rPr>
        <w:t>Регламент</w:t>
      </w:r>
      <w:r w:rsidR="0037480E">
        <w:rPr>
          <w:rFonts w:ascii="Times New Roman" w:hAnsi="Times New Roman"/>
          <w:color w:val="auto"/>
          <w:sz w:val="28"/>
          <w:szCs w:val="28"/>
        </w:rPr>
        <w:t>а</w:t>
      </w:r>
      <w:r w:rsidRPr="005E2EE3">
        <w:rPr>
          <w:rFonts w:ascii="Times New Roman" w:hAnsi="Times New Roman"/>
          <w:color w:val="auto"/>
          <w:sz w:val="28"/>
          <w:szCs w:val="28"/>
        </w:rPr>
        <w:t xml:space="preserve"> Контрольно-счетного комитета </w:t>
      </w:r>
      <w:r w:rsidR="0037480E">
        <w:rPr>
          <w:rFonts w:ascii="Times New Roman" w:hAnsi="Times New Roman"/>
          <w:color w:val="auto"/>
          <w:sz w:val="28"/>
          <w:szCs w:val="28"/>
        </w:rPr>
        <w:t xml:space="preserve">экспертиза проводиться в течении </w:t>
      </w:r>
      <w:r w:rsidR="005D2624">
        <w:rPr>
          <w:rFonts w:ascii="Times New Roman" w:hAnsi="Times New Roman"/>
          <w:color w:val="auto"/>
          <w:sz w:val="28"/>
          <w:szCs w:val="28"/>
        </w:rPr>
        <w:t>одно</w:t>
      </w:r>
      <w:r w:rsidR="003A4085">
        <w:rPr>
          <w:rFonts w:ascii="Times New Roman" w:hAnsi="Times New Roman"/>
          <w:color w:val="auto"/>
          <w:sz w:val="28"/>
          <w:szCs w:val="28"/>
        </w:rPr>
        <w:t>го</w:t>
      </w:r>
      <w:r w:rsidR="005D2624">
        <w:rPr>
          <w:rFonts w:ascii="Times New Roman" w:hAnsi="Times New Roman"/>
          <w:color w:val="auto"/>
          <w:sz w:val="28"/>
          <w:szCs w:val="28"/>
        </w:rPr>
        <w:t xml:space="preserve"> </w:t>
      </w:r>
      <w:r w:rsidR="0037480E">
        <w:rPr>
          <w:rFonts w:ascii="Times New Roman" w:hAnsi="Times New Roman"/>
          <w:color w:val="auto"/>
          <w:sz w:val="28"/>
          <w:szCs w:val="28"/>
        </w:rPr>
        <w:t>месяца</w:t>
      </w:r>
      <w:r w:rsidR="005E2EE3" w:rsidRPr="005E2EE3">
        <w:rPr>
          <w:rFonts w:ascii="Times New Roman" w:hAnsi="Times New Roman"/>
          <w:color w:val="auto"/>
          <w:sz w:val="28"/>
          <w:szCs w:val="28"/>
        </w:rPr>
        <w:t>. Таким образом</w:t>
      </w:r>
      <w:r w:rsidR="003A4085">
        <w:rPr>
          <w:rFonts w:ascii="Times New Roman" w:hAnsi="Times New Roman"/>
          <w:color w:val="auto"/>
          <w:sz w:val="28"/>
          <w:szCs w:val="28"/>
        </w:rPr>
        <w:t>,</w:t>
      </w:r>
      <w:r w:rsidR="005E2EE3" w:rsidRPr="005E2EE3">
        <w:rPr>
          <w:rFonts w:ascii="Times New Roman" w:hAnsi="Times New Roman"/>
          <w:color w:val="auto"/>
          <w:sz w:val="28"/>
          <w:szCs w:val="28"/>
        </w:rPr>
        <w:t xml:space="preserve"> проект</w:t>
      </w:r>
      <w:r w:rsidR="003A4085">
        <w:rPr>
          <w:rFonts w:ascii="Times New Roman" w:hAnsi="Times New Roman"/>
          <w:color w:val="auto"/>
          <w:sz w:val="28"/>
          <w:szCs w:val="28"/>
        </w:rPr>
        <w:t xml:space="preserve"> Р</w:t>
      </w:r>
      <w:r w:rsidR="005E2EE3" w:rsidRPr="005E2EE3">
        <w:rPr>
          <w:rFonts w:ascii="Times New Roman" w:hAnsi="Times New Roman"/>
          <w:color w:val="auto"/>
          <w:sz w:val="28"/>
          <w:szCs w:val="28"/>
        </w:rPr>
        <w:t>ешения о местном бюджете на рассмотрение Совет</w:t>
      </w:r>
      <w:r w:rsidR="003A4085">
        <w:rPr>
          <w:rFonts w:ascii="Times New Roman" w:hAnsi="Times New Roman"/>
          <w:color w:val="auto"/>
          <w:sz w:val="28"/>
          <w:szCs w:val="28"/>
        </w:rPr>
        <w:t>а</w:t>
      </w:r>
      <w:r w:rsidR="005E2EE3" w:rsidRPr="005E2EE3">
        <w:rPr>
          <w:rFonts w:ascii="Times New Roman" w:hAnsi="Times New Roman"/>
          <w:color w:val="auto"/>
          <w:sz w:val="28"/>
          <w:szCs w:val="28"/>
        </w:rPr>
        <w:t xml:space="preserve">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поселения</w:t>
      </w:r>
      <w:r w:rsidR="005E2EE3" w:rsidRPr="005E2EE3">
        <w:rPr>
          <w:rFonts w:ascii="Times New Roman" w:hAnsi="Times New Roman"/>
          <w:color w:val="auto"/>
          <w:sz w:val="28"/>
          <w:szCs w:val="28"/>
        </w:rPr>
        <w:t xml:space="preserve"> будет </w:t>
      </w:r>
      <w:r w:rsidR="003A4085">
        <w:rPr>
          <w:rFonts w:ascii="Times New Roman" w:hAnsi="Times New Roman"/>
          <w:color w:val="auto"/>
          <w:sz w:val="28"/>
          <w:szCs w:val="28"/>
        </w:rPr>
        <w:t>представлен</w:t>
      </w:r>
      <w:r w:rsidR="004A4E94">
        <w:rPr>
          <w:rFonts w:ascii="Times New Roman" w:hAnsi="Times New Roman"/>
          <w:color w:val="auto"/>
          <w:sz w:val="28"/>
          <w:szCs w:val="28"/>
        </w:rPr>
        <w:t>:</w:t>
      </w:r>
      <w:r w:rsidR="003A4085">
        <w:rPr>
          <w:rFonts w:ascii="Times New Roman" w:hAnsi="Times New Roman"/>
          <w:color w:val="auto"/>
          <w:sz w:val="28"/>
          <w:szCs w:val="28"/>
        </w:rPr>
        <w:t xml:space="preserve"> либо без заключения, либо с нарушением сроков</w:t>
      </w:r>
      <w:r w:rsidR="005E2EE3">
        <w:rPr>
          <w:rFonts w:ascii="Times New Roman" w:hAnsi="Times New Roman"/>
          <w:color w:val="auto"/>
          <w:sz w:val="28"/>
          <w:szCs w:val="28"/>
        </w:rPr>
        <w:t xml:space="preserve">, </w:t>
      </w:r>
      <w:r w:rsidRPr="005E2EE3">
        <w:rPr>
          <w:rFonts w:ascii="Times New Roman" w:hAnsi="Times New Roman"/>
          <w:color w:val="auto"/>
          <w:sz w:val="28"/>
          <w:szCs w:val="28"/>
        </w:rPr>
        <w:lastRenderedPageBreak/>
        <w:t>установленных п.</w:t>
      </w:r>
      <w:r w:rsidR="005E2EE3" w:rsidRPr="005E2EE3">
        <w:rPr>
          <w:rFonts w:ascii="Times New Roman" w:hAnsi="Times New Roman"/>
          <w:color w:val="auto"/>
          <w:sz w:val="28"/>
          <w:szCs w:val="28"/>
        </w:rPr>
        <w:t>1</w:t>
      </w:r>
      <w:r w:rsidRPr="005E2EE3">
        <w:rPr>
          <w:rFonts w:ascii="Times New Roman" w:hAnsi="Times New Roman"/>
          <w:color w:val="auto"/>
          <w:sz w:val="28"/>
          <w:szCs w:val="28"/>
        </w:rPr>
        <w:t xml:space="preserve"> ст.1</w:t>
      </w:r>
      <w:r w:rsidR="005D2624">
        <w:rPr>
          <w:rFonts w:ascii="Times New Roman" w:hAnsi="Times New Roman"/>
          <w:color w:val="auto"/>
          <w:sz w:val="28"/>
          <w:szCs w:val="28"/>
        </w:rPr>
        <w:t>2</w:t>
      </w:r>
      <w:r w:rsidRPr="005E2EE3">
        <w:rPr>
          <w:rFonts w:ascii="Times New Roman" w:hAnsi="Times New Roman"/>
          <w:color w:val="auto"/>
          <w:sz w:val="28"/>
          <w:szCs w:val="28"/>
        </w:rPr>
        <w:t xml:space="preserve"> Положения о бюджетном процессе, утвержденного Решением Совета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поселения</w:t>
      </w:r>
      <w:r w:rsidRPr="005E2EE3">
        <w:rPr>
          <w:rFonts w:ascii="Times New Roman" w:hAnsi="Times New Roman"/>
          <w:color w:val="auto"/>
          <w:sz w:val="28"/>
          <w:szCs w:val="28"/>
        </w:rPr>
        <w:t xml:space="preserve"> от </w:t>
      </w:r>
      <w:r w:rsidR="0038186A">
        <w:rPr>
          <w:rFonts w:ascii="Times New Roman" w:hAnsi="Times New Roman"/>
          <w:color w:val="auto"/>
          <w:sz w:val="28"/>
          <w:szCs w:val="28"/>
        </w:rPr>
        <w:t>0</w:t>
      </w:r>
      <w:r w:rsidR="005D2624">
        <w:rPr>
          <w:rFonts w:ascii="Times New Roman" w:hAnsi="Times New Roman"/>
          <w:color w:val="auto"/>
          <w:sz w:val="28"/>
          <w:szCs w:val="28"/>
        </w:rPr>
        <w:t>7</w:t>
      </w:r>
      <w:r w:rsidRPr="005E2EE3">
        <w:rPr>
          <w:rFonts w:ascii="Times New Roman" w:hAnsi="Times New Roman"/>
          <w:color w:val="auto"/>
          <w:sz w:val="28"/>
          <w:szCs w:val="28"/>
        </w:rPr>
        <w:t>.12.201</w:t>
      </w:r>
      <w:r w:rsidR="005D2624">
        <w:rPr>
          <w:rFonts w:ascii="Times New Roman" w:hAnsi="Times New Roman"/>
          <w:color w:val="auto"/>
          <w:sz w:val="28"/>
          <w:szCs w:val="28"/>
        </w:rPr>
        <w:t>2</w:t>
      </w:r>
      <w:r w:rsidR="005E2EE3" w:rsidRPr="005E2EE3">
        <w:rPr>
          <w:rFonts w:ascii="Times New Roman" w:hAnsi="Times New Roman"/>
          <w:color w:val="auto"/>
          <w:sz w:val="28"/>
          <w:szCs w:val="28"/>
        </w:rPr>
        <w:t>г. № 1</w:t>
      </w:r>
      <w:r w:rsidR="005D2624">
        <w:rPr>
          <w:rFonts w:ascii="Times New Roman" w:hAnsi="Times New Roman"/>
          <w:color w:val="auto"/>
          <w:sz w:val="28"/>
          <w:szCs w:val="28"/>
        </w:rPr>
        <w:t>59</w:t>
      </w:r>
      <w:r w:rsidRPr="005E2EE3">
        <w:rPr>
          <w:rFonts w:ascii="Times New Roman" w:hAnsi="Times New Roman"/>
          <w:color w:val="auto"/>
          <w:sz w:val="28"/>
          <w:szCs w:val="28"/>
        </w:rPr>
        <w:t>.</w:t>
      </w:r>
    </w:p>
    <w:p w:rsidR="005B1C83" w:rsidRPr="0041173A" w:rsidRDefault="005B1C83" w:rsidP="00CE6ACE">
      <w:pPr>
        <w:pStyle w:val="a3"/>
        <w:spacing w:after="0"/>
        <w:ind w:firstLine="560"/>
        <w:jc w:val="both"/>
        <w:rPr>
          <w:rFonts w:ascii="Times New Roman" w:hAnsi="Times New Roman"/>
          <w:color w:val="auto"/>
          <w:sz w:val="28"/>
          <w:szCs w:val="28"/>
        </w:rPr>
      </w:pPr>
      <w:r w:rsidRPr="0041173A">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 xml:space="preserve">поселения </w:t>
      </w:r>
      <w:r w:rsidRPr="0041173A">
        <w:rPr>
          <w:rFonts w:ascii="Times New Roman" w:hAnsi="Times New Roman"/>
          <w:color w:val="auto"/>
          <w:sz w:val="28"/>
          <w:szCs w:val="28"/>
        </w:rPr>
        <w:t xml:space="preserve">«О бюджете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 xml:space="preserve">поселения </w:t>
      </w:r>
      <w:r w:rsidRPr="0041173A">
        <w:rPr>
          <w:rFonts w:ascii="Times New Roman" w:hAnsi="Times New Roman"/>
          <w:color w:val="auto"/>
          <w:sz w:val="28"/>
          <w:szCs w:val="28"/>
        </w:rPr>
        <w:t>на 2015 год и плановый период 2016-2017 годов» в основном соответствуют требованиям БК РФ.</w:t>
      </w:r>
    </w:p>
    <w:p w:rsidR="005B1C83" w:rsidRPr="009C439C" w:rsidRDefault="005B1C83" w:rsidP="00B33BEF">
      <w:pPr>
        <w:pStyle w:val="a3"/>
        <w:spacing w:after="0"/>
        <w:ind w:firstLine="560"/>
        <w:jc w:val="both"/>
        <w:rPr>
          <w:rFonts w:ascii="Times New Roman" w:hAnsi="Times New Roman"/>
          <w:color w:val="auto"/>
          <w:sz w:val="28"/>
          <w:szCs w:val="28"/>
        </w:rPr>
      </w:pPr>
      <w:r w:rsidRPr="00CE6ACE">
        <w:rPr>
          <w:rFonts w:ascii="Times New Roman" w:hAnsi="Times New Roman"/>
          <w:color w:val="0000FF"/>
          <w:sz w:val="28"/>
          <w:szCs w:val="28"/>
        </w:rPr>
        <w:t xml:space="preserve"> </w:t>
      </w:r>
      <w:r w:rsidRPr="008E4087">
        <w:rPr>
          <w:rFonts w:ascii="Times New Roman" w:hAnsi="Times New Roman"/>
          <w:color w:val="auto"/>
          <w:sz w:val="28"/>
          <w:szCs w:val="28"/>
        </w:rPr>
        <w:t xml:space="preserve">В соответствии со ст. 173 БК РФ </w:t>
      </w:r>
      <w:r w:rsidR="00701BE6">
        <w:rPr>
          <w:rFonts w:ascii="Times New Roman" w:hAnsi="Times New Roman"/>
          <w:color w:val="auto"/>
          <w:sz w:val="28"/>
          <w:szCs w:val="28"/>
        </w:rPr>
        <w:t xml:space="preserve">на </w:t>
      </w:r>
      <w:r w:rsidR="003A4085">
        <w:rPr>
          <w:rFonts w:ascii="Times New Roman" w:hAnsi="Times New Roman"/>
          <w:color w:val="auto"/>
          <w:sz w:val="28"/>
          <w:szCs w:val="28"/>
        </w:rPr>
        <w:t xml:space="preserve">экспертизу в Контрольно-счетный комитет </w:t>
      </w:r>
      <w:r w:rsidR="00701BE6">
        <w:rPr>
          <w:rFonts w:ascii="Times New Roman" w:hAnsi="Times New Roman"/>
          <w:color w:val="auto"/>
          <w:sz w:val="28"/>
          <w:szCs w:val="28"/>
        </w:rPr>
        <w:t xml:space="preserve">представлен </w:t>
      </w:r>
      <w:r w:rsidRPr="008E4087">
        <w:rPr>
          <w:rFonts w:ascii="Times New Roman" w:hAnsi="Times New Roman"/>
          <w:color w:val="auto"/>
          <w:sz w:val="28"/>
          <w:szCs w:val="28"/>
        </w:rPr>
        <w:t xml:space="preserve">Прогноз социально-экономического развития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5D2624">
        <w:rPr>
          <w:rFonts w:ascii="Times New Roman" w:hAnsi="Times New Roman"/>
          <w:b/>
          <w:color w:val="auto"/>
          <w:sz w:val="28"/>
          <w:szCs w:val="28"/>
        </w:rPr>
        <w:t xml:space="preserve"> </w:t>
      </w:r>
      <w:r w:rsidR="0038186A">
        <w:rPr>
          <w:rFonts w:ascii="Times New Roman" w:hAnsi="Times New Roman"/>
          <w:color w:val="auto"/>
          <w:sz w:val="28"/>
          <w:szCs w:val="28"/>
        </w:rPr>
        <w:t>поселения</w:t>
      </w:r>
      <w:r w:rsidR="00701BE6">
        <w:rPr>
          <w:rFonts w:ascii="Times New Roman" w:hAnsi="Times New Roman"/>
          <w:color w:val="auto"/>
          <w:sz w:val="28"/>
          <w:szCs w:val="28"/>
        </w:rPr>
        <w:t xml:space="preserve">, который </w:t>
      </w:r>
      <w:r w:rsidRPr="008E4087">
        <w:rPr>
          <w:rFonts w:ascii="Times New Roman" w:hAnsi="Times New Roman"/>
          <w:color w:val="auto"/>
          <w:sz w:val="28"/>
          <w:szCs w:val="28"/>
        </w:rPr>
        <w:t>разработан</w:t>
      </w:r>
      <w:r w:rsidR="00701BE6">
        <w:rPr>
          <w:rFonts w:ascii="Times New Roman" w:hAnsi="Times New Roman"/>
          <w:color w:val="auto"/>
          <w:sz w:val="28"/>
          <w:szCs w:val="28"/>
        </w:rPr>
        <w:t xml:space="preserve"> в разрез </w:t>
      </w:r>
      <w:r w:rsidRPr="009C439C">
        <w:rPr>
          <w:rFonts w:ascii="Times New Roman" w:hAnsi="Times New Roman"/>
          <w:color w:val="auto"/>
          <w:sz w:val="28"/>
          <w:szCs w:val="28"/>
        </w:rPr>
        <w:t xml:space="preserve">Порядка разработки прогноза социально-экономического развития </w:t>
      </w:r>
      <w:proofErr w:type="spellStart"/>
      <w:r w:rsidR="005D2624" w:rsidRPr="009C439C">
        <w:rPr>
          <w:rFonts w:ascii="Times New Roman" w:hAnsi="Times New Roman"/>
          <w:color w:val="auto"/>
          <w:sz w:val="28"/>
          <w:szCs w:val="28"/>
        </w:rPr>
        <w:t>Хелюльского</w:t>
      </w:r>
      <w:proofErr w:type="spellEnd"/>
      <w:r w:rsidR="005D2624" w:rsidRPr="009C439C">
        <w:rPr>
          <w:rFonts w:ascii="Times New Roman" w:hAnsi="Times New Roman"/>
          <w:color w:val="auto"/>
          <w:sz w:val="28"/>
          <w:szCs w:val="28"/>
        </w:rPr>
        <w:t xml:space="preserve"> городского</w:t>
      </w:r>
      <w:r w:rsidR="005D2624" w:rsidRPr="009C439C">
        <w:rPr>
          <w:rFonts w:ascii="Times New Roman" w:hAnsi="Times New Roman"/>
          <w:b/>
          <w:color w:val="auto"/>
          <w:sz w:val="28"/>
          <w:szCs w:val="28"/>
        </w:rPr>
        <w:t xml:space="preserve"> </w:t>
      </w:r>
      <w:r w:rsidR="0038186A" w:rsidRPr="009C439C">
        <w:rPr>
          <w:rFonts w:ascii="Times New Roman" w:hAnsi="Times New Roman"/>
          <w:color w:val="auto"/>
          <w:sz w:val="28"/>
          <w:szCs w:val="28"/>
        </w:rPr>
        <w:t>поселения</w:t>
      </w:r>
      <w:r w:rsidRPr="009C439C">
        <w:rPr>
          <w:rFonts w:ascii="Times New Roman" w:hAnsi="Times New Roman"/>
          <w:color w:val="auto"/>
          <w:sz w:val="28"/>
          <w:szCs w:val="28"/>
        </w:rPr>
        <w:t xml:space="preserve">, утвержденного Постановлением администрации </w:t>
      </w:r>
      <w:proofErr w:type="spellStart"/>
      <w:r w:rsidR="005D2624" w:rsidRPr="009C439C">
        <w:rPr>
          <w:rFonts w:ascii="Times New Roman" w:hAnsi="Times New Roman"/>
          <w:color w:val="auto"/>
          <w:sz w:val="28"/>
          <w:szCs w:val="28"/>
        </w:rPr>
        <w:t>Хелюльского</w:t>
      </w:r>
      <w:proofErr w:type="spellEnd"/>
      <w:r w:rsidR="005D2624" w:rsidRPr="009C439C">
        <w:rPr>
          <w:rFonts w:ascii="Times New Roman" w:hAnsi="Times New Roman"/>
          <w:color w:val="auto"/>
          <w:sz w:val="28"/>
          <w:szCs w:val="28"/>
        </w:rPr>
        <w:t xml:space="preserve"> городского</w:t>
      </w:r>
      <w:r w:rsidR="005D2624" w:rsidRPr="009C439C">
        <w:rPr>
          <w:rFonts w:ascii="Times New Roman" w:hAnsi="Times New Roman"/>
          <w:b/>
          <w:color w:val="auto"/>
          <w:sz w:val="28"/>
          <w:szCs w:val="28"/>
        </w:rPr>
        <w:t xml:space="preserve"> </w:t>
      </w:r>
      <w:r w:rsidR="0038186A" w:rsidRPr="009C439C">
        <w:rPr>
          <w:rFonts w:ascii="Times New Roman" w:hAnsi="Times New Roman"/>
          <w:color w:val="auto"/>
          <w:sz w:val="28"/>
          <w:szCs w:val="28"/>
        </w:rPr>
        <w:t xml:space="preserve">поселения </w:t>
      </w:r>
      <w:r w:rsidRPr="009C439C">
        <w:rPr>
          <w:rFonts w:ascii="Times New Roman" w:hAnsi="Times New Roman"/>
          <w:color w:val="auto"/>
          <w:sz w:val="28"/>
          <w:szCs w:val="28"/>
        </w:rPr>
        <w:t xml:space="preserve">от </w:t>
      </w:r>
      <w:r w:rsidR="009C439C" w:rsidRPr="009C439C">
        <w:rPr>
          <w:rFonts w:ascii="Times New Roman" w:hAnsi="Times New Roman"/>
          <w:color w:val="auto"/>
          <w:sz w:val="28"/>
          <w:szCs w:val="28"/>
        </w:rPr>
        <w:t>10</w:t>
      </w:r>
      <w:r w:rsidRPr="009C439C">
        <w:rPr>
          <w:rFonts w:ascii="Times New Roman" w:hAnsi="Times New Roman"/>
          <w:color w:val="auto"/>
          <w:sz w:val="28"/>
          <w:szCs w:val="28"/>
        </w:rPr>
        <w:t>.1</w:t>
      </w:r>
      <w:r w:rsidR="009C439C" w:rsidRPr="009C439C">
        <w:rPr>
          <w:rFonts w:ascii="Times New Roman" w:hAnsi="Times New Roman"/>
          <w:color w:val="auto"/>
          <w:sz w:val="28"/>
          <w:szCs w:val="28"/>
        </w:rPr>
        <w:t>0.2014г. №61</w:t>
      </w:r>
      <w:r w:rsidR="003A4085">
        <w:rPr>
          <w:rFonts w:ascii="Times New Roman" w:hAnsi="Times New Roman"/>
          <w:color w:val="auto"/>
          <w:sz w:val="28"/>
          <w:szCs w:val="28"/>
        </w:rPr>
        <w:t xml:space="preserve"> (далее Порядок)</w:t>
      </w:r>
      <w:r w:rsidRPr="009C439C">
        <w:rPr>
          <w:rFonts w:ascii="Times New Roman" w:hAnsi="Times New Roman"/>
          <w:color w:val="auto"/>
          <w:sz w:val="28"/>
          <w:szCs w:val="28"/>
        </w:rPr>
        <w:t>.</w:t>
      </w:r>
    </w:p>
    <w:p w:rsidR="005B1C83" w:rsidRPr="008E4087" w:rsidRDefault="005B1C83" w:rsidP="00B33BE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нарушение Федерального закона от 28.06.2014 № 17</w:t>
      </w:r>
      <w:r w:rsidR="00972CA8">
        <w:rPr>
          <w:rFonts w:ascii="Times New Roman" w:hAnsi="Times New Roman"/>
          <w:color w:val="auto"/>
          <w:sz w:val="28"/>
          <w:szCs w:val="28"/>
        </w:rPr>
        <w:t>2</w:t>
      </w:r>
      <w:r>
        <w:rPr>
          <w:rFonts w:ascii="Times New Roman" w:hAnsi="Times New Roman"/>
          <w:color w:val="auto"/>
          <w:sz w:val="28"/>
          <w:szCs w:val="28"/>
        </w:rPr>
        <w:t xml:space="preserve">-ФЗ «О стратегическом планировании в Российской Федерации» </w:t>
      </w:r>
      <w:r w:rsidR="00147DA1">
        <w:rPr>
          <w:rFonts w:ascii="Times New Roman" w:hAnsi="Times New Roman"/>
          <w:color w:val="auto"/>
          <w:sz w:val="28"/>
          <w:szCs w:val="28"/>
        </w:rPr>
        <w:t xml:space="preserve">и п.2 статьи 5 Положения </w:t>
      </w:r>
      <w:r w:rsidR="00E02E23">
        <w:rPr>
          <w:rFonts w:ascii="Times New Roman" w:hAnsi="Times New Roman"/>
          <w:color w:val="auto"/>
          <w:sz w:val="28"/>
          <w:szCs w:val="28"/>
        </w:rPr>
        <w:t>«О</w:t>
      </w:r>
      <w:r w:rsidR="00147DA1">
        <w:rPr>
          <w:rFonts w:ascii="Times New Roman" w:hAnsi="Times New Roman"/>
          <w:color w:val="auto"/>
          <w:sz w:val="28"/>
          <w:szCs w:val="28"/>
        </w:rPr>
        <w:t xml:space="preserve"> бюджетном процессе в </w:t>
      </w:r>
      <w:proofErr w:type="spellStart"/>
      <w:r w:rsidR="00147DA1">
        <w:rPr>
          <w:rFonts w:ascii="Times New Roman" w:hAnsi="Times New Roman"/>
          <w:color w:val="auto"/>
          <w:sz w:val="28"/>
          <w:szCs w:val="28"/>
        </w:rPr>
        <w:t>Хелюльском</w:t>
      </w:r>
      <w:proofErr w:type="spellEnd"/>
      <w:r w:rsidR="00147DA1">
        <w:rPr>
          <w:rFonts w:ascii="Times New Roman" w:hAnsi="Times New Roman"/>
          <w:color w:val="auto"/>
          <w:sz w:val="28"/>
          <w:szCs w:val="28"/>
        </w:rPr>
        <w:t xml:space="preserve"> поселении» </w:t>
      </w:r>
      <w:r>
        <w:rPr>
          <w:rFonts w:ascii="Times New Roman" w:hAnsi="Times New Roman"/>
          <w:color w:val="auto"/>
          <w:sz w:val="28"/>
          <w:szCs w:val="28"/>
        </w:rPr>
        <w:t xml:space="preserve">в поселении отсутствует Программа социально-экономического развития </w:t>
      </w:r>
      <w:proofErr w:type="spellStart"/>
      <w:r w:rsidR="005D2624" w:rsidRPr="005D2624">
        <w:rPr>
          <w:rFonts w:ascii="Times New Roman" w:hAnsi="Times New Roman"/>
          <w:color w:val="auto"/>
          <w:sz w:val="28"/>
          <w:szCs w:val="28"/>
        </w:rPr>
        <w:t>Хелюльского</w:t>
      </w:r>
      <w:proofErr w:type="spellEnd"/>
      <w:r w:rsidR="005D2624" w:rsidRPr="005D2624">
        <w:rPr>
          <w:rFonts w:ascii="Times New Roman" w:hAnsi="Times New Roman"/>
          <w:color w:val="auto"/>
          <w:sz w:val="28"/>
          <w:szCs w:val="28"/>
        </w:rPr>
        <w:t xml:space="preserve"> городского</w:t>
      </w:r>
      <w:r w:rsidR="00CC0C8D">
        <w:rPr>
          <w:rFonts w:ascii="Times New Roman" w:hAnsi="Times New Roman"/>
          <w:color w:val="auto"/>
          <w:sz w:val="28"/>
          <w:szCs w:val="28"/>
        </w:rPr>
        <w:t xml:space="preserve"> </w:t>
      </w:r>
      <w:r>
        <w:rPr>
          <w:rFonts w:ascii="Times New Roman" w:hAnsi="Times New Roman"/>
          <w:color w:val="auto"/>
          <w:sz w:val="28"/>
          <w:szCs w:val="28"/>
        </w:rPr>
        <w:t>поселения.</w:t>
      </w:r>
    </w:p>
    <w:p w:rsidR="005B1C83" w:rsidRPr="006241B7" w:rsidRDefault="005B1C83" w:rsidP="00B33BEF">
      <w:pPr>
        <w:pStyle w:val="a3"/>
        <w:spacing w:after="0"/>
        <w:ind w:firstLine="560"/>
        <w:jc w:val="both"/>
        <w:rPr>
          <w:rFonts w:ascii="Times New Roman" w:hAnsi="Times New Roman"/>
          <w:color w:val="000080"/>
          <w:sz w:val="28"/>
          <w:szCs w:val="28"/>
        </w:rPr>
      </w:pPr>
      <w:r>
        <w:rPr>
          <w:rFonts w:ascii="Times New Roman" w:hAnsi="Times New Roman"/>
          <w:b/>
          <w:sz w:val="28"/>
          <w:szCs w:val="28"/>
        </w:rPr>
        <w:t xml:space="preserve">   </w:t>
      </w:r>
      <w:r w:rsidRPr="00C44FEF">
        <w:rPr>
          <w:rFonts w:ascii="Times New Roman" w:hAnsi="Times New Roman"/>
          <w:color w:val="auto"/>
          <w:sz w:val="28"/>
          <w:szCs w:val="28"/>
        </w:rPr>
        <w:t>При подготовке заключения Контрольно-счётно</w:t>
      </w:r>
      <w:r>
        <w:rPr>
          <w:rFonts w:ascii="Times New Roman" w:hAnsi="Times New Roman"/>
          <w:color w:val="auto"/>
          <w:sz w:val="28"/>
          <w:szCs w:val="28"/>
        </w:rPr>
        <w:t>го</w:t>
      </w:r>
      <w:r w:rsidRPr="00C44FEF">
        <w:rPr>
          <w:rFonts w:ascii="Times New Roman" w:hAnsi="Times New Roman"/>
          <w:color w:val="auto"/>
          <w:sz w:val="28"/>
          <w:szCs w:val="28"/>
        </w:rPr>
        <w:t xml:space="preserve"> </w:t>
      </w:r>
      <w:r>
        <w:rPr>
          <w:rFonts w:ascii="Times New Roman" w:hAnsi="Times New Roman"/>
          <w:color w:val="auto"/>
          <w:sz w:val="28"/>
          <w:szCs w:val="28"/>
        </w:rPr>
        <w:t>комитета</w:t>
      </w:r>
      <w:r w:rsidRPr="00C44FEF">
        <w:rPr>
          <w:rFonts w:ascii="Times New Roman" w:hAnsi="Times New Roman"/>
          <w:color w:val="auto"/>
          <w:sz w:val="28"/>
          <w:szCs w:val="28"/>
        </w:rPr>
        <w:t xml:space="preserve"> учитывалась необходимость реализации положений, содержащихся в Бюджетном послании Президента РФ Федеральному собранию, а также </w:t>
      </w:r>
      <w:r>
        <w:rPr>
          <w:rFonts w:ascii="Times New Roman" w:hAnsi="Times New Roman"/>
          <w:color w:val="auto"/>
          <w:sz w:val="28"/>
          <w:szCs w:val="28"/>
        </w:rPr>
        <w:t>стратегических целей развития Республики Карелия, определенных в Концепции социально-экономического развития Республики Карелия на период до 2017 года</w:t>
      </w:r>
      <w:r w:rsidRPr="006241B7">
        <w:rPr>
          <w:rFonts w:ascii="Times New Roman" w:hAnsi="Times New Roman"/>
          <w:color w:val="000080"/>
          <w:sz w:val="28"/>
          <w:szCs w:val="28"/>
        </w:rPr>
        <w:t>.</w:t>
      </w:r>
    </w:p>
    <w:p w:rsidR="005B1C83" w:rsidRDefault="005B1C83" w:rsidP="00B33BEF">
      <w:pPr>
        <w:tabs>
          <w:tab w:val="left" w:pos="567"/>
        </w:tabs>
        <w:jc w:val="center"/>
        <w:rPr>
          <w:rFonts w:ascii="Times New Roman" w:hAnsi="Times New Roman"/>
          <w:b/>
          <w:color w:val="FF0000"/>
          <w:sz w:val="28"/>
          <w:szCs w:val="28"/>
        </w:rPr>
      </w:pPr>
    </w:p>
    <w:p w:rsidR="005B1C83" w:rsidRPr="00C44FEF" w:rsidRDefault="005B1C83" w:rsidP="00B33BEF">
      <w:pPr>
        <w:tabs>
          <w:tab w:val="left" w:pos="567"/>
        </w:tabs>
        <w:jc w:val="center"/>
        <w:rPr>
          <w:rFonts w:ascii="Times New Roman" w:hAnsi="Times New Roman"/>
          <w:b/>
          <w:color w:val="FF0000"/>
          <w:sz w:val="28"/>
          <w:szCs w:val="28"/>
        </w:rPr>
      </w:pPr>
      <w:r w:rsidRPr="001E360A">
        <w:rPr>
          <w:rFonts w:ascii="Times New Roman" w:hAnsi="Times New Roman"/>
          <w:b/>
          <w:sz w:val="28"/>
          <w:szCs w:val="28"/>
        </w:rPr>
        <w:t>2. ОСНОВНЫЕ ХАРАКТЕРИСТИКИ ПРОЕКТА БЮДЖЕТА</w:t>
      </w:r>
    </w:p>
    <w:p w:rsidR="005B1C83" w:rsidRPr="001E360A" w:rsidRDefault="005B1C83" w:rsidP="00B33BEF">
      <w:pPr>
        <w:tabs>
          <w:tab w:val="left" w:pos="567"/>
        </w:tabs>
        <w:ind w:firstLine="567"/>
        <w:jc w:val="both"/>
        <w:rPr>
          <w:rFonts w:ascii="Times New Roman" w:hAnsi="Times New Roman"/>
          <w:sz w:val="28"/>
          <w:szCs w:val="28"/>
        </w:rPr>
      </w:pPr>
      <w:r w:rsidRPr="001E360A">
        <w:rPr>
          <w:rFonts w:ascii="Times New Roman" w:hAnsi="Times New Roman"/>
          <w:sz w:val="28"/>
          <w:szCs w:val="28"/>
        </w:rPr>
        <w:t xml:space="preserve">Бюджет </w:t>
      </w:r>
      <w:proofErr w:type="spellStart"/>
      <w:r w:rsidR="005D2624" w:rsidRPr="005D2624">
        <w:rPr>
          <w:rFonts w:ascii="Times New Roman" w:hAnsi="Times New Roman"/>
          <w:sz w:val="28"/>
          <w:szCs w:val="28"/>
        </w:rPr>
        <w:t>Хелюльского</w:t>
      </w:r>
      <w:proofErr w:type="spellEnd"/>
      <w:r w:rsidR="005D2624" w:rsidRPr="005D2624">
        <w:rPr>
          <w:rFonts w:ascii="Times New Roman" w:hAnsi="Times New Roman"/>
          <w:sz w:val="28"/>
          <w:szCs w:val="28"/>
        </w:rPr>
        <w:t xml:space="preserve"> городского</w:t>
      </w:r>
      <w:r w:rsidR="005D2624">
        <w:rPr>
          <w:rFonts w:ascii="Times New Roman" w:hAnsi="Times New Roman"/>
          <w:b/>
          <w:sz w:val="28"/>
          <w:szCs w:val="28"/>
        </w:rPr>
        <w:t xml:space="preserve"> </w:t>
      </w:r>
      <w:r w:rsidR="00A64AA0">
        <w:rPr>
          <w:rFonts w:ascii="Times New Roman" w:hAnsi="Times New Roman"/>
          <w:sz w:val="28"/>
          <w:szCs w:val="28"/>
        </w:rPr>
        <w:t xml:space="preserve">поселения </w:t>
      </w:r>
      <w:r w:rsidRPr="001E360A">
        <w:rPr>
          <w:rFonts w:ascii="Times New Roman" w:hAnsi="Times New Roman"/>
          <w:sz w:val="28"/>
          <w:szCs w:val="28"/>
        </w:rPr>
        <w:t>на 2015 год и на плановый период 2016 и 2017 годов сформирован в рамках действующего налогового и бюджетного законодательства</w:t>
      </w:r>
      <w:r>
        <w:rPr>
          <w:rFonts w:ascii="Times New Roman" w:hAnsi="Times New Roman"/>
          <w:sz w:val="28"/>
          <w:szCs w:val="28"/>
        </w:rPr>
        <w:t>.</w:t>
      </w:r>
      <w:r w:rsidRPr="001E360A">
        <w:rPr>
          <w:rFonts w:ascii="Times New Roman" w:hAnsi="Times New Roman"/>
          <w:sz w:val="28"/>
          <w:szCs w:val="28"/>
        </w:rPr>
        <w:t xml:space="preserve"> </w:t>
      </w:r>
    </w:p>
    <w:p w:rsidR="005B1C83" w:rsidRPr="007E592C" w:rsidRDefault="005B1C83" w:rsidP="00817B55">
      <w:pPr>
        <w:spacing w:after="0" w:line="240" w:lineRule="auto"/>
        <w:jc w:val="both"/>
        <w:rPr>
          <w:rFonts w:ascii="Times New Roman" w:hAnsi="Times New Roman"/>
          <w:sz w:val="28"/>
          <w:szCs w:val="28"/>
        </w:rPr>
      </w:pPr>
      <w:r w:rsidRPr="00C44FEF">
        <w:rPr>
          <w:color w:val="FF0000"/>
        </w:rPr>
        <w:tab/>
      </w:r>
      <w:r w:rsidRPr="007E592C">
        <w:rPr>
          <w:rFonts w:ascii="Times New Roman" w:hAnsi="Times New Roman"/>
          <w:sz w:val="28"/>
          <w:szCs w:val="28"/>
        </w:rPr>
        <w:t>В основу формирования доходной базы бюджета муниципального образования на 2015 год и на плановый период 2016 и 2017 годов положены:</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2015 год и на плановый период 2016 и 2017 годов;</w:t>
      </w:r>
    </w:p>
    <w:p w:rsidR="005B1C83" w:rsidRPr="007E592C"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о</w:t>
      </w:r>
      <w:r w:rsidR="00A64AA0">
        <w:rPr>
          <w:rFonts w:ascii="Times New Roman" w:hAnsi="Times New Roman"/>
          <w:sz w:val="28"/>
          <w:szCs w:val="28"/>
        </w:rPr>
        <w:t>жидаемый объем поступления налогов в текущем финансовом году;</w:t>
      </w:r>
    </w:p>
    <w:p w:rsidR="005B1C83" w:rsidRDefault="005B1C83" w:rsidP="00817B55">
      <w:pPr>
        <w:spacing w:after="0" w:line="240" w:lineRule="auto"/>
        <w:jc w:val="both"/>
        <w:rPr>
          <w:rFonts w:ascii="Times New Roman" w:hAnsi="Times New Roman"/>
          <w:sz w:val="28"/>
          <w:szCs w:val="28"/>
        </w:rPr>
      </w:pPr>
      <w:r w:rsidRPr="007E592C">
        <w:rPr>
          <w:rFonts w:ascii="Times New Roman" w:hAnsi="Times New Roman"/>
          <w:sz w:val="28"/>
          <w:szCs w:val="28"/>
        </w:rPr>
        <w:t xml:space="preserve">- </w:t>
      </w:r>
      <w:r w:rsidR="00A64AA0">
        <w:rPr>
          <w:rFonts w:ascii="Times New Roman" w:hAnsi="Times New Roman"/>
          <w:sz w:val="28"/>
          <w:szCs w:val="28"/>
        </w:rPr>
        <w:t>данные о</w:t>
      </w:r>
      <w:r w:rsidRPr="007E592C">
        <w:rPr>
          <w:rFonts w:ascii="Times New Roman" w:hAnsi="Times New Roman"/>
          <w:sz w:val="28"/>
          <w:szCs w:val="28"/>
        </w:rPr>
        <w:t xml:space="preserve"> поступлени</w:t>
      </w:r>
      <w:r w:rsidR="00A64AA0">
        <w:rPr>
          <w:rFonts w:ascii="Times New Roman" w:hAnsi="Times New Roman"/>
          <w:sz w:val="28"/>
          <w:szCs w:val="28"/>
        </w:rPr>
        <w:t xml:space="preserve">и </w:t>
      </w:r>
      <w:r w:rsidRPr="007E592C">
        <w:rPr>
          <w:rFonts w:ascii="Times New Roman" w:hAnsi="Times New Roman"/>
          <w:sz w:val="28"/>
          <w:szCs w:val="28"/>
        </w:rPr>
        <w:t>налогов</w:t>
      </w:r>
      <w:r w:rsidR="00A64AA0">
        <w:rPr>
          <w:rFonts w:ascii="Times New Roman" w:hAnsi="Times New Roman"/>
          <w:sz w:val="28"/>
          <w:szCs w:val="28"/>
        </w:rPr>
        <w:t xml:space="preserve"> за год, </w:t>
      </w:r>
      <w:r w:rsidR="00951A3A">
        <w:rPr>
          <w:rFonts w:ascii="Times New Roman" w:hAnsi="Times New Roman"/>
          <w:sz w:val="28"/>
          <w:szCs w:val="28"/>
        </w:rPr>
        <w:t>предшествующий текущему финансовому году, и за отчетный период текущего финансового года;</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xml:space="preserve">- индексы-дефляторы изменения макроэкономических показателей, по прогнозу социально – экономического развития </w:t>
      </w:r>
      <w:r w:rsidR="00E52F57">
        <w:rPr>
          <w:rFonts w:ascii="Times New Roman" w:hAnsi="Times New Roman"/>
          <w:sz w:val="28"/>
          <w:szCs w:val="28"/>
        </w:rPr>
        <w:t>городского</w:t>
      </w:r>
      <w:r>
        <w:rPr>
          <w:rFonts w:ascii="Times New Roman" w:hAnsi="Times New Roman"/>
          <w:sz w:val="28"/>
          <w:szCs w:val="28"/>
        </w:rPr>
        <w:t xml:space="preserve"> поселения на очередной финансовый год и на плановый период;</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данные о недоимке по налогам на последнюю отчетную дату;</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lastRenderedPageBreak/>
        <w:t>- данные о предоставлении налоговых льгот за год, предшествующий текущему финансовому году;</w:t>
      </w:r>
    </w:p>
    <w:p w:rsidR="00951A3A" w:rsidRDefault="00951A3A" w:rsidP="00817B55">
      <w:pPr>
        <w:spacing w:after="0" w:line="240" w:lineRule="auto"/>
        <w:jc w:val="both"/>
        <w:rPr>
          <w:rFonts w:ascii="Times New Roman" w:hAnsi="Times New Roman"/>
          <w:sz w:val="28"/>
          <w:szCs w:val="28"/>
        </w:rPr>
      </w:pPr>
      <w:r>
        <w:rPr>
          <w:rFonts w:ascii="Times New Roman" w:hAnsi="Times New Roman"/>
          <w:sz w:val="28"/>
          <w:szCs w:val="28"/>
        </w:rPr>
        <w:t>- данные налоговой отчетности о налогооблагаемой базе на последнюю отчетную дату;</w:t>
      </w:r>
    </w:p>
    <w:p w:rsidR="00951A3A" w:rsidRPr="007E592C" w:rsidRDefault="00951A3A" w:rsidP="00817B55">
      <w:pPr>
        <w:spacing w:after="0" w:line="240" w:lineRule="auto"/>
        <w:jc w:val="both"/>
        <w:rPr>
          <w:rFonts w:ascii="Times New Roman" w:hAnsi="Times New Roman"/>
          <w:sz w:val="28"/>
          <w:szCs w:val="28"/>
        </w:rPr>
      </w:pPr>
      <w:r>
        <w:rPr>
          <w:rFonts w:ascii="Times New Roman" w:hAnsi="Times New Roman"/>
          <w:sz w:val="28"/>
          <w:szCs w:val="28"/>
        </w:rPr>
        <w:t xml:space="preserve">- сведения, необходимые для составления проекта бюджета, представленные главными администраторами доходов бюджета </w:t>
      </w:r>
      <w:r w:rsidR="00E52F57">
        <w:rPr>
          <w:rFonts w:ascii="Times New Roman" w:hAnsi="Times New Roman"/>
          <w:sz w:val="28"/>
          <w:szCs w:val="28"/>
        </w:rPr>
        <w:t>городского</w:t>
      </w:r>
      <w:r>
        <w:rPr>
          <w:rFonts w:ascii="Times New Roman" w:hAnsi="Times New Roman"/>
          <w:sz w:val="28"/>
          <w:szCs w:val="28"/>
        </w:rPr>
        <w:t xml:space="preserve"> поселения.</w:t>
      </w:r>
    </w:p>
    <w:p w:rsidR="005B1C83" w:rsidRPr="007E592C" w:rsidRDefault="005B1C83" w:rsidP="00147DA1">
      <w:pPr>
        <w:spacing w:after="0" w:line="240" w:lineRule="auto"/>
        <w:ind w:firstLine="708"/>
        <w:jc w:val="both"/>
        <w:rPr>
          <w:rFonts w:ascii="Times New Roman" w:hAnsi="Times New Roman"/>
          <w:sz w:val="28"/>
          <w:szCs w:val="28"/>
        </w:rPr>
      </w:pPr>
      <w:r w:rsidRPr="007E592C">
        <w:rPr>
          <w:rFonts w:ascii="Times New Roman" w:hAnsi="Times New Roman"/>
          <w:sz w:val="28"/>
          <w:szCs w:val="28"/>
        </w:rPr>
        <w:t xml:space="preserve">Доходы бюджета формируются за счет поступления средств по нормативам отчислений от регулирующих федеральных налогов и сборов, </w:t>
      </w:r>
      <w:r>
        <w:rPr>
          <w:rFonts w:ascii="Times New Roman" w:hAnsi="Times New Roman"/>
          <w:sz w:val="28"/>
          <w:szCs w:val="28"/>
        </w:rPr>
        <w:t>республиканских</w:t>
      </w:r>
      <w:r w:rsidRPr="007E592C">
        <w:rPr>
          <w:rFonts w:ascii="Times New Roman" w:hAnsi="Times New Roman"/>
          <w:sz w:val="28"/>
          <w:szCs w:val="28"/>
        </w:rPr>
        <w:t xml:space="preserve"> налогов и местных налогов, отчисления по которым в соответствии с законодательством Российской Федерации и Республики Карелия, нормативно-правовыми актами органов местного самоуправления производятся в бюджет муниципального образования.</w:t>
      </w:r>
    </w:p>
    <w:p w:rsidR="005B1C83" w:rsidRPr="00E45BDD" w:rsidRDefault="005B1C83" w:rsidP="00E45BDD">
      <w:pPr>
        <w:pStyle w:val="a4"/>
        <w:tabs>
          <w:tab w:val="left" w:pos="567"/>
          <w:tab w:val="left" w:pos="1080"/>
          <w:tab w:val="left" w:pos="6660"/>
        </w:tabs>
        <w:suppressAutoHyphens/>
      </w:pPr>
      <w:r w:rsidRPr="00FE48AE">
        <w:rPr>
          <w:color w:val="0000FF"/>
          <w:sz w:val="28"/>
          <w:szCs w:val="28"/>
        </w:rPr>
        <w:t xml:space="preserve"> </w:t>
      </w:r>
      <w:r>
        <w:rPr>
          <w:color w:val="0000FF"/>
          <w:sz w:val="28"/>
          <w:szCs w:val="28"/>
        </w:rPr>
        <w:tab/>
      </w:r>
      <w:r w:rsidRPr="00E45BDD">
        <w:rPr>
          <w:sz w:val="28"/>
          <w:szCs w:val="28"/>
        </w:rPr>
        <w:t>В соответствии с бюджетным и ре</w:t>
      </w:r>
      <w:r>
        <w:rPr>
          <w:sz w:val="28"/>
          <w:szCs w:val="28"/>
        </w:rPr>
        <w:t>спубликанским</w:t>
      </w:r>
      <w:r w:rsidRPr="00E45BDD">
        <w:rPr>
          <w:sz w:val="28"/>
          <w:szCs w:val="28"/>
        </w:rPr>
        <w:t xml:space="preserve"> законодательством в 2015 году нормативы отчислений от налога на доходы физических лиц</w:t>
      </w:r>
      <w:r w:rsidRPr="00E45BDD">
        <w:rPr>
          <w:iCs/>
          <w:sz w:val="28"/>
          <w:szCs w:val="28"/>
        </w:rPr>
        <w:t xml:space="preserve"> </w:t>
      </w:r>
      <w:r w:rsidRPr="00E45BDD">
        <w:rPr>
          <w:sz w:val="28"/>
          <w:szCs w:val="28"/>
        </w:rPr>
        <w:t xml:space="preserve">остались без изменений. </w:t>
      </w:r>
    </w:p>
    <w:p w:rsidR="005B1C83" w:rsidRDefault="005B1C83" w:rsidP="00E45BDD">
      <w:pPr>
        <w:tabs>
          <w:tab w:val="left" w:pos="567"/>
        </w:tabs>
        <w:suppressAutoHyphens/>
        <w:spacing w:after="0" w:line="240" w:lineRule="auto"/>
        <w:jc w:val="both"/>
        <w:rPr>
          <w:rFonts w:ascii="Times New Roman" w:hAnsi="Times New Roman"/>
          <w:color w:val="FF0000"/>
          <w:sz w:val="28"/>
        </w:rPr>
      </w:pPr>
      <w:r w:rsidRPr="00C44FEF">
        <w:rPr>
          <w:rFonts w:ascii="Times New Roman" w:hAnsi="Times New Roman"/>
          <w:color w:val="FF0000"/>
          <w:sz w:val="28"/>
          <w:szCs w:val="28"/>
        </w:rPr>
        <w:tab/>
      </w:r>
      <w:r w:rsidRPr="00FB1AA7">
        <w:rPr>
          <w:rFonts w:ascii="Times New Roman" w:hAnsi="Times New Roman"/>
          <w:sz w:val="28"/>
          <w:szCs w:val="28"/>
        </w:rPr>
        <w:t xml:space="preserve">При формировании расходной части проекта бюджета учтены </w:t>
      </w:r>
      <w:r w:rsidRPr="00FB1AA7">
        <w:rPr>
          <w:rFonts w:ascii="Times New Roman" w:hAnsi="Times New Roman"/>
          <w:sz w:val="28"/>
        </w:rPr>
        <w:t>решения, принимаемые на федеральном, ре</w:t>
      </w:r>
      <w:r>
        <w:rPr>
          <w:rFonts w:ascii="Times New Roman" w:hAnsi="Times New Roman"/>
          <w:sz w:val="28"/>
        </w:rPr>
        <w:t>спубликанском</w:t>
      </w:r>
      <w:r w:rsidRPr="00FB1AA7">
        <w:rPr>
          <w:rFonts w:ascii="Times New Roman" w:hAnsi="Times New Roman"/>
          <w:sz w:val="28"/>
        </w:rPr>
        <w:t xml:space="preserve"> и муниципальном уровнях в рамках исполнения Указов Президента Российской Федерации от 7 мая 2012 года</w:t>
      </w:r>
      <w:r>
        <w:rPr>
          <w:rFonts w:ascii="Times New Roman" w:hAnsi="Times New Roman"/>
          <w:sz w:val="28"/>
        </w:rPr>
        <w:t>.</w:t>
      </w:r>
      <w:r w:rsidRPr="00C44FEF">
        <w:rPr>
          <w:rFonts w:ascii="Times New Roman" w:hAnsi="Times New Roman"/>
          <w:color w:val="FF0000"/>
          <w:sz w:val="28"/>
        </w:rPr>
        <w:t xml:space="preserve"> </w:t>
      </w:r>
    </w:p>
    <w:p w:rsidR="005B1C83" w:rsidRPr="00C44FEF" w:rsidRDefault="005B1C83" w:rsidP="00E45BDD">
      <w:pPr>
        <w:tabs>
          <w:tab w:val="left" w:pos="567"/>
        </w:tabs>
        <w:suppressAutoHyphens/>
        <w:spacing w:after="0" w:line="240" w:lineRule="auto"/>
        <w:jc w:val="both"/>
        <w:rPr>
          <w:rFonts w:ascii="Times New Roman" w:hAnsi="Times New Roman"/>
          <w:color w:val="FF0000"/>
          <w:sz w:val="28"/>
          <w:szCs w:val="28"/>
        </w:rPr>
      </w:pPr>
      <w:r w:rsidRPr="00C44FEF">
        <w:rPr>
          <w:rFonts w:ascii="Times New Roman" w:hAnsi="Times New Roman"/>
          <w:color w:val="FF0000"/>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E52F57">
        <w:rPr>
          <w:rFonts w:ascii="Times New Roman" w:hAnsi="Times New Roman"/>
          <w:b/>
          <w:sz w:val="28"/>
          <w:szCs w:val="28"/>
        </w:rPr>
        <w:t xml:space="preserve"> </w:t>
      </w:r>
      <w:r>
        <w:rPr>
          <w:rFonts w:ascii="Times New Roman" w:hAnsi="Times New Roman"/>
          <w:sz w:val="28"/>
          <w:szCs w:val="28"/>
        </w:rPr>
        <w:t xml:space="preserve">поселения </w:t>
      </w:r>
      <w:r w:rsidRPr="000A0C00">
        <w:rPr>
          <w:rFonts w:ascii="Times New Roman" w:hAnsi="Times New Roman"/>
          <w:sz w:val="28"/>
          <w:szCs w:val="28"/>
        </w:rPr>
        <w:t xml:space="preserve">на 2015 год и на плановый период 2016 и 2017 годов сформирован с объемом доходов на 2015 год -  </w:t>
      </w:r>
      <w:r w:rsidR="00E52F57">
        <w:rPr>
          <w:rFonts w:ascii="Times New Roman" w:hAnsi="Times New Roman"/>
          <w:sz w:val="28"/>
          <w:szCs w:val="28"/>
        </w:rPr>
        <w:t>8979,5</w:t>
      </w:r>
      <w:r w:rsidRPr="000A0C00">
        <w:rPr>
          <w:rFonts w:ascii="Times New Roman" w:hAnsi="Times New Roman"/>
          <w:sz w:val="28"/>
          <w:szCs w:val="28"/>
        </w:rPr>
        <w:t xml:space="preserve"> тыс. руб., на 2016 год – </w:t>
      </w:r>
      <w:r>
        <w:rPr>
          <w:rFonts w:ascii="Times New Roman" w:hAnsi="Times New Roman"/>
          <w:sz w:val="28"/>
          <w:szCs w:val="28"/>
        </w:rPr>
        <w:t>1</w:t>
      </w:r>
      <w:r w:rsidR="002B0578">
        <w:rPr>
          <w:rFonts w:ascii="Times New Roman" w:hAnsi="Times New Roman"/>
          <w:sz w:val="28"/>
          <w:szCs w:val="28"/>
        </w:rPr>
        <w:t>2</w:t>
      </w:r>
      <w:r w:rsidR="00E52F57">
        <w:rPr>
          <w:rFonts w:ascii="Times New Roman" w:hAnsi="Times New Roman"/>
          <w:sz w:val="28"/>
          <w:szCs w:val="28"/>
        </w:rPr>
        <w:t> 263,0</w:t>
      </w:r>
      <w:r w:rsidRPr="000A0C00">
        <w:rPr>
          <w:rFonts w:ascii="Times New Roman" w:hAnsi="Times New Roman"/>
          <w:sz w:val="28"/>
          <w:szCs w:val="28"/>
        </w:rPr>
        <w:t xml:space="preserve"> тыс. руб., на 2017 год – </w:t>
      </w:r>
      <w:r w:rsidR="00E52F57">
        <w:rPr>
          <w:rFonts w:ascii="Times New Roman" w:hAnsi="Times New Roman"/>
          <w:sz w:val="28"/>
          <w:szCs w:val="28"/>
        </w:rPr>
        <w:t xml:space="preserve">8 836,5 </w:t>
      </w:r>
      <w:r w:rsidR="005E2EE3">
        <w:rPr>
          <w:rFonts w:ascii="Times New Roman" w:hAnsi="Times New Roman"/>
          <w:sz w:val="28"/>
          <w:szCs w:val="28"/>
        </w:rPr>
        <w:t>тыс. руб.</w:t>
      </w:r>
      <w:r w:rsidRPr="000A0C00">
        <w:rPr>
          <w:rFonts w:ascii="Times New Roman" w:hAnsi="Times New Roman"/>
          <w:sz w:val="28"/>
          <w:szCs w:val="28"/>
        </w:rPr>
        <w:t xml:space="preserve"> Объем расходов сформирован на 2015 год – </w:t>
      </w:r>
      <w:r w:rsidR="00E52F57">
        <w:rPr>
          <w:rFonts w:ascii="Times New Roman" w:hAnsi="Times New Roman"/>
          <w:sz w:val="28"/>
          <w:szCs w:val="28"/>
        </w:rPr>
        <w:t>9 138,6</w:t>
      </w:r>
      <w:r w:rsidRPr="000A0C00">
        <w:rPr>
          <w:rFonts w:ascii="Times New Roman" w:hAnsi="Times New Roman"/>
          <w:sz w:val="28"/>
          <w:szCs w:val="28"/>
        </w:rPr>
        <w:t xml:space="preserve"> тыс. руб., на 2016 год – </w:t>
      </w:r>
      <w:r>
        <w:rPr>
          <w:rFonts w:ascii="Times New Roman" w:hAnsi="Times New Roman"/>
          <w:sz w:val="28"/>
          <w:szCs w:val="28"/>
        </w:rPr>
        <w:t>1</w:t>
      </w:r>
      <w:r w:rsidR="00E52F57">
        <w:rPr>
          <w:rFonts w:ascii="Times New Roman" w:hAnsi="Times New Roman"/>
          <w:sz w:val="28"/>
          <w:szCs w:val="28"/>
        </w:rPr>
        <w:t>2 </w:t>
      </w:r>
      <w:r w:rsidR="00BB601B">
        <w:rPr>
          <w:rFonts w:ascii="Times New Roman" w:hAnsi="Times New Roman"/>
          <w:sz w:val="28"/>
          <w:szCs w:val="28"/>
        </w:rPr>
        <w:t>2</w:t>
      </w:r>
      <w:r w:rsidR="00E52F57">
        <w:rPr>
          <w:rFonts w:ascii="Times New Roman" w:hAnsi="Times New Roman"/>
          <w:sz w:val="28"/>
          <w:szCs w:val="28"/>
        </w:rPr>
        <w:t>84,6</w:t>
      </w:r>
      <w:r w:rsidRPr="000A0C00">
        <w:rPr>
          <w:rFonts w:ascii="Times New Roman" w:hAnsi="Times New Roman"/>
          <w:sz w:val="28"/>
          <w:szCs w:val="28"/>
        </w:rPr>
        <w:t xml:space="preserve"> тыс. руб., на 2017 год – </w:t>
      </w:r>
      <w:r w:rsidR="00E52F57">
        <w:rPr>
          <w:rFonts w:ascii="Times New Roman" w:hAnsi="Times New Roman"/>
          <w:sz w:val="28"/>
          <w:szCs w:val="28"/>
        </w:rPr>
        <w:t>9 001,3</w:t>
      </w:r>
      <w:r w:rsidRPr="000A0C00">
        <w:rPr>
          <w:rFonts w:ascii="Times New Roman" w:hAnsi="Times New Roman"/>
          <w:sz w:val="28"/>
          <w:szCs w:val="28"/>
        </w:rPr>
        <w:t xml:space="preserve"> тыс. руб. Дефицит бюджета сформирован на 2015 год – </w:t>
      </w:r>
      <w:r w:rsidR="00E52F57">
        <w:rPr>
          <w:rFonts w:ascii="Times New Roman" w:hAnsi="Times New Roman"/>
          <w:sz w:val="28"/>
          <w:szCs w:val="28"/>
        </w:rPr>
        <w:t>159,1</w:t>
      </w:r>
      <w:r w:rsidRPr="000A0C00">
        <w:rPr>
          <w:rFonts w:ascii="Times New Roman" w:hAnsi="Times New Roman"/>
          <w:sz w:val="28"/>
          <w:szCs w:val="28"/>
        </w:rPr>
        <w:t xml:space="preserve"> тыс. руб., на 2016 год – </w:t>
      </w:r>
      <w:r w:rsidR="00E52F57">
        <w:rPr>
          <w:rFonts w:ascii="Times New Roman" w:hAnsi="Times New Roman"/>
          <w:sz w:val="28"/>
          <w:szCs w:val="28"/>
        </w:rPr>
        <w:t>21,6</w:t>
      </w:r>
      <w:r w:rsidRPr="000A0C00">
        <w:rPr>
          <w:rFonts w:ascii="Times New Roman" w:hAnsi="Times New Roman"/>
          <w:sz w:val="28"/>
          <w:szCs w:val="28"/>
        </w:rPr>
        <w:t xml:space="preserve"> тыс. руб., на 2017 год – </w:t>
      </w:r>
      <w:r w:rsidR="00E52F57">
        <w:rPr>
          <w:rFonts w:ascii="Times New Roman" w:hAnsi="Times New Roman"/>
          <w:sz w:val="28"/>
          <w:szCs w:val="28"/>
        </w:rPr>
        <w:t>164,8</w:t>
      </w:r>
      <w:r w:rsidRPr="000A0C00">
        <w:rPr>
          <w:rFonts w:ascii="Times New Roman" w:hAnsi="Times New Roman"/>
          <w:sz w:val="28"/>
          <w:szCs w:val="28"/>
        </w:rPr>
        <w:t xml:space="preserve"> тыс. руб.      </w:t>
      </w:r>
      <w:r>
        <w:rPr>
          <w:rFonts w:ascii="Times New Roman" w:hAnsi="Times New Roman"/>
          <w:color w:val="FF0000"/>
          <w:sz w:val="28"/>
          <w:szCs w:val="28"/>
        </w:rPr>
        <w:t xml:space="preserve"> </w:t>
      </w:r>
    </w:p>
    <w:p w:rsidR="009C439C" w:rsidRPr="009C439C" w:rsidRDefault="005B1C83" w:rsidP="00B33BEF">
      <w:pPr>
        <w:tabs>
          <w:tab w:val="left" w:pos="567"/>
        </w:tabs>
        <w:ind w:firstLine="567"/>
        <w:jc w:val="both"/>
        <w:rPr>
          <w:rFonts w:ascii="Times New Roman" w:hAnsi="Times New Roman"/>
          <w:sz w:val="28"/>
          <w:szCs w:val="28"/>
        </w:rPr>
      </w:pPr>
      <w:r w:rsidRPr="009C439C">
        <w:rPr>
          <w:rFonts w:ascii="Times New Roman" w:hAnsi="Times New Roman"/>
          <w:sz w:val="28"/>
          <w:szCs w:val="28"/>
        </w:rPr>
        <w:t xml:space="preserve">Динамика основных параметров бюджета </w:t>
      </w:r>
      <w:proofErr w:type="spellStart"/>
      <w:r w:rsidR="00E52F57" w:rsidRPr="009C439C">
        <w:rPr>
          <w:rFonts w:ascii="Times New Roman" w:hAnsi="Times New Roman"/>
          <w:sz w:val="28"/>
          <w:szCs w:val="28"/>
        </w:rPr>
        <w:t>Хелюльского</w:t>
      </w:r>
      <w:proofErr w:type="spellEnd"/>
      <w:r w:rsidR="00E52F57" w:rsidRPr="009C439C">
        <w:rPr>
          <w:rFonts w:ascii="Times New Roman" w:hAnsi="Times New Roman"/>
          <w:sz w:val="28"/>
          <w:szCs w:val="28"/>
        </w:rPr>
        <w:t xml:space="preserve"> городского</w:t>
      </w:r>
      <w:r w:rsidR="00E52F57" w:rsidRPr="009C439C">
        <w:rPr>
          <w:rFonts w:ascii="Times New Roman" w:hAnsi="Times New Roman"/>
          <w:b/>
          <w:sz w:val="28"/>
          <w:szCs w:val="28"/>
        </w:rPr>
        <w:t xml:space="preserve"> </w:t>
      </w:r>
      <w:r w:rsidRPr="009C439C">
        <w:rPr>
          <w:rFonts w:ascii="Times New Roman" w:hAnsi="Times New Roman"/>
          <w:sz w:val="28"/>
          <w:szCs w:val="28"/>
        </w:rPr>
        <w:t xml:space="preserve">поселения </w:t>
      </w:r>
      <w:r w:rsidR="009C439C" w:rsidRPr="009C439C">
        <w:rPr>
          <w:rFonts w:ascii="Times New Roman" w:hAnsi="Times New Roman"/>
          <w:sz w:val="28"/>
          <w:szCs w:val="28"/>
        </w:rPr>
        <w:t xml:space="preserve">в 2015 и 2017 годах </w:t>
      </w:r>
      <w:r w:rsidRPr="009C439C">
        <w:rPr>
          <w:rFonts w:ascii="Times New Roman" w:hAnsi="Times New Roman"/>
          <w:sz w:val="28"/>
          <w:szCs w:val="28"/>
        </w:rPr>
        <w:t>свидетельствует об у</w:t>
      </w:r>
      <w:r w:rsidR="00BB601B" w:rsidRPr="009C439C">
        <w:rPr>
          <w:rFonts w:ascii="Times New Roman" w:hAnsi="Times New Roman"/>
          <w:sz w:val="28"/>
          <w:szCs w:val="28"/>
        </w:rPr>
        <w:t>меньшении</w:t>
      </w:r>
      <w:r w:rsidRPr="009C439C">
        <w:rPr>
          <w:rFonts w:ascii="Times New Roman" w:hAnsi="Times New Roman"/>
          <w:sz w:val="28"/>
          <w:szCs w:val="28"/>
        </w:rPr>
        <w:t xml:space="preserve"> доходов и расходов по сравнению с </w:t>
      </w:r>
      <w:r w:rsidR="00EC3C0F" w:rsidRPr="009C439C">
        <w:rPr>
          <w:rFonts w:ascii="Times New Roman" w:hAnsi="Times New Roman"/>
          <w:sz w:val="28"/>
          <w:szCs w:val="28"/>
        </w:rPr>
        <w:t>ожидаемыми</w:t>
      </w:r>
      <w:r w:rsidRPr="009C439C">
        <w:rPr>
          <w:rFonts w:ascii="Times New Roman" w:hAnsi="Times New Roman"/>
          <w:sz w:val="28"/>
          <w:szCs w:val="28"/>
        </w:rPr>
        <w:t xml:space="preserve"> показателями 2014 года</w:t>
      </w:r>
      <w:r w:rsidR="00886C8D" w:rsidRPr="009C439C">
        <w:rPr>
          <w:rFonts w:ascii="Times New Roman" w:hAnsi="Times New Roman"/>
          <w:sz w:val="28"/>
          <w:szCs w:val="28"/>
        </w:rPr>
        <w:t xml:space="preserve"> </w:t>
      </w:r>
    </w:p>
    <w:p w:rsidR="005B1C83" w:rsidRPr="00C44FEF" w:rsidRDefault="005B1C83" w:rsidP="00B33BEF">
      <w:pPr>
        <w:tabs>
          <w:tab w:val="left" w:pos="567"/>
        </w:tabs>
        <w:ind w:firstLine="567"/>
        <w:jc w:val="both"/>
        <w:rPr>
          <w:rFonts w:ascii="Times New Roman" w:hAnsi="Times New Roman"/>
          <w:color w:val="FF0000"/>
          <w:sz w:val="28"/>
          <w:szCs w:val="28"/>
        </w:rPr>
      </w:pPr>
      <w:r>
        <w:rPr>
          <w:rFonts w:ascii="Times New Roman" w:hAnsi="Times New Roman"/>
          <w:sz w:val="28"/>
          <w:szCs w:val="28"/>
        </w:rPr>
        <w:t>У</w:t>
      </w:r>
      <w:r w:rsidR="00BB601B">
        <w:rPr>
          <w:rFonts w:ascii="Times New Roman" w:hAnsi="Times New Roman"/>
          <w:sz w:val="28"/>
          <w:szCs w:val="28"/>
        </w:rPr>
        <w:t>меньшение</w:t>
      </w:r>
      <w:r w:rsidRPr="00D82A5F">
        <w:rPr>
          <w:rFonts w:ascii="Times New Roman" w:hAnsi="Times New Roman"/>
          <w:sz w:val="28"/>
          <w:szCs w:val="28"/>
        </w:rPr>
        <w:t xml:space="preserve"> прогнозируемого объема доходов бюджета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BB601B">
        <w:rPr>
          <w:rFonts w:ascii="Times New Roman" w:hAnsi="Times New Roman"/>
          <w:sz w:val="28"/>
          <w:szCs w:val="28"/>
        </w:rPr>
        <w:t xml:space="preserve"> </w:t>
      </w:r>
      <w:r>
        <w:rPr>
          <w:rFonts w:ascii="Times New Roman" w:hAnsi="Times New Roman"/>
          <w:sz w:val="28"/>
          <w:szCs w:val="28"/>
        </w:rPr>
        <w:t xml:space="preserve">поселения </w:t>
      </w:r>
      <w:r w:rsidRPr="00D82A5F">
        <w:rPr>
          <w:rFonts w:ascii="Times New Roman" w:hAnsi="Times New Roman"/>
          <w:sz w:val="28"/>
          <w:szCs w:val="28"/>
        </w:rPr>
        <w:t xml:space="preserve">к уровню 2014 года в 2015 году составляет </w:t>
      </w:r>
      <w:r w:rsidR="004803FF">
        <w:rPr>
          <w:rFonts w:ascii="Times New Roman" w:hAnsi="Times New Roman"/>
          <w:sz w:val="28"/>
          <w:szCs w:val="28"/>
        </w:rPr>
        <w:t>238,83</w:t>
      </w:r>
      <w:r>
        <w:rPr>
          <w:rFonts w:ascii="Times New Roman" w:hAnsi="Times New Roman"/>
          <w:sz w:val="28"/>
          <w:szCs w:val="28"/>
        </w:rPr>
        <w:t xml:space="preserve"> </w:t>
      </w:r>
      <w:r w:rsidRPr="00D82A5F">
        <w:rPr>
          <w:rFonts w:ascii="Times New Roman" w:hAnsi="Times New Roman"/>
          <w:sz w:val="28"/>
          <w:szCs w:val="28"/>
        </w:rPr>
        <w:t xml:space="preserve">тыс. рублей или </w:t>
      </w:r>
      <w:r w:rsidR="004803FF">
        <w:rPr>
          <w:rFonts w:ascii="Times New Roman" w:hAnsi="Times New Roman"/>
          <w:sz w:val="28"/>
          <w:szCs w:val="28"/>
        </w:rPr>
        <w:t>2,6</w:t>
      </w:r>
      <w:r w:rsidRPr="00D82A5F">
        <w:rPr>
          <w:rFonts w:ascii="Times New Roman" w:hAnsi="Times New Roman"/>
          <w:sz w:val="28"/>
          <w:szCs w:val="28"/>
        </w:rPr>
        <w:t xml:space="preserve"> процент</w:t>
      </w:r>
      <w:r w:rsidR="00AD2F78">
        <w:rPr>
          <w:rFonts w:ascii="Times New Roman" w:hAnsi="Times New Roman"/>
          <w:sz w:val="28"/>
          <w:szCs w:val="28"/>
        </w:rPr>
        <w:t>ов</w:t>
      </w:r>
      <w:r w:rsidRPr="00D82A5F">
        <w:rPr>
          <w:rFonts w:ascii="Times New Roman" w:hAnsi="Times New Roman"/>
          <w:sz w:val="28"/>
          <w:szCs w:val="28"/>
        </w:rPr>
        <w:t>, в 201</w:t>
      </w:r>
      <w:r w:rsidR="007540CE">
        <w:rPr>
          <w:rFonts w:ascii="Times New Roman" w:hAnsi="Times New Roman"/>
          <w:sz w:val="28"/>
          <w:szCs w:val="28"/>
        </w:rPr>
        <w:t>7</w:t>
      </w:r>
      <w:r w:rsidRPr="00D82A5F">
        <w:rPr>
          <w:rFonts w:ascii="Times New Roman" w:hAnsi="Times New Roman"/>
          <w:sz w:val="28"/>
          <w:szCs w:val="28"/>
        </w:rPr>
        <w:t xml:space="preserve"> году – </w:t>
      </w:r>
      <w:r w:rsidR="00E74520">
        <w:rPr>
          <w:rFonts w:ascii="Times New Roman" w:hAnsi="Times New Roman"/>
          <w:sz w:val="28"/>
          <w:szCs w:val="28"/>
        </w:rPr>
        <w:t>381,77</w:t>
      </w:r>
      <w:r w:rsidRPr="00D82A5F">
        <w:rPr>
          <w:rFonts w:ascii="Times New Roman" w:hAnsi="Times New Roman"/>
          <w:sz w:val="28"/>
          <w:szCs w:val="28"/>
        </w:rPr>
        <w:t xml:space="preserve"> тыс. рублей или </w:t>
      </w:r>
      <w:r w:rsidR="00E74520">
        <w:rPr>
          <w:rFonts w:ascii="Times New Roman" w:hAnsi="Times New Roman"/>
          <w:sz w:val="28"/>
          <w:szCs w:val="28"/>
        </w:rPr>
        <w:t>4</w:t>
      </w:r>
      <w:r w:rsidR="007540CE">
        <w:rPr>
          <w:rFonts w:ascii="Times New Roman" w:hAnsi="Times New Roman"/>
          <w:sz w:val="28"/>
          <w:szCs w:val="28"/>
        </w:rPr>
        <w:t>,1</w:t>
      </w:r>
      <w:r w:rsidRPr="00D82A5F">
        <w:rPr>
          <w:rFonts w:ascii="Times New Roman" w:hAnsi="Times New Roman"/>
          <w:sz w:val="28"/>
          <w:szCs w:val="28"/>
        </w:rPr>
        <w:t xml:space="preserve"> процент</w:t>
      </w:r>
      <w:r w:rsidR="00AD2F78">
        <w:rPr>
          <w:rFonts w:ascii="Times New Roman" w:hAnsi="Times New Roman"/>
          <w:sz w:val="28"/>
          <w:szCs w:val="28"/>
        </w:rPr>
        <w:t>а</w:t>
      </w:r>
      <w:r w:rsidRPr="00D82A5F">
        <w:rPr>
          <w:rFonts w:ascii="Times New Roman" w:hAnsi="Times New Roman"/>
          <w:sz w:val="28"/>
          <w:szCs w:val="28"/>
        </w:rPr>
        <w:t>,</w:t>
      </w:r>
      <w:r w:rsidR="007540CE">
        <w:rPr>
          <w:rFonts w:ascii="Times New Roman" w:hAnsi="Times New Roman"/>
          <w:sz w:val="28"/>
          <w:szCs w:val="28"/>
        </w:rPr>
        <w:t xml:space="preserve"> а </w:t>
      </w:r>
      <w:r w:rsidRPr="00D82A5F">
        <w:rPr>
          <w:rFonts w:ascii="Times New Roman" w:hAnsi="Times New Roman"/>
          <w:sz w:val="28"/>
          <w:szCs w:val="28"/>
        </w:rPr>
        <w:t>в 201</w:t>
      </w:r>
      <w:r w:rsidR="007540CE">
        <w:rPr>
          <w:rFonts w:ascii="Times New Roman" w:hAnsi="Times New Roman"/>
          <w:sz w:val="28"/>
          <w:szCs w:val="28"/>
        </w:rPr>
        <w:t>6</w:t>
      </w:r>
      <w:r w:rsidRPr="00D82A5F">
        <w:rPr>
          <w:rFonts w:ascii="Times New Roman" w:hAnsi="Times New Roman"/>
          <w:sz w:val="28"/>
          <w:szCs w:val="28"/>
        </w:rPr>
        <w:t xml:space="preserve"> году</w:t>
      </w:r>
      <w:r w:rsidR="007540CE">
        <w:rPr>
          <w:rFonts w:ascii="Times New Roman" w:hAnsi="Times New Roman"/>
          <w:sz w:val="28"/>
          <w:szCs w:val="28"/>
        </w:rPr>
        <w:t xml:space="preserve"> прогнозируется увеличение</w:t>
      </w:r>
      <w:r w:rsidRPr="00D82A5F">
        <w:rPr>
          <w:rFonts w:ascii="Times New Roman" w:hAnsi="Times New Roman"/>
          <w:sz w:val="28"/>
          <w:szCs w:val="28"/>
        </w:rPr>
        <w:t xml:space="preserve"> </w:t>
      </w:r>
      <w:r w:rsidR="007540CE">
        <w:rPr>
          <w:rFonts w:ascii="Times New Roman" w:hAnsi="Times New Roman"/>
          <w:sz w:val="28"/>
          <w:szCs w:val="28"/>
        </w:rPr>
        <w:t xml:space="preserve">на </w:t>
      </w:r>
      <w:r w:rsidR="00E74520">
        <w:rPr>
          <w:rFonts w:ascii="Times New Roman" w:hAnsi="Times New Roman"/>
          <w:sz w:val="28"/>
          <w:szCs w:val="28"/>
        </w:rPr>
        <w:t>3 044,7</w:t>
      </w:r>
      <w:r>
        <w:rPr>
          <w:rFonts w:ascii="Times New Roman" w:hAnsi="Times New Roman"/>
          <w:sz w:val="28"/>
          <w:szCs w:val="28"/>
        </w:rPr>
        <w:t xml:space="preserve"> тыс. рублей или </w:t>
      </w:r>
      <w:r w:rsidR="00E74520">
        <w:rPr>
          <w:rFonts w:ascii="Times New Roman" w:hAnsi="Times New Roman"/>
          <w:sz w:val="28"/>
          <w:szCs w:val="28"/>
        </w:rPr>
        <w:t>3</w:t>
      </w:r>
      <w:r w:rsidR="007540CE">
        <w:rPr>
          <w:rFonts w:ascii="Times New Roman" w:hAnsi="Times New Roman"/>
          <w:sz w:val="28"/>
          <w:szCs w:val="28"/>
        </w:rPr>
        <w:t>3</w:t>
      </w:r>
      <w:r w:rsidR="00E74520">
        <w:rPr>
          <w:rFonts w:ascii="Times New Roman" w:hAnsi="Times New Roman"/>
          <w:sz w:val="28"/>
          <w:szCs w:val="28"/>
        </w:rPr>
        <w:t>,0</w:t>
      </w:r>
      <w:r w:rsidRPr="00D82A5F">
        <w:rPr>
          <w:rFonts w:ascii="Times New Roman" w:hAnsi="Times New Roman"/>
          <w:sz w:val="28"/>
          <w:szCs w:val="28"/>
        </w:rPr>
        <w:t xml:space="preserve"> процента.</w:t>
      </w:r>
    </w:p>
    <w:p w:rsidR="005B1C83" w:rsidRPr="00D82A5F" w:rsidRDefault="005B1C83" w:rsidP="00817B55">
      <w:pPr>
        <w:tabs>
          <w:tab w:val="left" w:pos="567"/>
        </w:tabs>
        <w:spacing w:after="0" w:line="240" w:lineRule="auto"/>
        <w:ind w:firstLine="567"/>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E52F57">
        <w:rPr>
          <w:rFonts w:ascii="Times New Roman" w:hAnsi="Times New Roman"/>
          <w:b/>
          <w:sz w:val="28"/>
          <w:szCs w:val="28"/>
        </w:rPr>
        <w:t xml:space="preserve"> </w:t>
      </w:r>
      <w:r>
        <w:rPr>
          <w:rFonts w:ascii="Times New Roman" w:hAnsi="Times New Roman"/>
          <w:sz w:val="28"/>
          <w:szCs w:val="28"/>
        </w:rPr>
        <w:t xml:space="preserve">поселения </w:t>
      </w:r>
      <w:r w:rsidRPr="00D82A5F">
        <w:rPr>
          <w:rFonts w:ascii="Times New Roman" w:hAnsi="Times New Roman"/>
          <w:sz w:val="28"/>
          <w:szCs w:val="28"/>
        </w:rPr>
        <w:t xml:space="preserve">выглядит следующим образом:  </w:t>
      </w:r>
    </w:p>
    <w:p w:rsidR="005B1C83" w:rsidRPr="000C5A5B" w:rsidRDefault="005B1C83" w:rsidP="00817B55">
      <w:pPr>
        <w:tabs>
          <w:tab w:val="left" w:pos="567"/>
        </w:tabs>
        <w:spacing w:after="0" w:line="240" w:lineRule="auto"/>
        <w:ind w:firstLine="567"/>
        <w:jc w:val="both"/>
        <w:rPr>
          <w:rFonts w:ascii="Times New Roman" w:hAnsi="Times New Roman"/>
          <w:sz w:val="28"/>
          <w:szCs w:val="28"/>
        </w:rPr>
      </w:pPr>
      <w:r w:rsidRPr="000C5A5B">
        <w:rPr>
          <w:rFonts w:ascii="Times New Roman" w:hAnsi="Times New Roman"/>
          <w:sz w:val="28"/>
          <w:szCs w:val="28"/>
        </w:rPr>
        <w:t>Налоговые</w:t>
      </w:r>
      <w:r>
        <w:rPr>
          <w:rFonts w:ascii="Times New Roman" w:hAnsi="Times New Roman"/>
          <w:sz w:val="28"/>
          <w:szCs w:val="28"/>
        </w:rPr>
        <w:t xml:space="preserve"> </w:t>
      </w:r>
      <w:r w:rsidRPr="000C5A5B">
        <w:rPr>
          <w:rFonts w:ascii="Times New Roman" w:hAnsi="Times New Roman"/>
          <w:sz w:val="28"/>
          <w:szCs w:val="28"/>
        </w:rPr>
        <w:t xml:space="preserve">и неналоговые доходы: в 2015 году – </w:t>
      </w:r>
      <w:r w:rsidR="00E74520">
        <w:rPr>
          <w:rFonts w:ascii="Times New Roman" w:hAnsi="Times New Roman"/>
          <w:sz w:val="28"/>
          <w:szCs w:val="28"/>
        </w:rPr>
        <w:t>67,0</w:t>
      </w:r>
      <w:r>
        <w:rPr>
          <w:rFonts w:ascii="Times New Roman" w:hAnsi="Times New Roman"/>
          <w:sz w:val="28"/>
          <w:szCs w:val="28"/>
        </w:rPr>
        <w:t xml:space="preserve"> процента, в 2016 году – </w:t>
      </w:r>
      <w:r w:rsidR="00E74520">
        <w:rPr>
          <w:rFonts w:ascii="Times New Roman" w:hAnsi="Times New Roman"/>
          <w:sz w:val="28"/>
          <w:szCs w:val="28"/>
        </w:rPr>
        <w:t>77,2</w:t>
      </w:r>
      <w:r w:rsidRPr="000C5A5B">
        <w:rPr>
          <w:rFonts w:ascii="Times New Roman" w:hAnsi="Times New Roman"/>
          <w:sz w:val="28"/>
          <w:szCs w:val="28"/>
        </w:rPr>
        <w:t xml:space="preserve"> процент</w:t>
      </w:r>
      <w:r>
        <w:rPr>
          <w:rFonts w:ascii="Times New Roman" w:hAnsi="Times New Roman"/>
          <w:sz w:val="28"/>
          <w:szCs w:val="28"/>
        </w:rPr>
        <w:t>ов</w:t>
      </w:r>
      <w:r w:rsidRPr="000C5A5B">
        <w:rPr>
          <w:rFonts w:ascii="Times New Roman" w:hAnsi="Times New Roman"/>
          <w:sz w:val="28"/>
          <w:szCs w:val="28"/>
        </w:rPr>
        <w:t xml:space="preserve">, в 2017 году – </w:t>
      </w:r>
      <w:r w:rsidR="00E74520">
        <w:rPr>
          <w:rFonts w:ascii="Times New Roman" w:hAnsi="Times New Roman"/>
          <w:sz w:val="28"/>
          <w:szCs w:val="28"/>
        </w:rPr>
        <w:t>71,8</w:t>
      </w:r>
      <w:r w:rsidRPr="000C5A5B">
        <w:rPr>
          <w:rFonts w:ascii="Times New Roman" w:hAnsi="Times New Roman"/>
          <w:sz w:val="28"/>
          <w:szCs w:val="28"/>
        </w:rPr>
        <w:t xml:space="preserve"> процента;</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Безвозмездные </w:t>
      </w:r>
      <w:r w:rsidRPr="000C5A5B">
        <w:rPr>
          <w:rFonts w:ascii="Times New Roman" w:hAnsi="Times New Roman"/>
          <w:sz w:val="28"/>
          <w:szCs w:val="28"/>
        </w:rPr>
        <w:t xml:space="preserve">поступления: в 2015 году – </w:t>
      </w:r>
      <w:r w:rsidR="00E74520">
        <w:rPr>
          <w:rFonts w:ascii="Times New Roman" w:hAnsi="Times New Roman"/>
          <w:sz w:val="28"/>
          <w:szCs w:val="28"/>
        </w:rPr>
        <w:t>33,0</w:t>
      </w:r>
      <w:r w:rsidRPr="000C5A5B">
        <w:rPr>
          <w:rFonts w:ascii="Times New Roman" w:hAnsi="Times New Roman"/>
          <w:sz w:val="28"/>
          <w:szCs w:val="28"/>
        </w:rPr>
        <w:t xml:space="preserve"> процента, в 2016 году</w:t>
      </w:r>
      <w:r w:rsidR="00147DA1">
        <w:rPr>
          <w:rFonts w:ascii="Times New Roman" w:hAnsi="Times New Roman"/>
          <w:sz w:val="28"/>
          <w:szCs w:val="28"/>
        </w:rPr>
        <w:t>-</w:t>
      </w:r>
      <w:r w:rsidRPr="000C5A5B">
        <w:rPr>
          <w:rFonts w:ascii="Times New Roman" w:hAnsi="Times New Roman"/>
          <w:sz w:val="28"/>
          <w:szCs w:val="28"/>
        </w:rPr>
        <w:t xml:space="preserve"> </w:t>
      </w:r>
      <w:r w:rsidR="00E74520">
        <w:rPr>
          <w:rFonts w:ascii="Times New Roman" w:hAnsi="Times New Roman"/>
          <w:sz w:val="28"/>
          <w:szCs w:val="28"/>
        </w:rPr>
        <w:t>22,8</w:t>
      </w:r>
      <w:r>
        <w:rPr>
          <w:rFonts w:ascii="Times New Roman" w:hAnsi="Times New Roman"/>
          <w:sz w:val="28"/>
          <w:szCs w:val="28"/>
        </w:rPr>
        <w:t xml:space="preserve"> процент</w:t>
      </w:r>
      <w:r w:rsidR="00147DA1">
        <w:rPr>
          <w:rFonts w:ascii="Times New Roman" w:hAnsi="Times New Roman"/>
          <w:sz w:val="28"/>
          <w:szCs w:val="28"/>
        </w:rPr>
        <w:t>а</w:t>
      </w:r>
      <w:r>
        <w:rPr>
          <w:rFonts w:ascii="Times New Roman" w:hAnsi="Times New Roman"/>
          <w:sz w:val="28"/>
          <w:szCs w:val="28"/>
        </w:rPr>
        <w:t>, в 2017 году –</w:t>
      </w:r>
      <w:r w:rsidR="00F7029F">
        <w:rPr>
          <w:rFonts w:ascii="Times New Roman" w:hAnsi="Times New Roman"/>
          <w:sz w:val="28"/>
          <w:szCs w:val="28"/>
        </w:rPr>
        <w:t xml:space="preserve"> </w:t>
      </w:r>
      <w:r w:rsidR="00E74520">
        <w:rPr>
          <w:rFonts w:ascii="Times New Roman" w:hAnsi="Times New Roman"/>
          <w:sz w:val="28"/>
          <w:szCs w:val="28"/>
        </w:rPr>
        <w:t>28,2</w:t>
      </w:r>
      <w:r w:rsidRPr="000C5A5B">
        <w:rPr>
          <w:rFonts w:ascii="Times New Roman" w:hAnsi="Times New Roman"/>
          <w:sz w:val="28"/>
          <w:szCs w:val="28"/>
        </w:rPr>
        <w:t xml:space="preserve"> процента.</w:t>
      </w:r>
    </w:p>
    <w:p w:rsidR="005B1C83" w:rsidRPr="00644DFF" w:rsidRDefault="00E74520" w:rsidP="00B8010D">
      <w:pPr>
        <w:ind w:firstLine="708"/>
        <w:jc w:val="both"/>
        <w:rPr>
          <w:rFonts w:ascii="Times New Roman" w:hAnsi="Times New Roman"/>
          <w:sz w:val="28"/>
          <w:szCs w:val="28"/>
        </w:rPr>
      </w:pPr>
      <w:r>
        <w:rPr>
          <w:rFonts w:ascii="Times New Roman" w:hAnsi="Times New Roman"/>
          <w:sz w:val="28"/>
          <w:szCs w:val="28"/>
        </w:rPr>
        <w:lastRenderedPageBreak/>
        <w:t xml:space="preserve">Увеличение </w:t>
      </w:r>
      <w:r w:rsidR="005B1C83" w:rsidRPr="00644DFF">
        <w:rPr>
          <w:rFonts w:ascii="Times New Roman" w:hAnsi="Times New Roman"/>
          <w:sz w:val="28"/>
          <w:szCs w:val="28"/>
        </w:rPr>
        <w:t xml:space="preserve">поступления налоговых и неналоговых доходов на 2015-2017 годы относительно ожидаемого поступления за 2014 год объясняется </w:t>
      </w:r>
      <w:r>
        <w:rPr>
          <w:rFonts w:ascii="Times New Roman" w:hAnsi="Times New Roman"/>
          <w:sz w:val="28"/>
          <w:szCs w:val="28"/>
        </w:rPr>
        <w:t>увеличением</w:t>
      </w:r>
      <w:r w:rsidR="005B1C83" w:rsidRPr="00644DFF">
        <w:rPr>
          <w:rFonts w:ascii="Times New Roman" w:hAnsi="Times New Roman"/>
          <w:sz w:val="28"/>
          <w:szCs w:val="28"/>
        </w:rPr>
        <w:t xml:space="preserve"> поступлений </w:t>
      </w:r>
      <w:r w:rsidR="00F7029F" w:rsidRPr="00644DFF">
        <w:rPr>
          <w:rFonts w:ascii="Times New Roman" w:hAnsi="Times New Roman"/>
          <w:sz w:val="28"/>
          <w:szCs w:val="28"/>
        </w:rPr>
        <w:t xml:space="preserve">от </w:t>
      </w:r>
      <w:r>
        <w:rPr>
          <w:rFonts w:ascii="Times New Roman" w:hAnsi="Times New Roman"/>
          <w:sz w:val="28"/>
          <w:szCs w:val="28"/>
        </w:rPr>
        <w:t>налога на доходы физических лиц</w:t>
      </w:r>
      <w:r w:rsidR="00775742">
        <w:rPr>
          <w:rFonts w:ascii="Times New Roman" w:hAnsi="Times New Roman"/>
          <w:sz w:val="28"/>
          <w:szCs w:val="28"/>
        </w:rPr>
        <w:t>,</w:t>
      </w:r>
      <w:r>
        <w:rPr>
          <w:rFonts w:ascii="Times New Roman" w:hAnsi="Times New Roman"/>
          <w:sz w:val="28"/>
          <w:szCs w:val="28"/>
        </w:rPr>
        <w:t xml:space="preserve"> налога на имущество физических лиц</w:t>
      </w:r>
      <w:r w:rsidR="00775742">
        <w:rPr>
          <w:rFonts w:ascii="Times New Roman" w:hAnsi="Times New Roman"/>
          <w:sz w:val="28"/>
          <w:szCs w:val="28"/>
        </w:rPr>
        <w:t>, от продажи земельных участков, от использования имущества, находящегося в собственности поселения и от реализации иного имущества, находящегося в собственности поселения</w:t>
      </w:r>
      <w:r>
        <w:rPr>
          <w:rFonts w:ascii="Times New Roman" w:hAnsi="Times New Roman"/>
          <w:sz w:val="28"/>
          <w:szCs w:val="28"/>
        </w:rPr>
        <w:t>.</w:t>
      </w:r>
      <w:r w:rsidR="00964E5E" w:rsidRPr="00644DFF">
        <w:rPr>
          <w:rFonts w:ascii="Times New Roman" w:hAnsi="Times New Roman"/>
          <w:sz w:val="28"/>
          <w:szCs w:val="28"/>
        </w:rPr>
        <w:t xml:space="preserve"> </w:t>
      </w:r>
    </w:p>
    <w:p w:rsidR="005B1C83" w:rsidRPr="000C5A5B" w:rsidRDefault="005B1C83" w:rsidP="006426C7">
      <w:pPr>
        <w:ind w:firstLine="708"/>
        <w:jc w:val="both"/>
        <w:rPr>
          <w:rFonts w:ascii="Times New Roman" w:hAnsi="Times New Roman"/>
          <w:sz w:val="28"/>
          <w:szCs w:val="28"/>
        </w:rPr>
      </w:pPr>
      <w:r w:rsidRPr="007274F2">
        <w:rPr>
          <w:rFonts w:ascii="Times New Roman" w:hAnsi="Times New Roman"/>
          <w:sz w:val="28"/>
          <w:szCs w:val="28"/>
        </w:rPr>
        <w:t xml:space="preserve">Соотношение налоговых и неналоговых доходов составляет по </w:t>
      </w:r>
      <w:r>
        <w:rPr>
          <w:rFonts w:ascii="Times New Roman" w:hAnsi="Times New Roman"/>
          <w:sz w:val="28"/>
          <w:szCs w:val="28"/>
        </w:rPr>
        <w:t>оценке</w:t>
      </w:r>
      <w:r w:rsidRPr="007274F2">
        <w:rPr>
          <w:rFonts w:ascii="Times New Roman" w:hAnsi="Times New Roman"/>
          <w:sz w:val="28"/>
          <w:szCs w:val="28"/>
        </w:rPr>
        <w:t xml:space="preserve"> за 201</w:t>
      </w:r>
      <w:r>
        <w:rPr>
          <w:rFonts w:ascii="Times New Roman" w:hAnsi="Times New Roman"/>
          <w:sz w:val="28"/>
          <w:szCs w:val="28"/>
        </w:rPr>
        <w:t>4</w:t>
      </w:r>
      <w:r w:rsidRPr="007274F2">
        <w:rPr>
          <w:rFonts w:ascii="Times New Roman" w:hAnsi="Times New Roman"/>
          <w:sz w:val="28"/>
          <w:szCs w:val="28"/>
        </w:rPr>
        <w:t xml:space="preserve"> год </w:t>
      </w:r>
      <w:r w:rsidR="00E74520">
        <w:rPr>
          <w:rFonts w:ascii="Times New Roman" w:hAnsi="Times New Roman"/>
          <w:sz w:val="28"/>
          <w:szCs w:val="28"/>
        </w:rPr>
        <w:t>56</w:t>
      </w:r>
      <w:r w:rsidRPr="007274F2">
        <w:rPr>
          <w:rFonts w:ascii="Times New Roman" w:hAnsi="Times New Roman"/>
          <w:sz w:val="28"/>
          <w:szCs w:val="28"/>
        </w:rPr>
        <w:t>:</w:t>
      </w:r>
      <w:r w:rsidR="00775742">
        <w:rPr>
          <w:rFonts w:ascii="Times New Roman" w:hAnsi="Times New Roman"/>
          <w:sz w:val="28"/>
          <w:szCs w:val="28"/>
        </w:rPr>
        <w:t>44</w:t>
      </w:r>
      <w:r>
        <w:rPr>
          <w:rFonts w:ascii="Times New Roman" w:hAnsi="Times New Roman"/>
          <w:sz w:val="28"/>
          <w:szCs w:val="28"/>
        </w:rPr>
        <w:t>,</w:t>
      </w:r>
      <w:r w:rsidRPr="007274F2">
        <w:rPr>
          <w:rFonts w:ascii="Times New Roman" w:hAnsi="Times New Roman"/>
          <w:sz w:val="28"/>
          <w:szCs w:val="28"/>
        </w:rPr>
        <w:t xml:space="preserve"> по про</w:t>
      </w:r>
      <w:r w:rsidR="00775742">
        <w:rPr>
          <w:rFonts w:ascii="Times New Roman" w:hAnsi="Times New Roman"/>
          <w:sz w:val="28"/>
          <w:szCs w:val="28"/>
        </w:rPr>
        <w:t>гнозу в 2015 году 52</w:t>
      </w:r>
      <w:r>
        <w:rPr>
          <w:rFonts w:ascii="Times New Roman" w:hAnsi="Times New Roman"/>
          <w:sz w:val="28"/>
          <w:szCs w:val="28"/>
        </w:rPr>
        <w:t>:</w:t>
      </w:r>
      <w:r w:rsidR="00775742">
        <w:rPr>
          <w:rFonts w:ascii="Times New Roman" w:hAnsi="Times New Roman"/>
          <w:sz w:val="28"/>
          <w:szCs w:val="28"/>
        </w:rPr>
        <w:t>48</w:t>
      </w:r>
      <w:r>
        <w:rPr>
          <w:rFonts w:ascii="Times New Roman" w:hAnsi="Times New Roman"/>
          <w:sz w:val="28"/>
          <w:szCs w:val="28"/>
        </w:rPr>
        <w:t>, в 2016 год</w:t>
      </w:r>
      <w:r w:rsidRPr="007274F2">
        <w:rPr>
          <w:rFonts w:ascii="Times New Roman" w:hAnsi="Times New Roman"/>
          <w:sz w:val="28"/>
          <w:szCs w:val="28"/>
        </w:rPr>
        <w:t>у</w:t>
      </w:r>
      <w:r w:rsidR="009533E2">
        <w:rPr>
          <w:rFonts w:ascii="Times New Roman" w:hAnsi="Times New Roman"/>
          <w:sz w:val="28"/>
          <w:szCs w:val="28"/>
        </w:rPr>
        <w:t xml:space="preserve"> </w:t>
      </w:r>
      <w:r w:rsidR="00775742">
        <w:rPr>
          <w:rFonts w:ascii="Times New Roman" w:hAnsi="Times New Roman"/>
          <w:sz w:val="28"/>
          <w:szCs w:val="28"/>
        </w:rPr>
        <w:t>36</w:t>
      </w:r>
      <w:r w:rsidR="009533E2">
        <w:rPr>
          <w:rFonts w:ascii="Times New Roman" w:hAnsi="Times New Roman"/>
          <w:sz w:val="28"/>
          <w:szCs w:val="28"/>
        </w:rPr>
        <w:t>:</w:t>
      </w:r>
      <w:r w:rsidR="00775742">
        <w:rPr>
          <w:rFonts w:ascii="Times New Roman" w:hAnsi="Times New Roman"/>
          <w:sz w:val="28"/>
          <w:szCs w:val="28"/>
        </w:rPr>
        <w:t>64</w:t>
      </w:r>
      <w:r w:rsidR="009533E2">
        <w:rPr>
          <w:rFonts w:ascii="Times New Roman" w:hAnsi="Times New Roman"/>
          <w:sz w:val="28"/>
          <w:szCs w:val="28"/>
        </w:rPr>
        <w:t xml:space="preserve"> и в 2017 году </w:t>
      </w:r>
      <w:r w:rsidR="00775742">
        <w:rPr>
          <w:rFonts w:ascii="Times New Roman" w:hAnsi="Times New Roman"/>
          <w:sz w:val="28"/>
          <w:szCs w:val="28"/>
        </w:rPr>
        <w:t>43</w:t>
      </w:r>
      <w:r w:rsidRPr="007274F2">
        <w:rPr>
          <w:rFonts w:ascii="Times New Roman" w:hAnsi="Times New Roman"/>
          <w:sz w:val="28"/>
          <w:szCs w:val="28"/>
        </w:rPr>
        <w:t>:</w:t>
      </w:r>
      <w:r w:rsidR="00775742">
        <w:rPr>
          <w:rFonts w:ascii="Times New Roman" w:hAnsi="Times New Roman"/>
          <w:sz w:val="28"/>
          <w:szCs w:val="28"/>
        </w:rPr>
        <w:t>57</w:t>
      </w:r>
      <w:r>
        <w:rPr>
          <w:rFonts w:ascii="Times New Roman" w:hAnsi="Times New Roman"/>
          <w:sz w:val="28"/>
          <w:szCs w:val="28"/>
        </w:rPr>
        <w:t>.</w:t>
      </w:r>
    </w:p>
    <w:p w:rsidR="005B1C83" w:rsidRPr="00C44FEF" w:rsidRDefault="005B1C83" w:rsidP="00B33BEF">
      <w:pPr>
        <w:tabs>
          <w:tab w:val="left" w:pos="567"/>
        </w:tabs>
        <w:ind w:firstLine="567"/>
        <w:jc w:val="both"/>
        <w:rPr>
          <w:rFonts w:ascii="Times New Roman" w:hAnsi="Times New Roman"/>
          <w:color w:val="FF0000"/>
          <w:sz w:val="28"/>
          <w:szCs w:val="28"/>
        </w:rPr>
      </w:pPr>
      <w:r w:rsidRPr="00711843">
        <w:rPr>
          <w:rFonts w:ascii="Times New Roman" w:hAnsi="Times New Roman"/>
          <w:sz w:val="28"/>
          <w:szCs w:val="28"/>
        </w:rPr>
        <w:t>Объем безвозмездных поступлений из бюджета</w:t>
      </w:r>
      <w:r>
        <w:rPr>
          <w:rFonts w:ascii="Times New Roman" w:hAnsi="Times New Roman"/>
          <w:sz w:val="28"/>
          <w:szCs w:val="28"/>
        </w:rPr>
        <w:t xml:space="preserve"> Сортавальского муниципального района</w:t>
      </w:r>
      <w:r w:rsidRPr="00711843">
        <w:rPr>
          <w:rFonts w:ascii="Times New Roman" w:hAnsi="Times New Roman"/>
          <w:sz w:val="28"/>
          <w:szCs w:val="28"/>
        </w:rPr>
        <w:t xml:space="preserve"> планируется в 2015 году в объеме </w:t>
      </w:r>
      <w:r w:rsidR="00775742">
        <w:rPr>
          <w:rFonts w:ascii="Times New Roman" w:hAnsi="Times New Roman"/>
          <w:sz w:val="28"/>
          <w:szCs w:val="28"/>
        </w:rPr>
        <w:t>2960,0</w:t>
      </w:r>
      <w:r w:rsidRPr="00711843">
        <w:rPr>
          <w:rFonts w:ascii="Times New Roman" w:hAnsi="Times New Roman"/>
          <w:sz w:val="28"/>
          <w:szCs w:val="28"/>
        </w:rPr>
        <w:t xml:space="preserve"> тыс. рублей, с у</w:t>
      </w:r>
      <w:r w:rsidR="009533E2">
        <w:rPr>
          <w:rFonts w:ascii="Times New Roman" w:hAnsi="Times New Roman"/>
          <w:sz w:val="28"/>
          <w:szCs w:val="28"/>
        </w:rPr>
        <w:t>меньшением</w:t>
      </w:r>
      <w:r w:rsidRPr="00711843">
        <w:rPr>
          <w:rFonts w:ascii="Times New Roman" w:hAnsi="Times New Roman"/>
          <w:sz w:val="28"/>
          <w:szCs w:val="28"/>
        </w:rPr>
        <w:t xml:space="preserve"> по сравнению с 2014 годом на </w:t>
      </w:r>
      <w:r w:rsidR="00775742">
        <w:rPr>
          <w:rFonts w:ascii="Times New Roman" w:hAnsi="Times New Roman"/>
          <w:sz w:val="28"/>
          <w:szCs w:val="28"/>
        </w:rPr>
        <w:t>967,0</w:t>
      </w:r>
      <w:r w:rsidRPr="00711843">
        <w:rPr>
          <w:rFonts w:ascii="Times New Roman" w:hAnsi="Times New Roman"/>
          <w:sz w:val="28"/>
          <w:szCs w:val="28"/>
        </w:rPr>
        <w:t xml:space="preserve"> тыс. рублей или на </w:t>
      </w:r>
      <w:r w:rsidR="00775742">
        <w:rPr>
          <w:rFonts w:ascii="Times New Roman" w:hAnsi="Times New Roman"/>
          <w:sz w:val="28"/>
          <w:szCs w:val="28"/>
        </w:rPr>
        <w:t>24,6</w:t>
      </w:r>
      <w:r w:rsidRPr="00711843">
        <w:rPr>
          <w:rFonts w:ascii="Times New Roman" w:hAnsi="Times New Roman"/>
          <w:sz w:val="28"/>
          <w:szCs w:val="28"/>
        </w:rPr>
        <w:t xml:space="preserve"> процента; в 2016 году – </w:t>
      </w:r>
      <w:r w:rsidR="00D83F4F">
        <w:rPr>
          <w:rFonts w:ascii="Times New Roman" w:hAnsi="Times New Roman"/>
          <w:sz w:val="28"/>
          <w:szCs w:val="28"/>
        </w:rPr>
        <w:t>2 80</w:t>
      </w:r>
      <w:r w:rsidR="00775742">
        <w:rPr>
          <w:rFonts w:ascii="Times New Roman" w:hAnsi="Times New Roman"/>
          <w:sz w:val="28"/>
          <w:szCs w:val="28"/>
        </w:rPr>
        <w:t>1</w:t>
      </w:r>
      <w:r w:rsidR="00D83F4F">
        <w:rPr>
          <w:rFonts w:ascii="Times New Roman" w:hAnsi="Times New Roman"/>
          <w:sz w:val="28"/>
          <w:szCs w:val="28"/>
        </w:rPr>
        <w:t>,45</w:t>
      </w:r>
      <w:r w:rsidRPr="00711843">
        <w:rPr>
          <w:rFonts w:ascii="Times New Roman" w:hAnsi="Times New Roman"/>
          <w:sz w:val="28"/>
          <w:szCs w:val="28"/>
        </w:rPr>
        <w:t xml:space="preserve"> тыс. рублей, в 2017 году – </w:t>
      </w:r>
      <w:r w:rsidR="00D83F4F">
        <w:rPr>
          <w:rFonts w:ascii="Times New Roman" w:hAnsi="Times New Roman"/>
          <w:sz w:val="28"/>
          <w:szCs w:val="28"/>
        </w:rPr>
        <w:t>2 495,53</w:t>
      </w:r>
      <w:r w:rsidRPr="00711843">
        <w:rPr>
          <w:rFonts w:ascii="Times New Roman" w:hAnsi="Times New Roman"/>
          <w:sz w:val="28"/>
          <w:szCs w:val="28"/>
        </w:rPr>
        <w:t xml:space="preserve"> тыс. рублей, что на </w:t>
      </w:r>
      <w:r w:rsidR="00D83F4F">
        <w:rPr>
          <w:rFonts w:ascii="Times New Roman" w:hAnsi="Times New Roman"/>
          <w:sz w:val="28"/>
          <w:szCs w:val="28"/>
        </w:rPr>
        <w:t>1 125,55</w:t>
      </w:r>
      <w:r w:rsidRPr="00711843">
        <w:rPr>
          <w:rFonts w:ascii="Times New Roman" w:hAnsi="Times New Roman"/>
          <w:sz w:val="28"/>
          <w:szCs w:val="28"/>
        </w:rPr>
        <w:t xml:space="preserve"> тыс. рублей или на </w:t>
      </w:r>
      <w:r w:rsidR="00D83F4F">
        <w:rPr>
          <w:rFonts w:ascii="Times New Roman" w:hAnsi="Times New Roman"/>
          <w:sz w:val="28"/>
          <w:szCs w:val="28"/>
        </w:rPr>
        <w:t>28,7</w:t>
      </w:r>
      <w:r w:rsidRPr="00711843">
        <w:rPr>
          <w:rFonts w:ascii="Times New Roman" w:hAnsi="Times New Roman"/>
          <w:sz w:val="28"/>
          <w:szCs w:val="28"/>
        </w:rPr>
        <w:t xml:space="preserve"> процента и на </w:t>
      </w:r>
      <w:r w:rsidR="00D83F4F">
        <w:rPr>
          <w:rFonts w:ascii="Times New Roman" w:hAnsi="Times New Roman"/>
          <w:sz w:val="28"/>
          <w:szCs w:val="28"/>
        </w:rPr>
        <w:t>1431,47</w:t>
      </w:r>
      <w:r w:rsidRPr="00711843">
        <w:rPr>
          <w:rFonts w:ascii="Times New Roman" w:hAnsi="Times New Roman"/>
          <w:sz w:val="28"/>
          <w:szCs w:val="28"/>
        </w:rPr>
        <w:t xml:space="preserve"> тыс. рублей или на </w:t>
      </w:r>
      <w:r w:rsidR="00D83F4F">
        <w:rPr>
          <w:rFonts w:ascii="Times New Roman" w:hAnsi="Times New Roman"/>
          <w:sz w:val="28"/>
          <w:szCs w:val="28"/>
        </w:rPr>
        <w:t>36,5</w:t>
      </w:r>
      <w:r w:rsidRPr="00711843">
        <w:rPr>
          <w:rFonts w:ascii="Times New Roman" w:hAnsi="Times New Roman"/>
          <w:sz w:val="28"/>
          <w:szCs w:val="28"/>
        </w:rPr>
        <w:t xml:space="preserve"> процента соответственно </w:t>
      </w:r>
      <w:r w:rsidR="009533E2">
        <w:rPr>
          <w:rFonts w:ascii="Times New Roman" w:hAnsi="Times New Roman"/>
          <w:sz w:val="28"/>
          <w:szCs w:val="28"/>
        </w:rPr>
        <w:t>ниже</w:t>
      </w:r>
      <w:r w:rsidRPr="00711843">
        <w:rPr>
          <w:rFonts w:ascii="Times New Roman" w:hAnsi="Times New Roman"/>
          <w:sz w:val="28"/>
          <w:szCs w:val="28"/>
        </w:rPr>
        <w:t xml:space="preserve"> уровня 2014 года.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Проект бюджета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E52F57">
        <w:rPr>
          <w:rFonts w:ascii="Times New Roman" w:hAnsi="Times New Roman"/>
          <w:b/>
          <w:sz w:val="28"/>
          <w:szCs w:val="28"/>
        </w:rPr>
        <w:t xml:space="preserve"> </w:t>
      </w:r>
      <w:r>
        <w:rPr>
          <w:rFonts w:ascii="Times New Roman" w:hAnsi="Times New Roman"/>
          <w:sz w:val="28"/>
          <w:szCs w:val="28"/>
        </w:rPr>
        <w:t xml:space="preserve">поселения </w:t>
      </w:r>
      <w:r w:rsidRPr="003C2AA0">
        <w:rPr>
          <w:rFonts w:ascii="Times New Roman" w:hAnsi="Times New Roman"/>
          <w:sz w:val="28"/>
          <w:szCs w:val="28"/>
        </w:rPr>
        <w:t xml:space="preserve">на 2015 год и на плановый период 2016 и 2017 годов сформирован </w:t>
      </w:r>
      <w:r>
        <w:rPr>
          <w:rFonts w:ascii="Times New Roman" w:hAnsi="Times New Roman"/>
          <w:sz w:val="28"/>
          <w:szCs w:val="28"/>
        </w:rPr>
        <w:t>на основании</w:t>
      </w:r>
      <w:r w:rsidRPr="003C2AA0">
        <w:rPr>
          <w:rFonts w:ascii="Times New Roman" w:hAnsi="Times New Roman"/>
          <w:sz w:val="28"/>
          <w:szCs w:val="28"/>
        </w:rPr>
        <w:t xml:space="preserve"> распределения дотаци</w:t>
      </w:r>
      <w:r>
        <w:rPr>
          <w:rFonts w:ascii="Times New Roman" w:hAnsi="Times New Roman"/>
          <w:sz w:val="28"/>
          <w:szCs w:val="28"/>
        </w:rPr>
        <w:t>и</w:t>
      </w:r>
      <w:r w:rsidRPr="003C2AA0">
        <w:rPr>
          <w:rFonts w:ascii="Times New Roman" w:hAnsi="Times New Roman"/>
          <w:sz w:val="28"/>
          <w:szCs w:val="28"/>
        </w:rPr>
        <w:t xml:space="preserve"> из районного бюджета на выравнивание бюджетной обеспеченности бюджету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E52F57">
        <w:rPr>
          <w:rFonts w:ascii="Times New Roman" w:hAnsi="Times New Roman"/>
          <w:b/>
          <w:sz w:val="28"/>
          <w:szCs w:val="28"/>
        </w:rPr>
        <w:t xml:space="preserve"> </w:t>
      </w:r>
      <w:r>
        <w:rPr>
          <w:rFonts w:ascii="Times New Roman" w:hAnsi="Times New Roman"/>
          <w:sz w:val="28"/>
          <w:szCs w:val="28"/>
        </w:rPr>
        <w:t>поселения</w:t>
      </w:r>
      <w:r w:rsidRPr="003C2AA0">
        <w:rPr>
          <w:rFonts w:ascii="Times New Roman" w:hAnsi="Times New Roman"/>
          <w:sz w:val="28"/>
          <w:szCs w:val="28"/>
        </w:rPr>
        <w:t xml:space="preserve">. В проекте бюджета на </w:t>
      </w:r>
      <w:r>
        <w:rPr>
          <w:rFonts w:ascii="Times New Roman" w:hAnsi="Times New Roman"/>
          <w:sz w:val="28"/>
          <w:szCs w:val="28"/>
        </w:rPr>
        <w:t xml:space="preserve">2015 год и </w:t>
      </w:r>
      <w:r w:rsidRPr="003C2AA0">
        <w:rPr>
          <w:rFonts w:ascii="Times New Roman" w:hAnsi="Times New Roman"/>
          <w:sz w:val="28"/>
          <w:szCs w:val="28"/>
        </w:rPr>
        <w:t xml:space="preserve">плановый период 2016 и 2017 годов </w:t>
      </w:r>
      <w:r>
        <w:rPr>
          <w:rFonts w:ascii="Times New Roman" w:hAnsi="Times New Roman"/>
          <w:sz w:val="28"/>
          <w:szCs w:val="28"/>
        </w:rPr>
        <w:t xml:space="preserve">предусмотрена дотация </w:t>
      </w:r>
      <w:r w:rsidRPr="003C2AA0">
        <w:rPr>
          <w:rFonts w:ascii="Times New Roman" w:hAnsi="Times New Roman"/>
          <w:sz w:val="28"/>
          <w:szCs w:val="28"/>
        </w:rPr>
        <w:t>из районного бюджет</w:t>
      </w:r>
      <w:r>
        <w:rPr>
          <w:rFonts w:ascii="Times New Roman" w:hAnsi="Times New Roman"/>
          <w:sz w:val="28"/>
          <w:szCs w:val="28"/>
        </w:rPr>
        <w:t xml:space="preserve">а бюджету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E52F57">
        <w:rPr>
          <w:rFonts w:ascii="Times New Roman" w:hAnsi="Times New Roman"/>
          <w:b/>
          <w:sz w:val="28"/>
          <w:szCs w:val="28"/>
        </w:rPr>
        <w:t xml:space="preserve">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 xml:space="preserve">на 2015 год – </w:t>
      </w:r>
      <w:r w:rsidR="00D83F4F">
        <w:rPr>
          <w:rFonts w:ascii="Times New Roman" w:hAnsi="Times New Roman"/>
          <w:sz w:val="28"/>
          <w:szCs w:val="28"/>
        </w:rPr>
        <w:t>2 777,0</w:t>
      </w:r>
      <w:r>
        <w:rPr>
          <w:rFonts w:ascii="Times New Roman" w:hAnsi="Times New Roman"/>
          <w:sz w:val="28"/>
          <w:szCs w:val="28"/>
        </w:rPr>
        <w:t xml:space="preserve"> тыс. руб. с у</w:t>
      </w:r>
      <w:r w:rsidR="003927EE">
        <w:rPr>
          <w:rFonts w:ascii="Times New Roman" w:hAnsi="Times New Roman"/>
          <w:sz w:val="28"/>
          <w:szCs w:val="28"/>
        </w:rPr>
        <w:t xml:space="preserve">величением на </w:t>
      </w:r>
      <w:r w:rsidR="00D83F4F">
        <w:rPr>
          <w:rFonts w:ascii="Times New Roman" w:hAnsi="Times New Roman"/>
          <w:sz w:val="28"/>
          <w:szCs w:val="28"/>
        </w:rPr>
        <w:t>525,0</w:t>
      </w:r>
      <w:r>
        <w:rPr>
          <w:rFonts w:ascii="Times New Roman" w:hAnsi="Times New Roman"/>
          <w:sz w:val="28"/>
          <w:szCs w:val="28"/>
        </w:rPr>
        <w:t xml:space="preserve"> тыс. руб. или на </w:t>
      </w:r>
      <w:r w:rsidR="00D83F4F">
        <w:rPr>
          <w:rFonts w:ascii="Times New Roman" w:hAnsi="Times New Roman"/>
          <w:sz w:val="28"/>
          <w:szCs w:val="28"/>
        </w:rPr>
        <w:t>2</w:t>
      </w:r>
      <w:r w:rsidR="003927EE">
        <w:rPr>
          <w:rFonts w:ascii="Times New Roman" w:hAnsi="Times New Roman"/>
          <w:sz w:val="28"/>
          <w:szCs w:val="28"/>
        </w:rPr>
        <w:t>3</w:t>
      </w:r>
      <w:r w:rsidR="00D83F4F">
        <w:rPr>
          <w:rFonts w:ascii="Times New Roman" w:hAnsi="Times New Roman"/>
          <w:sz w:val="28"/>
          <w:szCs w:val="28"/>
        </w:rPr>
        <w:t>,3</w:t>
      </w:r>
      <w:r>
        <w:rPr>
          <w:rFonts w:ascii="Times New Roman" w:hAnsi="Times New Roman"/>
          <w:sz w:val="28"/>
          <w:szCs w:val="28"/>
        </w:rPr>
        <w:t xml:space="preserve"> процент</w:t>
      </w:r>
      <w:r w:rsidR="00D83F4F">
        <w:rPr>
          <w:rFonts w:ascii="Times New Roman" w:hAnsi="Times New Roman"/>
          <w:sz w:val="28"/>
          <w:szCs w:val="28"/>
        </w:rPr>
        <w:t>а</w:t>
      </w:r>
      <w:r>
        <w:rPr>
          <w:rFonts w:ascii="Times New Roman" w:hAnsi="Times New Roman"/>
          <w:sz w:val="28"/>
          <w:szCs w:val="28"/>
        </w:rPr>
        <w:t xml:space="preserve"> по сравнению с 2014 годом. На 2016 и 2017 годы – </w:t>
      </w:r>
      <w:r w:rsidR="00D83F4F">
        <w:rPr>
          <w:rFonts w:ascii="Times New Roman" w:hAnsi="Times New Roman"/>
          <w:sz w:val="28"/>
          <w:szCs w:val="28"/>
        </w:rPr>
        <w:t>2 616,45</w:t>
      </w:r>
      <w:r>
        <w:rPr>
          <w:rFonts w:ascii="Times New Roman" w:hAnsi="Times New Roman"/>
          <w:sz w:val="28"/>
          <w:szCs w:val="28"/>
        </w:rPr>
        <w:t xml:space="preserve"> тыс. рублей и </w:t>
      </w:r>
      <w:r w:rsidR="00D83F4F">
        <w:rPr>
          <w:rFonts w:ascii="Times New Roman" w:hAnsi="Times New Roman"/>
          <w:sz w:val="28"/>
          <w:szCs w:val="28"/>
        </w:rPr>
        <w:t>2 318,53</w:t>
      </w:r>
      <w:r>
        <w:rPr>
          <w:rFonts w:ascii="Times New Roman" w:hAnsi="Times New Roman"/>
          <w:sz w:val="28"/>
          <w:szCs w:val="28"/>
        </w:rPr>
        <w:t xml:space="preserve"> тыс. рублей соответственно и на </w:t>
      </w:r>
      <w:r w:rsidR="00D83F4F">
        <w:rPr>
          <w:rFonts w:ascii="Times New Roman" w:hAnsi="Times New Roman"/>
          <w:sz w:val="28"/>
          <w:szCs w:val="28"/>
        </w:rPr>
        <w:t>364,45</w:t>
      </w:r>
      <w:r>
        <w:rPr>
          <w:rFonts w:ascii="Times New Roman" w:hAnsi="Times New Roman"/>
          <w:sz w:val="28"/>
          <w:szCs w:val="28"/>
        </w:rPr>
        <w:t xml:space="preserve"> тыс. рублей или </w:t>
      </w:r>
      <w:r w:rsidR="00D83F4F">
        <w:rPr>
          <w:rFonts w:ascii="Times New Roman" w:hAnsi="Times New Roman"/>
          <w:sz w:val="28"/>
          <w:szCs w:val="28"/>
        </w:rPr>
        <w:t>16,2</w:t>
      </w:r>
      <w:r>
        <w:rPr>
          <w:rFonts w:ascii="Times New Roman" w:hAnsi="Times New Roman"/>
          <w:sz w:val="28"/>
          <w:szCs w:val="28"/>
        </w:rPr>
        <w:t xml:space="preserve"> процента и </w:t>
      </w:r>
      <w:r w:rsidR="00D83F4F">
        <w:rPr>
          <w:rFonts w:ascii="Times New Roman" w:hAnsi="Times New Roman"/>
          <w:sz w:val="28"/>
          <w:szCs w:val="28"/>
        </w:rPr>
        <w:t>66,53</w:t>
      </w:r>
      <w:r>
        <w:rPr>
          <w:rFonts w:ascii="Times New Roman" w:hAnsi="Times New Roman"/>
          <w:sz w:val="28"/>
          <w:szCs w:val="28"/>
        </w:rPr>
        <w:t xml:space="preserve"> тыс. рублей или </w:t>
      </w:r>
      <w:r w:rsidR="00D83F4F">
        <w:rPr>
          <w:rFonts w:ascii="Times New Roman" w:hAnsi="Times New Roman"/>
          <w:sz w:val="28"/>
          <w:szCs w:val="28"/>
        </w:rPr>
        <w:t>3,0</w:t>
      </w:r>
      <w:r>
        <w:rPr>
          <w:rFonts w:ascii="Times New Roman" w:hAnsi="Times New Roman"/>
          <w:sz w:val="28"/>
          <w:szCs w:val="28"/>
        </w:rPr>
        <w:t xml:space="preserve"> процент</w:t>
      </w:r>
      <w:r w:rsidR="00D83F4F">
        <w:rPr>
          <w:rFonts w:ascii="Times New Roman" w:hAnsi="Times New Roman"/>
          <w:sz w:val="28"/>
          <w:szCs w:val="28"/>
        </w:rPr>
        <w:t>а</w:t>
      </w:r>
      <w:r>
        <w:rPr>
          <w:rFonts w:ascii="Times New Roman" w:hAnsi="Times New Roman"/>
          <w:sz w:val="28"/>
          <w:szCs w:val="28"/>
        </w:rPr>
        <w:t xml:space="preserve"> </w:t>
      </w:r>
      <w:r w:rsidR="003927EE">
        <w:rPr>
          <w:rFonts w:ascii="Times New Roman" w:hAnsi="Times New Roman"/>
          <w:sz w:val="28"/>
          <w:szCs w:val="28"/>
        </w:rPr>
        <w:t>больше</w:t>
      </w:r>
      <w:r>
        <w:rPr>
          <w:rFonts w:ascii="Times New Roman" w:hAnsi="Times New Roman"/>
          <w:sz w:val="28"/>
          <w:szCs w:val="28"/>
        </w:rPr>
        <w:t xml:space="preserve"> по сравнению с 2014 годом.</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 xml:space="preserve">нии проекта бюджета в условиях </w:t>
      </w:r>
      <w:r w:rsidR="003927EE">
        <w:rPr>
          <w:rFonts w:ascii="Times New Roman" w:hAnsi="Times New Roman"/>
          <w:sz w:val="28"/>
          <w:szCs w:val="28"/>
        </w:rPr>
        <w:t>уменьшения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w:t>
      </w:r>
      <w:r w:rsidR="003927EE">
        <w:rPr>
          <w:rFonts w:ascii="Times New Roman" w:hAnsi="Times New Roman"/>
          <w:sz w:val="28"/>
          <w:szCs w:val="28"/>
        </w:rPr>
        <w:t>меньшение</w:t>
      </w:r>
      <w:r w:rsidRPr="003C2AA0">
        <w:rPr>
          <w:rFonts w:ascii="Times New Roman" w:hAnsi="Times New Roman"/>
          <w:sz w:val="28"/>
          <w:szCs w:val="28"/>
        </w:rPr>
        <w:t xml:space="preserve"> расходов в 2015-2017 годах по сравнению с уровнем, </w:t>
      </w:r>
      <w:r w:rsidR="00C36518">
        <w:rPr>
          <w:rFonts w:ascii="Times New Roman" w:hAnsi="Times New Roman"/>
          <w:sz w:val="28"/>
          <w:szCs w:val="28"/>
        </w:rPr>
        <w:t>ожидаемого исполнения</w:t>
      </w:r>
      <w:r w:rsidRPr="003C2AA0">
        <w:rPr>
          <w:rFonts w:ascii="Times New Roman" w:hAnsi="Times New Roman"/>
          <w:sz w:val="28"/>
          <w:szCs w:val="28"/>
        </w:rPr>
        <w:t xml:space="preserve"> </w:t>
      </w:r>
      <w:r w:rsidR="00C36518">
        <w:rPr>
          <w:rFonts w:ascii="Times New Roman" w:hAnsi="Times New Roman"/>
          <w:sz w:val="28"/>
          <w:szCs w:val="28"/>
        </w:rPr>
        <w:t>з</w:t>
      </w:r>
      <w:r w:rsidRPr="003C2AA0">
        <w:rPr>
          <w:rFonts w:ascii="Times New Roman" w:hAnsi="Times New Roman"/>
          <w:sz w:val="28"/>
          <w:szCs w:val="28"/>
        </w:rPr>
        <w:t xml:space="preserve">а 2014 год. </w:t>
      </w:r>
    </w:p>
    <w:p w:rsidR="005B1C83" w:rsidRPr="003C2AA0" w:rsidRDefault="005B1C83" w:rsidP="00B33BEF">
      <w:pPr>
        <w:tabs>
          <w:tab w:val="left" w:pos="567"/>
        </w:tabs>
        <w:ind w:firstLine="567"/>
        <w:jc w:val="both"/>
        <w:rPr>
          <w:rFonts w:ascii="Times New Roman" w:hAnsi="Times New Roman"/>
          <w:sz w:val="28"/>
          <w:szCs w:val="28"/>
        </w:rPr>
      </w:pPr>
      <w:r w:rsidRPr="003C2AA0">
        <w:rPr>
          <w:rFonts w:ascii="Times New Roman" w:hAnsi="Times New Roman"/>
          <w:sz w:val="28"/>
          <w:szCs w:val="28"/>
        </w:rPr>
        <w:t xml:space="preserve">Расходы бюджета </w:t>
      </w:r>
      <w:proofErr w:type="spellStart"/>
      <w:r w:rsidR="00E52F57" w:rsidRPr="005D2624">
        <w:rPr>
          <w:rFonts w:ascii="Times New Roman" w:hAnsi="Times New Roman"/>
          <w:sz w:val="28"/>
          <w:szCs w:val="28"/>
        </w:rPr>
        <w:t>Хелюльского</w:t>
      </w:r>
      <w:proofErr w:type="spellEnd"/>
      <w:r w:rsidR="00E52F57" w:rsidRPr="005D2624">
        <w:rPr>
          <w:rFonts w:ascii="Times New Roman" w:hAnsi="Times New Roman"/>
          <w:sz w:val="28"/>
          <w:szCs w:val="28"/>
        </w:rPr>
        <w:t xml:space="preserve"> городского</w:t>
      </w:r>
      <w:r w:rsidR="00E52F57">
        <w:rPr>
          <w:rFonts w:ascii="Times New Roman" w:hAnsi="Times New Roman"/>
          <w:b/>
          <w:sz w:val="28"/>
          <w:szCs w:val="28"/>
        </w:rPr>
        <w:t xml:space="preserve"> </w:t>
      </w:r>
      <w:r>
        <w:rPr>
          <w:rFonts w:ascii="Times New Roman" w:hAnsi="Times New Roman"/>
          <w:sz w:val="28"/>
          <w:szCs w:val="28"/>
        </w:rPr>
        <w:t>поселения</w:t>
      </w:r>
      <w:r w:rsidRPr="003C2AA0">
        <w:rPr>
          <w:rFonts w:ascii="Times New Roman" w:hAnsi="Times New Roman"/>
          <w:sz w:val="28"/>
          <w:szCs w:val="28"/>
        </w:rPr>
        <w:t xml:space="preserve"> на 2015 год запланированы в объеме </w:t>
      </w:r>
      <w:r w:rsidR="005639E1">
        <w:rPr>
          <w:rFonts w:ascii="Times New Roman" w:hAnsi="Times New Roman"/>
          <w:sz w:val="28"/>
          <w:szCs w:val="28"/>
        </w:rPr>
        <w:t>9 138,6</w:t>
      </w:r>
      <w:r w:rsidRPr="003C2AA0">
        <w:rPr>
          <w:rFonts w:ascii="Times New Roman" w:hAnsi="Times New Roman"/>
          <w:spacing w:val="-12"/>
          <w:sz w:val="28"/>
          <w:szCs w:val="28"/>
        </w:rPr>
        <w:t xml:space="preserve"> тыс. рублей, что составляет </w:t>
      </w:r>
      <w:r w:rsidR="005639E1">
        <w:rPr>
          <w:rFonts w:ascii="Times New Roman" w:hAnsi="Times New Roman"/>
          <w:spacing w:val="-12"/>
          <w:sz w:val="28"/>
          <w:szCs w:val="28"/>
        </w:rPr>
        <w:t>97,5</w:t>
      </w:r>
      <w:r w:rsidRPr="003C2AA0">
        <w:rPr>
          <w:rFonts w:ascii="Times New Roman" w:hAnsi="Times New Roman"/>
          <w:spacing w:val="-12"/>
          <w:sz w:val="28"/>
          <w:szCs w:val="28"/>
        </w:rPr>
        <w:t xml:space="preserve"> процента к уровню б</w:t>
      </w:r>
      <w:r>
        <w:rPr>
          <w:rFonts w:ascii="Times New Roman" w:hAnsi="Times New Roman"/>
          <w:spacing w:val="-12"/>
          <w:sz w:val="28"/>
          <w:szCs w:val="28"/>
        </w:rPr>
        <w:t>юджетных назначений 2014 года (</w:t>
      </w:r>
      <w:r w:rsidR="005639E1">
        <w:rPr>
          <w:rFonts w:ascii="Times New Roman" w:hAnsi="Times New Roman"/>
          <w:spacing w:val="-12"/>
          <w:sz w:val="28"/>
          <w:szCs w:val="28"/>
        </w:rPr>
        <w:t>9 377,5</w:t>
      </w:r>
      <w:r w:rsidRPr="003C2AA0">
        <w:rPr>
          <w:rFonts w:ascii="Times New Roman" w:hAnsi="Times New Roman"/>
          <w:spacing w:val="-12"/>
          <w:sz w:val="28"/>
          <w:szCs w:val="28"/>
        </w:rPr>
        <w:t xml:space="preserve"> тыс. рублей), на 2016 год – в объеме </w:t>
      </w:r>
      <w:r>
        <w:rPr>
          <w:rFonts w:ascii="Times New Roman" w:hAnsi="Times New Roman"/>
          <w:spacing w:val="-12"/>
          <w:sz w:val="28"/>
          <w:szCs w:val="28"/>
        </w:rPr>
        <w:t>1</w:t>
      </w:r>
      <w:r w:rsidR="005639E1">
        <w:rPr>
          <w:rFonts w:ascii="Times New Roman" w:hAnsi="Times New Roman"/>
          <w:spacing w:val="-12"/>
          <w:sz w:val="28"/>
          <w:szCs w:val="28"/>
        </w:rPr>
        <w:t>2 284,6</w:t>
      </w:r>
      <w:r w:rsidRPr="003C2AA0">
        <w:rPr>
          <w:rFonts w:ascii="Times New Roman" w:hAnsi="Times New Roman"/>
          <w:spacing w:val="-12"/>
          <w:sz w:val="28"/>
          <w:szCs w:val="28"/>
        </w:rPr>
        <w:t xml:space="preserve"> тыс. рублей или на </w:t>
      </w:r>
      <w:r w:rsidR="005639E1">
        <w:rPr>
          <w:rFonts w:ascii="Times New Roman" w:hAnsi="Times New Roman"/>
          <w:spacing w:val="-12"/>
          <w:sz w:val="28"/>
          <w:szCs w:val="28"/>
        </w:rPr>
        <w:t>131,0</w:t>
      </w:r>
      <w:r>
        <w:rPr>
          <w:rFonts w:ascii="Times New Roman" w:hAnsi="Times New Roman"/>
          <w:spacing w:val="-12"/>
          <w:sz w:val="28"/>
          <w:szCs w:val="28"/>
        </w:rPr>
        <w:t xml:space="preserve"> </w:t>
      </w:r>
      <w:r w:rsidRPr="003C2AA0">
        <w:rPr>
          <w:rFonts w:ascii="Times New Roman" w:hAnsi="Times New Roman"/>
          <w:spacing w:val="-12"/>
          <w:sz w:val="28"/>
          <w:szCs w:val="28"/>
        </w:rPr>
        <w:t>процент к уровню 2014 года, на 2017 год –</w:t>
      </w:r>
      <w:r w:rsidR="005639E1">
        <w:rPr>
          <w:rFonts w:ascii="Times New Roman" w:hAnsi="Times New Roman"/>
          <w:spacing w:val="-12"/>
          <w:sz w:val="28"/>
          <w:szCs w:val="28"/>
        </w:rPr>
        <w:t xml:space="preserve"> в объеме 9 001,3</w:t>
      </w:r>
      <w:r>
        <w:rPr>
          <w:rFonts w:ascii="Times New Roman" w:hAnsi="Times New Roman"/>
          <w:spacing w:val="-12"/>
          <w:sz w:val="28"/>
          <w:szCs w:val="28"/>
        </w:rPr>
        <w:t xml:space="preserve"> тыс. рублей или на </w:t>
      </w:r>
      <w:r w:rsidR="005639E1">
        <w:rPr>
          <w:rFonts w:ascii="Times New Roman" w:hAnsi="Times New Roman"/>
          <w:spacing w:val="-12"/>
          <w:sz w:val="28"/>
          <w:szCs w:val="28"/>
        </w:rPr>
        <w:t>96,0</w:t>
      </w:r>
      <w:r w:rsidRPr="003C2AA0">
        <w:rPr>
          <w:rFonts w:ascii="Times New Roman" w:hAnsi="Times New Roman"/>
          <w:spacing w:val="-12"/>
          <w:sz w:val="28"/>
          <w:szCs w:val="28"/>
        </w:rPr>
        <w:t xml:space="preserve"> процент</w:t>
      </w:r>
      <w:r w:rsidR="005639E1">
        <w:rPr>
          <w:rFonts w:ascii="Times New Roman" w:hAnsi="Times New Roman"/>
          <w:spacing w:val="-12"/>
          <w:sz w:val="28"/>
          <w:szCs w:val="28"/>
        </w:rPr>
        <w:t>ов</w:t>
      </w:r>
      <w:r w:rsidRPr="003C2AA0">
        <w:rPr>
          <w:rFonts w:ascii="Times New Roman" w:hAnsi="Times New Roman"/>
          <w:spacing w:val="-12"/>
          <w:sz w:val="28"/>
          <w:szCs w:val="28"/>
        </w:rPr>
        <w:t xml:space="preserve"> к уровню 2014 года.</w:t>
      </w:r>
    </w:p>
    <w:p w:rsidR="005B1C83" w:rsidRPr="009C439C" w:rsidRDefault="005B1C83" w:rsidP="00B33BEF">
      <w:pPr>
        <w:tabs>
          <w:tab w:val="left" w:pos="567"/>
        </w:tabs>
        <w:ind w:firstLine="567"/>
        <w:jc w:val="both"/>
        <w:rPr>
          <w:rFonts w:ascii="Times New Roman" w:hAnsi="Times New Roman"/>
          <w:sz w:val="28"/>
          <w:szCs w:val="28"/>
        </w:rPr>
      </w:pPr>
      <w:r w:rsidRPr="009C439C">
        <w:rPr>
          <w:rFonts w:ascii="Times New Roman" w:hAnsi="Times New Roman"/>
          <w:sz w:val="28"/>
          <w:szCs w:val="28"/>
        </w:rPr>
        <w:lastRenderedPageBreak/>
        <w:t xml:space="preserve">В структуре расходов бюджета </w:t>
      </w:r>
      <w:proofErr w:type="spellStart"/>
      <w:r w:rsidR="00E52F57" w:rsidRPr="009C439C">
        <w:rPr>
          <w:rFonts w:ascii="Times New Roman" w:hAnsi="Times New Roman"/>
          <w:sz w:val="28"/>
          <w:szCs w:val="28"/>
        </w:rPr>
        <w:t>Хелюльского</w:t>
      </w:r>
      <w:proofErr w:type="spellEnd"/>
      <w:r w:rsidR="00E52F57" w:rsidRPr="009C439C">
        <w:rPr>
          <w:rFonts w:ascii="Times New Roman" w:hAnsi="Times New Roman"/>
          <w:sz w:val="28"/>
          <w:szCs w:val="28"/>
        </w:rPr>
        <w:t xml:space="preserve"> городского</w:t>
      </w:r>
      <w:r w:rsidR="00E52F57" w:rsidRPr="009C439C">
        <w:rPr>
          <w:rFonts w:ascii="Times New Roman" w:hAnsi="Times New Roman"/>
          <w:b/>
          <w:sz w:val="28"/>
          <w:szCs w:val="28"/>
        </w:rPr>
        <w:t xml:space="preserve"> </w:t>
      </w:r>
      <w:r w:rsidR="00F82201" w:rsidRPr="009C439C">
        <w:rPr>
          <w:rFonts w:ascii="Times New Roman" w:hAnsi="Times New Roman"/>
          <w:sz w:val="28"/>
          <w:szCs w:val="28"/>
        </w:rPr>
        <w:t xml:space="preserve">поселения </w:t>
      </w:r>
      <w:r w:rsidRPr="009C439C">
        <w:rPr>
          <w:rFonts w:ascii="Times New Roman" w:hAnsi="Times New Roman"/>
          <w:sz w:val="28"/>
          <w:szCs w:val="28"/>
        </w:rPr>
        <w:t xml:space="preserve">наибольший удельный вес составляют общегосударственные вопросы (2015 год – </w:t>
      </w:r>
      <w:r w:rsidR="009C439C" w:rsidRPr="009C439C">
        <w:rPr>
          <w:rFonts w:ascii="Times New Roman" w:hAnsi="Times New Roman"/>
          <w:sz w:val="28"/>
          <w:szCs w:val="28"/>
        </w:rPr>
        <w:t>38,7</w:t>
      </w:r>
      <w:r w:rsidRPr="009C439C">
        <w:rPr>
          <w:rFonts w:ascii="Times New Roman" w:hAnsi="Times New Roman"/>
          <w:sz w:val="28"/>
          <w:szCs w:val="28"/>
        </w:rPr>
        <w:t xml:space="preserve">%, 2016 год – </w:t>
      </w:r>
      <w:r w:rsidR="009C439C" w:rsidRPr="009C439C">
        <w:rPr>
          <w:rFonts w:ascii="Times New Roman" w:hAnsi="Times New Roman"/>
          <w:sz w:val="28"/>
          <w:szCs w:val="28"/>
        </w:rPr>
        <w:t>30,6</w:t>
      </w:r>
      <w:r w:rsidRPr="009C439C">
        <w:rPr>
          <w:rFonts w:ascii="Times New Roman" w:hAnsi="Times New Roman"/>
          <w:sz w:val="28"/>
          <w:szCs w:val="28"/>
        </w:rPr>
        <w:t xml:space="preserve">%, 2017 год – </w:t>
      </w:r>
      <w:r w:rsidR="009C439C" w:rsidRPr="009C439C">
        <w:rPr>
          <w:rFonts w:ascii="Times New Roman" w:hAnsi="Times New Roman"/>
          <w:sz w:val="28"/>
          <w:szCs w:val="28"/>
        </w:rPr>
        <w:t>42,1</w:t>
      </w:r>
      <w:r w:rsidRPr="009C439C">
        <w:rPr>
          <w:rFonts w:ascii="Times New Roman" w:hAnsi="Times New Roman"/>
          <w:sz w:val="28"/>
          <w:szCs w:val="28"/>
        </w:rPr>
        <w:t>%), жилищно-коммунальное хозяйство (</w:t>
      </w:r>
      <w:r w:rsidR="009C439C" w:rsidRPr="009C439C">
        <w:rPr>
          <w:rFonts w:ascii="Times New Roman" w:hAnsi="Times New Roman"/>
          <w:sz w:val="28"/>
          <w:szCs w:val="28"/>
        </w:rPr>
        <w:t>21,4</w:t>
      </w:r>
      <w:r w:rsidR="007B234E" w:rsidRPr="009C439C">
        <w:rPr>
          <w:rFonts w:ascii="Times New Roman" w:hAnsi="Times New Roman"/>
          <w:sz w:val="28"/>
          <w:szCs w:val="28"/>
        </w:rPr>
        <w:t xml:space="preserve">%, </w:t>
      </w:r>
      <w:r w:rsidR="009C439C" w:rsidRPr="009C439C">
        <w:rPr>
          <w:rFonts w:ascii="Times New Roman" w:hAnsi="Times New Roman"/>
          <w:sz w:val="28"/>
          <w:szCs w:val="28"/>
        </w:rPr>
        <w:t>42,0</w:t>
      </w:r>
      <w:r w:rsidRPr="009C439C">
        <w:rPr>
          <w:rFonts w:ascii="Times New Roman" w:hAnsi="Times New Roman"/>
          <w:sz w:val="28"/>
          <w:szCs w:val="28"/>
        </w:rPr>
        <w:t xml:space="preserve">%, </w:t>
      </w:r>
      <w:r w:rsidR="009C439C" w:rsidRPr="009C439C">
        <w:rPr>
          <w:rFonts w:ascii="Times New Roman" w:hAnsi="Times New Roman"/>
          <w:sz w:val="28"/>
          <w:szCs w:val="28"/>
        </w:rPr>
        <w:t>26,1</w:t>
      </w:r>
      <w:r w:rsidRPr="009C439C">
        <w:rPr>
          <w:rFonts w:ascii="Times New Roman" w:hAnsi="Times New Roman"/>
          <w:sz w:val="28"/>
          <w:szCs w:val="28"/>
        </w:rPr>
        <w:t>%), культура</w:t>
      </w:r>
      <w:r w:rsidR="009C439C" w:rsidRPr="009C439C">
        <w:rPr>
          <w:rFonts w:ascii="Times New Roman" w:hAnsi="Times New Roman"/>
          <w:sz w:val="28"/>
          <w:szCs w:val="28"/>
        </w:rPr>
        <w:t xml:space="preserve"> и</w:t>
      </w:r>
      <w:r w:rsidRPr="009C439C">
        <w:rPr>
          <w:rFonts w:ascii="Times New Roman" w:hAnsi="Times New Roman"/>
          <w:sz w:val="28"/>
          <w:szCs w:val="28"/>
        </w:rPr>
        <w:t xml:space="preserve"> кинематография (</w:t>
      </w:r>
      <w:r w:rsidR="009C439C" w:rsidRPr="009C439C">
        <w:rPr>
          <w:rFonts w:ascii="Times New Roman" w:hAnsi="Times New Roman"/>
          <w:sz w:val="28"/>
          <w:szCs w:val="28"/>
        </w:rPr>
        <w:t>2</w:t>
      </w:r>
      <w:r w:rsidR="007B234E" w:rsidRPr="009C439C">
        <w:rPr>
          <w:rFonts w:ascii="Times New Roman" w:hAnsi="Times New Roman"/>
          <w:sz w:val="28"/>
          <w:szCs w:val="28"/>
        </w:rPr>
        <w:t>5,</w:t>
      </w:r>
      <w:r w:rsidR="009C439C" w:rsidRPr="009C439C">
        <w:rPr>
          <w:rFonts w:ascii="Times New Roman" w:hAnsi="Times New Roman"/>
          <w:sz w:val="28"/>
          <w:szCs w:val="28"/>
        </w:rPr>
        <w:t>2</w:t>
      </w:r>
      <w:r w:rsidRPr="009C439C">
        <w:rPr>
          <w:rFonts w:ascii="Times New Roman" w:hAnsi="Times New Roman"/>
          <w:sz w:val="28"/>
          <w:szCs w:val="28"/>
        </w:rPr>
        <w:t xml:space="preserve">%, </w:t>
      </w:r>
      <w:r w:rsidR="007B234E" w:rsidRPr="009C439C">
        <w:rPr>
          <w:rFonts w:ascii="Times New Roman" w:hAnsi="Times New Roman"/>
          <w:sz w:val="28"/>
          <w:szCs w:val="28"/>
        </w:rPr>
        <w:t>1</w:t>
      </w:r>
      <w:r w:rsidR="009C439C" w:rsidRPr="009C439C">
        <w:rPr>
          <w:rFonts w:ascii="Times New Roman" w:hAnsi="Times New Roman"/>
          <w:sz w:val="28"/>
          <w:szCs w:val="28"/>
        </w:rPr>
        <w:t>7</w:t>
      </w:r>
      <w:r w:rsidR="007B234E" w:rsidRPr="009C439C">
        <w:rPr>
          <w:rFonts w:ascii="Times New Roman" w:hAnsi="Times New Roman"/>
          <w:sz w:val="28"/>
          <w:szCs w:val="28"/>
        </w:rPr>
        <w:t>,</w:t>
      </w:r>
      <w:r w:rsidR="009C439C" w:rsidRPr="009C439C">
        <w:rPr>
          <w:rFonts w:ascii="Times New Roman" w:hAnsi="Times New Roman"/>
          <w:sz w:val="28"/>
          <w:szCs w:val="28"/>
        </w:rPr>
        <w:t>6</w:t>
      </w:r>
      <w:r w:rsidRPr="009C439C">
        <w:rPr>
          <w:rFonts w:ascii="Times New Roman" w:hAnsi="Times New Roman"/>
          <w:sz w:val="28"/>
          <w:szCs w:val="28"/>
        </w:rPr>
        <w:t xml:space="preserve">%, </w:t>
      </w:r>
      <w:r w:rsidR="009C439C" w:rsidRPr="009C439C">
        <w:rPr>
          <w:rFonts w:ascii="Times New Roman" w:hAnsi="Times New Roman"/>
          <w:sz w:val="28"/>
          <w:szCs w:val="28"/>
        </w:rPr>
        <w:t>25</w:t>
      </w:r>
      <w:r w:rsidR="007B234E" w:rsidRPr="009C439C">
        <w:rPr>
          <w:rFonts w:ascii="Times New Roman" w:hAnsi="Times New Roman"/>
          <w:sz w:val="28"/>
          <w:szCs w:val="28"/>
        </w:rPr>
        <w:t>,1</w:t>
      </w:r>
      <w:r w:rsidRPr="009C439C">
        <w:rPr>
          <w:rFonts w:ascii="Times New Roman" w:hAnsi="Times New Roman"/>
          <w:sz w:val="28"/>
          <w:szCs w:val="28"/>
        </w:rPr>
        <w:t>%).</w:t>
      </w:r>
    </w:p>
    <w:p w:rsidR="00644DFF" w:rsidRPr="00F72604" w:rsidRDefault="00644DFF" w:rsidP="00644DFF">
      <w:pPr>
        <w:tabs>
          <w:tab w:val="left" w:pos="567"/>
        </w:tabs>
        <w:ind w:firstLine="567"/>
        <w:jc w:val="both"/>
        <w:rPr>
          <w:rFonts w:ascii="Times New Roman" w:hAnsi="Times New Roman"/>
          <w:sz w:val="28"/>
          <w:szCs w:val="28"/>
        </w:rPr>
      </w:pPr>
      <w:r w:rsidRPr="00F72604">
        <w:rPr>
          <w:rFonts w:ascii="Times New Roman" w:hAnsi="Times New Roman"/>
          <w:sz w:val="28"/>
          <w:szCs w:val="28"/>
        </w:rPr>
        <w:t xml:space="preserve">Проект бюджета </w:t>
      </w:r>
      <w:proofErr w:type="spellStart"/>
      <w:r w:rsidR="00E52F57" w:rsidRPr="00F72604">
        <w:rPr>
          <w:rFonts w:ascii="Times New Roman" w:hAnsi="Times New Roman"/>
          <w:sz w:val="28"/>
          <w:szCs w:val="28"/>
        </w:rPr>
        <w:t>Хелюльского</w:t>
      </w:r>
      <w:proofErr w:type="spellEnd"/>
      <w:r w:rsidR="00E52F57" w:rsidRPr="00F72604">
        <w:rPr>
          <w:rFonts w:ascii="Times New Roman" w:hAnsi="Times New Roman"/>
          <w:sz w:val="28"/>
          <w:szCs w:val="28"/>
        </w:rPr>
        <w:t xml:space="preserve"> городского</w:t>
      </w:r>
      <w:r w:rsidR="00E52F57" w:rsidRPr="00F72604">
        <w:rPr>
          <w:rFonts w:ascii="Times New Roman" w:hAnsi="Times New Roman"/>
          <w:b/>
          <w:sz w:val="28"/>
          <w:szCs w:val="28"/>
        </w:rPr>
        <w:t xml:space="preserve"> </w:t>
      </w:r>
      <w:r w:rsidRPr="00F72604">
        <w:rPr>
          <w:rFonts w:ascii="Times New Roman" w:hAnsi="Times New Roman"/>
          <w:sz w:val="28"/>
          <w:szCs w:val="28"/>
        </w:rPr>
        <w:t xml:space="preserve">поселения частично сформирован в программной структуре расходов по </w:t>
      </w:r>
      <w:r w:rsidR="009C439C" w:rsidRPr="00F72604">
        <w:rPr>
          <w:rFonts w:ascii="Times New Roman" w:hAnsi="Times New Roman"/>
          <w:sz w:val="28"/>
          <w:szCs w:val="28"/>
        </w:rPr>
        <w:t>четырем</w:t>
      </w:r>
      <w:r w:rsidRPr="00F72604">
        <w:rPr>
          <w:rFonts w:ascii="Times New Roman" w:hAnsi="Times New Roman"/>
          <w:sz w:val="28"/>
          <w:szCs w:val="28"/>
        </w:rPr>
        <w:t xml:space="preserve"> муниципальн</w:t>
      </w:r>
      <w:r w:rsidR="009C439C" w:rsidRPr="00F72604">
        <w:rPr>
          <w:rFonts w:ascii="Times New Roman" w:hAnsi="Times New Roman"/>
          <w:sz w:val="28"/>
          <w:szCs w:val="28"/>
        </w:rPr>
        <w:t>ым</w:t>
      </w:r>
      <w:r w:rsidRPr="00F72604">
        <w:rPr>
          <w:rFonts w:ascii="Times New Roman" w:hAnsi="Times New Roman"/>
          <w:sz w:val="28"/>
          <w:szCs w:val="28"/>
        </w:rPr>
        <w:t xml:space="preserve"> программ</w:t>
      </w:r>
      <w:r w:rsidR="009C439C" w:rsidRPr="00F72604">
        <w:rPr>
          <w:rFonts w:ascii="Times New Roman" w:hAnsi="Times New Roman"/>
          <w:sz w:val="28"/>
          <w:szCs w:val="28"/>
        </w:rPr>
        <w:t>ам</w:t>
      </w:r>
      <w:r w:rsidRPr="00F72604">
        <w:rPr>
          <w:rFonts w:ascii="Times New Roman" w:hAnsi="Times New Roman"/>
          <w:sz w:val="28"/>
          <w:szCs w:val="28"/>
        </w:rPr>
        <w:t>, котор</w:t>
      </w:r>
      <w:r w:rsidR="009C439C" w:rsidRPr="00F72604">
        <w:rPr>
          <w:rFonts w:ascii="Times New Roman" w:hAnsi="Times New Roman"/>
          <w:sz w:val="28"/>
          <w:szCs w:val="28"/>
        </w:rPr>
        <w:t>ые</w:t>
      </w:r>
      <w:r w:rsidRPr="00F72604">
        <w:rPr>
          <w:rFonts w:ascii="Times New Roman" w:hAnsi="Times New Roman"/>
          <w:sz w:val="28"/>
          <w:szCs w:val="28"/>
        </w:rPr>
        <w:t xml:space="preserve"> охватил</w:t>
      </w:r>
      <w:r w:rsidR="0032430A">
        <w:rPr>
          <w:rFonts w:ascii="Times New Roman" w:hAnsi="Times New Roman"/>
          <w:sz w:val="28"/>
          <w:szCs w:val="28"/>
        </w:rPr>
        <w:t>и</w:t>
      </w:r>
      <w:r w:rsidRPr="00F72604">
        <w:rPr>
          <w:rFonts w:ascii="Times New Roman" w:hAnsi="Times New Roman"/>
          <w:sz w:val="28"/>
          <w:szCs w:val="28"/>
        </w:rPr>
        <w:t xml:space="preserve"> в 2015 году </w:t>
      </w:r>
      <w:r w:rsidR="00F72604" w:rsidRPr="00F72604">
        <w:rPr>
          <w:rFonts w:ascii="Times New Roman" w:hAnsi="Times New Roman"/>
          <w:sz w:val="28"/>
          <w:szCs w:val="28"/>
        </w:rPr>
        <w:t>12,</w:t>
      </w:r>
      <w:r w:rsidR="0032430A">
        <w:rPr>
          <w:rFonts w:ascii="Times New Roman" w:hAnsi="Times New Roman"/>
          <w:sz w:val="28"/>
          <w:szCs w:val="28"/>
        </w:rPr>
        <w:t>3</w:t>
      </w:r>
      <w:r w:rsidRPr="00F72604">
        <w:rPr>
          <w:rFonts w:ascii="Times New Roman" w:hAnsi="Times New Roman"/>
          <w:sz w:val="28"/>
          <w:szCs w:val="28"/>
        </w:rPr>
        <w:t xml:space="preserve"> процента, в 2016 году – </w:t>
      </w:r>
      <w:r w:rsidR="0032430A">
        <w:rPr>
          <w:rFonts w:ascii="Times New Roman" w:hAnsi="Times New Roman"/>
          <w:sz w:val="28"/>
          <w:szCs w:val="28"/>
        </w:rPr>
        <w:t>6,4</w:t>
      </w:r>
      <w:r w:rsidRPr="00F72604">
        <w:rPr>
          <w:rFonts w:ascii="Times New Roman" w:hAnsi="Times New Roman"/>
          <w:sz w:val="28"/>
          <w:szCs w:val="28"/>
        </w:rPr>
        <w:t xml:space="preserve"> процента</w:t>
      </w:r>
      <w:r w:rsidR="00F72604" w:rsidRPr="00F72604">
        <w:rPr>
          <w:rFonts w:ascii="Times New Roman" w:hAnsi="Times New Roman"/>
          <w:sz w:val="28"/>
          <w:szCs w:val="28"/>
        </w:rPr>
        <w:t>, в 2017 году – 0,4 процента</w:t>
      </w:r>
      <w:r w:rsidRPr="00F72604">
        <w:rPr>
          <w:rFonts w:ascii="Times New Roman" w:hAnsi="Times New Roman"/>
          <w:sz w:val="28"/>
          <w:szCs w:val="28"/>
        </w:rPr>
        <w:t>.</w:t>
      </w:r>
    </w:p>
    <w:p w:rsidR="00264536" w:rsidRPr="00F72604" w:rsidRDefault="009C439C" w:rsidP="00264536">
      <w:pPr>
        <w:tabs>
          <w:tab w:val="left" w:pos="567"/>
        </w:tabs>
        <w:ind w:firstLine="567"/>
        <w:jc w:val="both"/>
        <w:rPr>
          <w:rFonts w:ascii="Times New Roman" w:hAnsi="Times New Roman"/>
          <w:sz w:val="28"/>
          <w:szCs w:val="28"/>
        </w:rPr>
      </w:pPr>
      <w:r w:rsidRPr="00F72604">
        <w:rPr>
          <w:rFonts w:ascii="Times New Roman" w:hAnsi="Times New Roman"/>
          <w:sz w:val="28"/>
          <w:szCs w:val="28"/>
        </w:rPr>
        <w:t xml:space="preserve">В проекте бюджета </w:t>
      </w:r>
      <w:r w:rsidR="005B1C83" w:rsidRPr="00F72604">
        <w:rPr>
          <w:rFonts w:ascii="Times New Roman" w:hAnsi="Times New Roman"/>
          <w:sz w:val="28"/>
          <w:szCs w:val="28"/>
        </w:rPr>
        <w:t>предусмотрено привлечение бюджетных кредитов и кредитов кредитных организаций.</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147DA1">
        <w:rPr>
          <w:rFonts w:ascii="Times New Roman" w:hAnsi="Times New Roman"/>
          <w:b/>
          <w:sz w:val="28"/>
          <w:szCs w:val="28"/>
        </w:rPr>
        <w:t>ХЕЛЮЛЬСКОГО ГОРОДСКОГО</w:t>
      </w:r>
      <w:r>
        <w:rPr>
          <w:rFonts w:ascii="Times New Roman" w:hAnsi="Times New Roman"/>
          <w:b/>
          <w:sz w:val="28"/>
          <w:szCs w:val="28"/>
        </w:rPr>
        <w:t xml:space="preserve"> ПОСЕЛЕНИЯ</w:t>
      </w:r>
      <w:r w:rsidRPr="00C44FEF">
        <w:rPr>
          <w:rFonts w:ascii="Times New Roman" w:hAnsi="Times New Roman"/>
          <w:b/>
          <w:sz w:val="28"/>
          <w:szCs w:val="28"/>
        </w:rPr>
        <w:t xml:space="preserve"> НА 201</w:t>
      </w:r>
      <w:r>
        <w:rPr>
          <w:rFonts w:ascii="Times New Roman" w:hAnsi="Times New Roman"/>
          <w:b/>
          <w:sz w:val="28"/>
          <w:szCs w:val="28"/>
        </w:rPr>
        <w:t>5</w:t>
      </w:r>
      <w:r w:rsidRPr="00C44FEF">
        <w:rPr>
          <w:rFonts w:ascii="Times New Roman" w:hAnsi="Times New Roman"/>
          <w:b/>
          <w:sz w:val="28"/>
          <w:szCs w:val="28"/>
        </w:rPr>
        <w:t xml:space="preserve"> ГОД И </w:t>
      </w:r>
      <w:r>
        <w:rPr>
          <w:rFonts w:ascii="Times New Roman" w:hAnsi="Times New Roman"/>
          <w:b/>
          <w:sz w:val="28"/>
          <w:szCs w:val="28"/>
        </w:rPr>
        <w:t xml:space="preserve">ПЛАНОВЫЙ ПЕРИОД 2016 и 2017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B33BEF">
      <w:pPr>
        <w:tabs>
          <w:tab w:val="left" w:pos="567"/>
        </w:tabs>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F72604" w:rsidRDefault="005B1C83" w:rsidP="00B33BEF">
      <w:pPr>
        <w:tabs>
          <w:tab w:val="left" w:pos="567"/>
        </w:tabs>
        <w:ind w:firstLine="567"/>
        <w:jc w:val="both"/>
        <w:rPr>
          <w:rFonts w:ascii="Times New Roman" w:hAnsi="Times New Roman"/>
          <w:sz w:val="28"/>
          <w:szCs w:val="28"/>
        </w:rPr>
      </w:pPr>
      <w:r w:rsidRPr="00F72604">
        <w:rPr>
          <w:rFonts w:ascii="Times New Roman" w:hAnsi="Times New Roman"/>
          <w:sz w:val="28"/>
          <w:szCs w:val="28"/>
        </w:rPr>
        <w:t xml:space="preserve">Постановлением администрации </w:t>
      </w:r>
      <w:proofErr w:type="spellStart"/>
      <w:r w:rsidR="00F9146D" w:rsidRPr="00F72604">
        <w:rPr>
          <w:rFonts w:ascii="Times New Roman" w:hAnsi="Times New Roman"/>
          <w:sz w:val="28"/>
          <w:szCs w:val="28"/>
        </w:rPr>
        <w:t>Хелюльского</w:t>
      </w:r>
      <w:proofErr w:type="spellEnd"/>
      <w:r w:rsidR="00F9146D" w:rsidRPr="00F72604">
        <w:rPr>
          <w:rFonts w:ascii="Times New Roman" w:hAnsi="Times New Roman"/>
          <w:sz w:val="28"/>
          <w:szCs w:val="28"/>
        </w:rPr>
        <w:t xml:space="preserve"> городского</w:t>
      </w:r>
      <w:r w:rsidR="00F9146D" w:rsidRPr="00F72604">
        <w:rPr>
          <w:rFonts w:ascii="Times New Roman" w:hAnsi="Times New Roman"/>
          <w:b/>
          <w:sz w:val="28"/>
          <w:szCs w:val="28"/>
        </w:rPr>
        <w:t xml:space="preserve"> </w:t>
      </w:r>
      <w:r w:rsidRPr="00F72604">
        <w:rPr>
          <w:rFonts w:ascii="Times New Roman" w:hAnsi="Times New Roman"/>
          <w:sz w:val="28"/>
          <w:szCs w:val="28"/>
        </w:rPr>
        <w:t xml:space="preserve">поселения от </w:t>
      </w:r>
      <w:r w:rsidR="00F72604" w:rsidRPr="00F72604">
        <w:rPr>
          <w:rFonts w:ascii="Times New Roman" w:hAnsi="Times New Roman"/>
          <w:sz w:val="28"/>
          <w:szCs w:val="28"/>
        </w:rPr>
        <w:t>10.10.2014г. № 61</w:t>
      </w:r>
      <w:r w:rsidRPr="00F72604">
        <w:rPr>
          <w:rFonts w:ascii="Times New Roman" w:hAnsi="Times New Roman"/>
          <w:sz w:val="28"/>
          <w:szCs w:val="28"/>
        </w:rPr>
        <w:t xml:space="preserve"> утвержден Порядок разработки прогноза социально-экономического развития </w:t>
      </w:r>
      <w:proofErr w:type="spellStart"/>
      <w:r w:rsidR="00F9146D" w:rsidRPr="00F72604">
        <w:rPr>
          <w:rFonts w:ascii="Times New Roman" w:hAnsi="Times New Roman"/>
          <w:sz w:val="28"/>
          <w:szCs w:val="28"/>
        </w:rPr>
        <w:t>Хелюльского</w:t>
      </w:r>
      <w:proofErr w:type="spellEnd"/>
      <w:r w:rsidR="00F9146D" w:rsidRPr="00F72604">
        <w:rPr>
          <w:rFonts w:ascii="Times New Roman" w:hAnsi="Times New Roman"/>
          <w:sz w:val="28"/>
          <w:szCs w:val="28"/>
        </w:rPr>
        <w:t xml:space="preserve"> городского</w:t>
      </w:r>
      <w:r w:rsidR="00F9146D" w:rsidRPr="00F72604">
        <w:rPr>
          <w:rFonts w:ascii="Times New Roman" w:hAnsi="Times New Roman"/>
          <w:b/>
          <w:sz w:val="28"/>
          <w:szCs w:val="28"/>
        </w:rPr>
        <w:t xml:space="preserve"> </w:t>
      </w:r>
      <w:r w:rsidR="00F82201" w:rsidRPr="00F72604">
        <w:rPr>
          <w:rFonts w:ascii="Times New Roman" w:hAnsi="Times New Roman"/>
          <w:sz w:val="28"/>
          <w:szCs w:val="28"/>
        </w:rPr>
        <w:t xml:space="preserve">поселения </w:t>
      </w:r>
      <w:r w:rsidRPr="00F72604">
        <w:rPr>
          <w:rFonts w:ascii="Times New Roman" w:hAnsi="Times New Roman"/>
          <w:sz w:val="28"/>
          <w:szCs w:val="28"/>
        </w:rPr>
        <w:t>(далее – Порядок).</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5B1C83"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F9146D">
        <w:rPr>
          <w:rFonts w:ascii="Times New Roman" w:hAnsi="Times New Roman"/>
          <w:sz w:val="28"/>
          <w:szCs w:val="28"/>
        </w:rPr>
        <w:t xml:space="preserve"> прогноз</w:t>
      </w:r>
      <w:r>
        <w:rPr>
          <w:rFonts w:ascii="Times New Roman" w:hAnsi="Times New Roman"/>
          <w:sz w:val="28"/>
          <w:szCs w:val="28"/>
        </w:rPr>
        <w:t xml:space="preserve"> социально-экономического развития </w:t>
      </w:r>
      <w:proofErr w:type="spellStart"/>
      <w:r w:rsidR="00F9146D" w:rsidRPr="005D2624">
        <w:rPr>
          <w:rFonts w:ascii="Times New Roman" w:hAnsi="Times New Roman"/>
          <w:sz w:val="28"/>
          <w:szCs w:val="28"/>
        </w:rPr>
        <w:t>Хелюльского</w:t>
      </w:r>
      <w:proofErr w:type="spellEnd"/>
      <w:r w:rsidR="00F9146D" w:rsidRPr="005D2624">
        <w:rPr>
          <w:rFonts w:ascii="Times New Roman" w:hAnsi="Times New Roman"/>
          <w:sz w:val="28"/>
          <w:szCs w:val="28"/>
        </w:rPr>
        <w:t xml:space="preserve"> городского</w:t>
      </w:r>
      <w:r w:rsidR="00F9146D">
        <w:rPr>
          <w:rFonts w:ascii="Times New Roman" w:hAnsi="Times New Roman"/>
          <w:b/>
          <w:sz w:val="28"/>
          <w:szCs w:val="28"/>
        </w:rPr>
        <w:t xml:space="preserve"> </w:t>
      </w:r>
      <w:r w:rsidR="00540C6A">
        <w:rPr>
          <w:rFonts w:ascii="Times New Roman" w:hAnsi="Times New Roman"/>
          <w:sz w:val="28"/>
          <w:szCs w:val="28"/>
        </w:rPr>
        <w:t xml:space="preserve">поселения </w:t>
      </w:r>
      <w:r>
        <w:rPr>
          <w:rFonts w:ascii="Times New Roman" w:hAnsi="Times New Roman"/>
          <w:sz w:val="28"/>
          <w:szCs w:val="28"/>
        </w:rPr>
        <w:t>на 2015 год и на плановый период 2016 и 2017 годов;</w:t>
      </w:r>
    </w:p>
    <w:p w:rsidR="00A4722B" w:rsidRDefault="005B1C83" w:rsidP="00EC2BC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пояснительная записка </w:t>
      </w:r>
      <w:r w:rsidR="00540C6A">
        <w:rPr>
          <w:rFonts w:ascii="Times New Roman" w:hAnsi="Times New Roman"/>
          <w:sz w:val="28"/>
          <w:szCs w:val="28"/>
        </w:rPr>
        <w:t>по ожидаемым итогам социально-экономического развития поселения за 2014 год</w:t>
      </w:r>
    </w:p>
    <w:p w:rsidR="00A11FB0" w:rsidRPr="008A792D" w:rsidRDefault="005B1C83" w:rsidP="00A11FB0">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Представленный состав и содержание Прогноза социально-экономического развития </w:t>
      </w:r>
      <w:proofErr w:type="spellStart"/>
      <w:r w:rsidR="00F9146D" w:rsidRPr="005D2624">
        <w:rPr>
          <w:rFonts w:ascii="Times New Roman" w:hAnsi="Times New Roman"/>
          <w:sz w:val="28"/>
          <w:szCs w:val="28"/>
        </w:rPr>
        <w:t>Хелюльского</w:t>
      </w:r>
      <w:proofErr w:type="spellEnd"/>
      <w:r w:rsidR="00F9146D" w:rsidRPr="005D2624">
        <w:rPr>
          <w:rFonts w:ascii="Times New Roman" w:hAnsi="Times New Roman"/>
          <w:sz w:val="28"/>
          <w:szCs w:val="28"/>
        </w:rPr>
        <w:t xml:space="preserve"> городского</w:t>
      </w:r>
      <w:r w:rsidR="00F9146D">
        <w:rPr>
          <w:rFonts w:ascii="Times New Roman" w:hAnsi="Times New Roman"/>
          <w:b/>
          <w:sz w:val="28"/>
          <w:szCs w:val="28"/>
        </w:rPr>
        <w:t xml:space="preserve"> </w:t>
      </w:r>
      <w:r>
        <w:rPr>
          <w:rFonts w:ascii="Times New Roman" w:hAnsi="Times New Roman"/>
          <w:sz w:val="28"/>
          <w:szCs w:val="28"/>
        </w:rPr>
        <w:t>поселения</w:t>
      </w:r>
      <w:r w:rsidRPr="003C2AA0">
        <w:rPr>
          <w:rFonts w:ascii="Times New Roman" w:hAnsi="Times New Roman"/>
          <w:sz w:val="28"/>
          <w:szCs w:val="28"/>
        </w:rPr>
        <w:t xml:space="preserve"> </w:t>
      </w:r>
      <w:r>
        <w:rPr>
          <w:rFonts w:ascii="Times New Roman" w:hAnsi="Times New Roman"/>
          <w:sz w:val="28"/>
          <w:szCs w:val="28"/>
        </w:rPr>
        <w:t>не соответствует Порядку</w:t>
      </w:r>
      <w:r w:rsidR="00A11FB0" w:rsidRPr="008A792D">
        <w:rPr>
          <w:rFonts w:ascii="Times New Roman" w:hAnsi="Times New Roman"/>
          <w:sz w:val="28"/>
          <w:szCs w:val="28"/>
        </w:rPr>
        <w:t xml:space="preserve">, поэтому сделать </w:t>
      </w:r>
      <w:r w:rsidR="000E3930">
        <w:rPr>
          <w:rFonts w:ascii="Times New Roman" w:hAnsi="Times New Roman"/>
          <w:sz w:val="28"/>
          <w:szCs w:val="28"/>
        </w:rPr>
        <w:t>экспертизу показателей социально-экономического развития поселения</w:t>
      </w:r>
      <w:r w:rsidR="00A11FB0" w:rsidRPr="008A792D">
        <w:rPr>
          <w:rFonts w:ascii="Times New Roman" w:hAnsi="Times New Roman"/>
          <w:sz w:val="28"/>
          <w:szCs w:val="28"/>
        </w:rPr>
        <w:t xml:space="preserve"> не представляется возможным.</w:t>
      </w:r>
      <w:r w:rsidR="000C72AB">
        <w:rPr>
          <w:rFonts w:ascii="Times New Roman" w:hAnsi="Times New Roman"/>
          <w:sz w:val="28"/>
          <w:szCs w:val="28"/>
        </w:rPr>
        <w:t xml:space="preserve"> В связи с чем, нарушен принцип достоверности бюджета, заложенный статьей 37 Бюджетного кодекса РФ. Принцип достоверности бюджета означает надежность показателей прогноза социально-экономического развития </w:t>
      </w:r>
      <w:r w:rsidR="000C72AB">
        <w:rPr>
          <w:rFonts w:ascii="Times New Roman" w:hAnsi="Times New Roman"/>
          <w:sz w:val="28"/>
          <w:szCs w:val="28"/>
        </w:rPr>
        <w:lastRenderedPageBreak/>
        <w:t xml:space="preserve">соответствующей территории и реалистичность расчета доходов и расходов бюджета. </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Согласно основным направлениям бюджетной и налоговой политики </w:t>
      </w:r>
      <w:proofErr w:type="spellStart"/>
      <w:r w:rsidR="00F9146D" w:rsidRPr="005D2624">
        <w:rPr>
          <w:rFonts w:ascii="Times New Roman" w:hAnsi="Times New Roman"/>
          <w:sz w:val="28"/>
          <w:szCs w:val="28"/>
        </w:rPr>
        <w:t>Хелюльского</w:t>
      </w:r>
      <w:proofErr w:type="spellEnd"/>
      <w:r w:rsidR="00F9146D" w:rsidRPr="005D2624">
        <w:rPr>
          <w:rFonts w:ascii="Times New Roman" w:hAnsi="Times New Roman"/>
          <w:sz w:val="28"/>
          <w:szCs w:val="28"/>
        </w:rPr>
        <w:t xml:space="preserve"> городского</w:t>
      </w:r>
      <w:r w:rsidR="00F9146D">
        <w:rPr>
          <w:rFonts w:ascii="Times New Roman" w:hAnsi="Times New Roman"/>
          <w:b/>
          <w:sz w:val="28"/>
          <w:szCs w:val="28"/>
        </w:rPr>
        <w:t xml:space="preserve"> </w:t>
      </w:r>
      <w:r w:rsidRPr="008A792D">
        <w:rPr>
          <w:rFonts w:ascii="Times New Roman" w:hAnsi="Times New Roman"/>
          <w:sz w:val="28"/>
          <w:szCs w:val="28"/>
        </w:rPr>
        <w:t xml:space="preserve">поселения </w:t>
      </w:r>
      <w:r w:rsidRPr="004D608D">
        <w:rPr>
          <w:rFonts w:ascii="Times New Roman" w:hAnsi="Times New Roman"/>
          <w:sz w:val="28"/>
          <w:szCs w:val="28"/>
        </w:rPr>
        <w:t xml:space="preserve">на 2015 год и на плановый период 2016 и 2017 годы, решение задач социально-экономического развития в 2015-2017 годах будет осуществляться в условиях, призванных обеспечить сбалансированность и устойчивость бюджета </w:t>
      </w:r>
      <w:proofErr w:type="spellStart"/>
      <w:r w:rsidR="00F9146D" w:rsidRPr="005D2624">
        <w:rPr>
          <w:rFonts w:ascii="Times New Roman" w:hAnsi="Times New Roman"/>
          <w:sz w:val="28"/>
          <w:szCs w:val="28"/>
        </w:rPr>
        <w:t>Хелюльского</w:t>
      </w:r>
      <w:proofErr w:type="spellEnd"/>
      <w:r w:rsidR="00F9146D" w:rsidRPr="005D2624">
        <w:rPr>
          <w:rFonts w:ascii="Times New Roman" w:hAnsi="Times New Roman"/>
          <w:sz w:val="28"/>
          <w:szCs w:val="28"/>
        </w:rPr>
        <w:t xml:space="preserve"> городского</w:t>
      </w:r>
      <w:r w:rsidR="00F9146D">
        <w:rPr>
          <w:rFonts w:ascii="Times New Roman" w:hAnsi="Times New Roman"/>
          <w:b/>
          <w:sz w:val="28"/>
          <w:szCs w:val="28"/>
        </w:rPr>
        <w:t xml:space="preserve"> </w:t>
      </w:r>
      <w:r w:rsidRPr="008A792D">
        <w:rPr>
          <w:rFonts w:ascii="Times New Roman" w:hAnsi="Times New Roman"/>
          <w:sz w:val="28"/>
          <w:szCs w:val="28"/>
        </w:rPr>
        <w:t>поселения</w:t>
      </w:r>
      <w:r w:rsidRPr="004D608D">
        <w:rPr>
          <w:rFonts w:ascii="Times New Roman" w:hAnsi="Times New Roman"/>
          <w:sz w:val="28"/>
          <w:szCs w:val="28"/>
        </w:rPr>
        <w:t xml:space="preserve"> при безусловном исполнении всех расходных обязательств </w:t>
      </w:r>
      <w:proofErr w:type="spellStart"/>
      <w:r w:rsidR="00F9146D" w:rsidRPr="005D2624">
        <w:rPr>
          <w:rFonts w:ascii="Times New Roman" w:hAnsi="Times New Roman"/>
          <w:sz w:val="28"/>
          <w:szCs w:val="28"/>
        </w:rPr>
        <w:t>Хелюльского</w:t>
      </w:r>
      <w:proofErr w:type="spellEnd"/>
      <w:r w:rsidR="00F9146D" w:rsidRPr="005D2624">
        <w:rPr>
          <w:rFonts w:ascii="Times New Roman" w:hAnsi="Times New Roman"/>
          <w:sz w:val="28"/>
          <w:szCs w:val="28"/>
        </w:rPr>
        <w:t xml:space="preserve"> городского</w:t>
      </w:r>
      <w:r w:rsidR="00F9146D">
        <w:rPr>
          <w:rFonts w:ascii="Times New Roman" w:hAnsi="Times New Roman"/>
          <w:b/>
          <w:sz w:val="28"/>
          <w:szCs w:val="28"/>
        </w:rPr>
        <w:t xml:space="preserve"> </w:t>
      </w:r>
      <w:r w:rsidRPr="008A792D">
        <w:rPr>
          <w:rFonts w:ascii="Times New Roman" w:hAnsi="Times New Roman"/>
          <w:sz w:val="28"/>
          <w:szCs w:val="28"/>
        </w:rPr>
        <w:t>поселения</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Бюджетная политика в 201</w:t>
      </w:r>
      <w:r>
        <w:rPr>
          <w:rFonts w:ascii="Times New Roman" w:hAnsi="Times New Roman"/>
          <w:sz w:val="28"/>
          <w:szCs w:val="28"/>
        </w:rPr>
        <w:t>5</w:t>
      </w:r>
      <w:r w:rsidRPr="004D608D">
        <w:rPr>
          <w:rFonts w:ascii="Times New Roman" w:hAnsi="Times New Roman"/>
          <w:sz w:val="28"/>
          <w:szCs w:val="28"/>
        </w:rPr>
        <w:t>-201</w:t>
      </w:r>
      <w:r>
        <w:rPr>
          <w:rFonts w:ascii="Times New Roman" w:hAnsi="Times New Roman"/>
          <w:sz w:val="28"/>
          <w:szCs w:val="28"/>
        </w:rPr>
        <w:t>7</w:t>
      </w:r>
      <w:r w:rsidRPr="004D608D">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w:t>
      </w:r>
      <w:r>
        <w:rPr>
          <w:rFonts w:ascii="Times New Roman" w:hAnsi="Times New Roman"/>
          <w:sz w:val="28"/>
          <w:szCs w:val="28"/>
        </w:rPr>
        <w:t xml:space="preserve">Главой Республики Карелия </w:t>
      </w:r>
      <w:r w:rsidRPr="004D608D">
        <w:rPr>
          <w:rFonts w:ascii="Times New Roman" w:hAnsi="Times New Roman"/>
          <w:sz w:val="28"/>
          <w:szCs w:val="28"/>
        </w:rPr>
        <w:t>будет направлена</w:t>
      </w:r>
      <w:r>
        <w:rPr>
          <w:rFonts w:ascii="Times New Roman" w:hAnsi="Times New Roman"/>
          <w:sz w:val="28"/>
          <w:szCs w:val="28"/>
        </w:rPr>
        <w:t xml:space="preserve"> на решение задач</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долгосрочной сбалансированности и устойчивости бюджетной системы поселения;</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-сохранение и развитие налогового потенциала, создание благоприятных условий для развития бизнеса и содействие занятости населения;</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создание стимулов для повышения качества управления муниципальными финансами;</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Pr>
          <w:sz w:val="28"/>
          <w:szCs w:val="28"/>
        </w:rPr>
        <w:t>-</w:t>
      </w:r>
      <w:r w:rsidRPr="00B16E00">
        <w:rPr>
          <w:rFonts w:ascii="Times New Roman" w:hAnsi="Times New Roman"/>
          <w:sz w:val="28"/>
          <w:szCs w:val="28"/>
        </w:rPr>
        <w:t xml:space="preserve"> </w:t>
      </w:r>
      <w:r w:rsidRPr="004D608D">
        <w:rPr>
          <w:rFonts w:ascii="Times New Roman" w:hAnsi="Times New Roman"/>
          <w:sz w:val="28"/>
          <w:szCs w:val="28"/>
        </w:rPr>
        <w:t>повышение эффективно</w:t>
      </w:r>
      <w:r>
        <w:rPr>
          <w:rFonts w:ascii="Times New Roman" w:hAnsi="Times New Roman"/>
          <w:sz w:val="28"/>
          <w:szCs w:val="28"/>
        </w:rPr>
        <w:t>сти расходования бюджетных средств, выявление и использование резервов</w:t>
      </w:r>
      <w:r w:rsidRPr="004D608D">
        <w:rPr>
          <w:rFonts w:ascii="Times New Roman" w:hAnsi="Times New Roman"/>
          <w:sz w:val="28"/>
          <w:szCs w:val="28"/>
        </w:rPr>
        <w:t>;</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-развитие программно-целевых методов управления;</w:t>
      </w:r>
    </w:p>
    <w:p w:rsidR="005B1C83" w:rsidRPr="004D608D" w:rsidRDefault="005B1C83" w:rsidP="00817B55">
      <w:pPr>
        <w:tabs>
          <w:tab w:val="left" w:pos="567"/>
        </w:tabs>
        <w:spacing w:after="0" w:line="240" w:lineRule="auto"/>
        <w:ind w:firstLine="567"/>
        <w:jc w:val="both"/>
        <w:rPr>
          <w:rFonts w:ascii="Times New Roman" w:hAnsi="Times New Roman"/>
          <w:sz w:val="28"/>
          <w:szCs w:val="28"/>
        </w:rPr>
      </w:pPr>
      <w:r w:rsidRPr="004D608D">
        <w:rPr>
          <w:rFonts w:ascii="Times New Roman" w:hAnsi="Times New Roman"/>
          <w:sz w:val="28"/>
          <w:szCs w:val="28"/>
        </w:rPr>
        <w:t xml:space="preserve">- </w:t>
      </w:r>
      <w:r>
        <w:rPr>
          <w:rFonts w:ascii="Times New Roman" w:hAnsi="Times New Roman"/>
          <w:sz w:val="28"/>
          <w:szCs w:val="28"/>
        </w:rPr>
        <w:t>усиление роли финансового контроля в управлении бюджетным процессом;</w:t>
      </w:r>
    </w:p>
    <w:p w:rsidR="005B1C83" w:rsidRDefault="005B1C83" w:rsidP="00817B55">
      <w:pPr>
        <w:tabs>
          <w:tab w:val="left" w:pos="567"/>
        </w:tabs>
        <w:spacing w:after="0" w:line="240" w:lineRule="auto"/>
        <w:ind w:firstLine="567"/>
        <w:jc w:val="both"/>
        <w:rPr>
          <w:sz w:val="28"/>
          <w:szCs w:val="28"/>
        </w:rPr>
      </w:pPr>
      <w:r w:rsidRPr="004D608D">
        <w:rPr>
          <w:rFonts w:ascii="Times New Roman" w:hAnsi="Times New Roman"/>
          <w:sz w:val="28"/>
          <w:szCs w:val="28"/>
        </w:rPr>
        <w:t xml:space="preserve">- обеспечение прозрачности и открытости </w:t>
      </w:r>
      <w:r>
        <w:rPr>
          <w:rFonts w:ascii="Times New Roman" w:hAnsi="Times New Roman"/>
          <w:sz w:val="28"/>
          <w:szCs w:val="28"/>
        </w:rPr>
        <w:t>управления муниципальными финансами</w:t>
      </w:r>
      <w:r w:rsidRPr="004D608D">
        <w:rPr>
          <w:rFonts w:ascii="Times New Roman" w:hAnsi="Times New Roman"/>
          <w:sz w:val="28"/>
          <w:szCs w:val="28"/>
        </w:rPr>
        <w:t>.</w:t>
      </w:r>
      <w:r>
        <w:rPr>
          <w:sz w:val="28"/>
          <w:szCs w:val="28"/>
        </w:rPr>
        <w:t xml:space="preserve"> </w:t>
      </w:r>
    </w:p>
    <w:p w:rsidR="005B1C83"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Значительное внимание будет уделяться повышению собираемости доходов, повышению заработанной платы отдельным категориям работников муниципальных учреждений, выявлению неэффективных расходов бюджета </w:t>
      </w:r>
      <w:proofErr w:type="spellStart"/>
      <w:r w:rsidR="00625E66" w:rsidRPr="005D2624">
        <w:rPr>
          <w:rFonts w:ascii="Times New Roman" w:hAnsi="Times New Roman"/>
          <w:sz w:val="28"/>
          <w:szCs w:val="28"/>
        </w:rPr>
        <w:t>Хелюльского</w:t>
      </w:r>
      <w:proofErr w:type="spellEnd"/>
      <w:r w:rsidR="00625E66" w:rsidRPr="005D2624">
        <w:rPr>
          <w:rFonts w:ascii="Times New Roman" w:hAnsi="Times New Roman"/>
          <w:sz w:val="28"/>
          <w:szCs w:val="28"/>
        </w:rPr>
        <w:t xml:space="preserve"> городского</w:t>
      </w:r>
      <w:r w:rsidR="00625E66">
        <w:rPr>
          <w:rFonts w:ascii="Times New Roman" w:hAnsi="Times New Roman"/>
          <w:b/>
          <w:sz w:val="28"/>
          <w:szCs w:val="28"/>
        </w:rPr>
        <w:t xml:space="preserve"> </w:t>
      </w:r>
      <w:r w:rsidRPr="008A792D">
        <w:rPr>
          <w:rFonts w:ascii="Times New Roman" w:hAnsi="Times New Roman"/>
          <w:sz w:val="28"/>
          <w:szCs w:val="28"/>
        </w:rPr>
        <w:t>поселения</w:t>
      </w:r>
      <w:r>
        <w:rPr>
          <w:rFonts w:ascii="Times New Roman" w:hAnsi="Times New Roman"/>
          <w:sz w:val="28"/>
          <w:szCs w:val="28"/>
        </w:rPr>
        <w:t>,</w:t>
      </w:r>
      <w:r>
        <w:rPr>
          <w:sz w:val="28"/>
          <w:szCs w:val="28"/>
        </w:rPr>
        <w:t xml:space="preserve"> </w:t>
      </w:r>
      <w:r w:rsidRPr="004D608D">
        <w:rPr>
          <w:rFonts w:ascii="Times New Roman" w:hAnsi="Times New Roman"/>
          <w:sz w:val="28"/>
          <w:szCs w:val="28"/>
        </w:rPr>
        <w:t>повышению качества и доступности муниципальных услуг</w:t>
      </w:r>
      <w:r>
        <w:rPr>
          <w:rFonts w:ascii="Times New Roman" w:hAnsi="Times New Roman"/>
          <w:sz w:val="28"/>
          <w:szCs w:val="28"/>
        </w:rPr>
        <w:t>.</w:t>
      </w:r>
    </w:p>
    <w:p w:rsidR="005B1C83" w:rsidRPr="004D608D" w:rsidRDefault="005B1C83" w:rsidP="00B33BEF">
      <w:pPr>
        <w:tabs>
          <w:tab w:val="left" w:pos="567"/>
        </w:tabs>
        <w:ind w:firstLine="567"/>
        <w:jc w:val="both"/>
        <w:rPr>
          <w:rFonts w:ascii="Times New Roman" w:hAnsi="Times New Roman"/>
          <w:sz w:val="28"/>
          <w:szCs w:val="28"/>
        </w:rPr>
      </w:pPr>
      <w:r w:rsidRPr="004D608D">
        <w:rPr>
          <w:rFonts w:ascii="Times New Roman" w:hAnsi="Times New Roman"/>
          <w:sz w:val="28"/>
          <w:szCs w:val="28"/>
        </w:rPr>
        <w:t xml:space="preserve">На среднесрочную перспективу </w:t>
      </w:r>
      <w:r>
        <w:rPr>
          <w:rFonts w:ascii="Times New Roman" w:hAnsi="Times New Roman"/>
          <w:sz w:val="28"/>
          <w:szCs w:val="28"/>
        </w:rPr>
        <w:t>разработаны мероприятия</w:t>
      </w:r>
      <w:r w:rsidRPr="004D608D">
        <w:rPr>
          <w:rFonts w:ascii="Times New Roman" w:hAnsi="Times New Roman"/>
          <w:sz w:val="28"/>
          <w:szCs w:val="28"/>
        </w:rPr>
        <w:t>, направленн</w:t>
      </w:r>
      <w:r>
        <w:rPr>
          <w:rFonts w:ascii="Times New Roman" w:hAnsi="Times New Roman"/>
          <w:sz w:val="28"/>
          <w:szCs w:val="28"/>
        </w:rPr>
        <w:t>ые</w:t>
      </w:r>
      <w:r w:rsidRPr="004D608D">
        <w:rPr>
          <w:rFonts w:ascii="Times New Roman" w:hAnsi="Times New Roman"/>
          <w:sz w:val="28"/>
          <w:szCs w:val="28"/>
        </w:rPr>
        <w:t xml:space="preserve"> на </w:t>
      </w:r>
      <w:r>
        <w:rPr>
          <w:rFonts w:ascii="Times New Roman" w:hAnsi="Times New Roman"/>
          <w:sz w:val="28"/>
          <w:szCs w:val="28"/>
        </w:rPr>
        <w:t xml:space="preserve">увеличение доходов, оптимизации расходов бюджета </w:t>
      </w:r>
      <w:proofErr w:type="spellStart"/>
      <w:r w:rsidR="00625E66" w:rsidRPr="005D2624">
        <w:rPr>
          <w:rFonts w:ascii="Times New Roman" w:hAnsi="Times New Roman"/>
          <w:sz w:val="28"/>
          <w:szCs w:val="28"/>
        </w:rPr>
        <w:t>Хелюльского</w:t>
      </w:r>
      <w:proofErr w:type="spellEnd"/>
      <w:r w:rsidR="00625E66" w:rsidRPr="005D2624">
        <w:rPr>
          <w:rFonts w:ascii="Times New Roman" w:hAnsi="Times New Roman"/>
          <w:sz w:val="28"/>
          <w:szCs w:val="28"/>
        </w:rPr>
        <w:t xml:space="preserve"> городского</w:t>
      </w:r>
      <w:r w:rsidR="003278DA">
        <w:rPr>
          <w:rFonts w:ascii="Times New Roman" w:hAnsi="Times New Roman"/>
          <w:sz w:val="28"/>
          <w:szCs w:val="28"/>
        </w:rPr>
        <w:t xml:space="preserve"> </w:t>
      </w:r>
      <w:r w:rsidRPr="008A792D">
        <w:rPr>
          <w:rFonts w:ascii="Times New Roman" w:hAnsi="Times New Roman"/>
          <w:sz w:val="28"/>
          <w:szCs w:val="28"/>
        </w:rPr>
        <w:t>поселения</w:t>
      </w:r>
      <w:r w:rsidRPr="004D608D">
        <w:rPr>
          <w:rFonts w:ascii="Times New Roman" w:hAnsi="Times New Roman"/>
          <w:sz w:val="28"/>
          <w:szCs w:val="28"/>
        </w:rPr>
        <w:t>.</w:t>
      </w:r>
    </w:p>
    <w:p w:rsidR="005B1C83"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соответствии с основной целью бюджетной политики на среднесрочную перспективу в качестве приоритетов бюджетных расходов определены:</w:t>
      </w:r>
    </w:p>
    <w:p w:rsidR="003278DA" w:rsidRDefault="005B1C83"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B01BC">
        <w:rPr>
          <w:rFonts w:ascii="Times New Roman" w:hAnsi="Times New Roman"/>
          <w:sz w:val="28"/>
          <w:szCs w:val="28"/>
        </w:rPr>
        <w:t>оптимизация муниципальных закупок, бюджетной сети;</w:t>
      </w:r>
    </w:p>
    <w:p w:rsidR="009B01BC" w:rsidRDefault="009B01BC"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модернизация объектов жилищно-коммунальной инфраструктуры и пере</w:t>
      </w:r>
      <w:r w:rsidR="00814986">
        <w:rPr>
          <w:rFonts w:ascii="Times New Roman" w:hAnsi="Times New Roman"/>
          <w:sz w:val="28"/>
          <w:szCs w:val="28"/>
        </w:rPr>
        <w:t xml:space="preserve">вод источников теплоснабжения на территории </w:t>
      </w:r>
      <w:proofErr w:type="spellStart"/>
      <w:r w:rsidR="00814986">
        <w:rPr>
          <w:rFonts w:ascii="Times New Roman" w:hAnsi="Times New Roman"/>
          <w:sz w:val="28"/>
          <w:szCs w:val="28"/>
        </w:rPr>
        <w:t>Хелюльского</w:t>
      </w:r>
      <w:proofErr w:type="spellEnd"/>
      <w:r w:rsidR="00814986">
        <w:rPr>
          <w:rFonts w:ascii="Times New Roman" w:hAnsi="Times New Roman"/>
          <w:sz w:val="28"/>
          <w:szCs w:val="28"/>
        </w:rPr>
        <w:t xml:space="preserve"> городского поселения на экономически выгодные виды топлива (природный газ);</w:t>
      </w:r>
    </w:p>
    <w:p w:rsidR="00814986" w:rsidRDefault="00814986"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мероприятия по энергосбережению и повышению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объектом муниципальной сферы и муниципального жилого фонда;</w:t>
      </w:r>
    </w:p>
    <w:p w:rsidR="00FB0E39" w:rsidRDefault="003278DA"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повышение качества предоставление муниципальных услуг (выполнения работ) в соответствии с федеральным законом от 27.07.2012 № 210-ФЗ</w:t>
      </w:r>
      <w:r w:rsidR="00FB0E39">
        <w:rPr>
          <w:rFonts w:ascii="Times New Roman" w:hAnsi="Times New Roman"/>
          <w:sz w:val="28"/>
          <w:szCs w:val="28"/>
        </w:rPr>
        <w:t xml:space="preserve"> «Об организации предоставления государственных и муниципальных услуг»;</w:t>
      </w:r>
    </w:p>
    <w:p w:rsidR="00FB0E39" w:rsidRDefault="00FB0E39"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финансовое обеспечение оказания муниципальных услуг (выполнения работ);</w:t>
      </w:r>
    </w:p>
    <w:p w:rsidR="00FB0E39" w:rsidRDefault="00FB0E39" w:rsidP="00817B5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совершенствование системы оплаты труда в муниципальных учреждениях</w:t>
      </w:r>
      <w:r w:rsidR="009B01BC">
        <w:rPr>
          <w:rFonts w:ascii="Times New Roman" w:hAnsi="Times New Roman"/>
          <w:sz w:val="28"/>
          <w:szCs w:val="28"/>
        </w:rPr>
        <w:t xml:space="preserve"> до 2018 года</w:t>
      </w:r>
      <w:r>
        <w:rPr>
          <w:rFonts w:ascii="Times New Roman" w:hAnsi="Times New Roman"/>
          <w:sz w:val="28"/>
          <w:szCs w:val="28"/>
        </w:rPr>
        <w:t>.</w:t>
      </w:r>
    </w:p>
    <w:p w:rsidR="00FB0E39" w:rsidRDefault="00FB0E39" w:rsidP="00B33BEF">
      <w:pPr>
        <w:tabs>
          <w:tab w:val="left" w:pos="567"/>
        </w:tabs>
        <w:ind w:firstLine="567"/>
        <w:jc w:val="both"/>
        <w:rPr>
          <w:rFonts w:ascii="Times New Roman" w:hAnsi="Times New Roman"/>
          <w:sz w:val="28"/>
          <w:szCs w:val="28"/>
        </w:rPr>
      </w:pPr>
      <w:r>
        <w:rPr>
          <w:rFonts w:ascii="Times New Roman" w:hAnsi="Times New Roman"/>
          <w:sz w:val="28"/>
          <w:szCs w:val="28"/>
        </w:rPr>
        <w:t>Стратегическим направлением повышения эффективности бюджетных расходов является расширение сферы применения и улучшения качества программно-целевых методов управления.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Политика в области развития системы финансового контроля в </w:t>
      </w:r>
      <w:proofErr w:type="spellStart"/>
      <w:r w:rsidR="00625E66" w:rsidRPr="005D2624">
        <w:rPr>
          <w:rFonts w:ascii="Times New Roman" w:hAnsi="Times New Roman"/>
          <w:sz w:val="28"/>
          <w:szCs w:val="28"/>
        </w:rPr>
        <w:t>Хелюльского</w:t>
      </w:r>
      <w:proofErr w:type="spellEnd"/>
      <w:r w:rsidR="00625E66" w:rsidRPr="005D2624">
        <w:rPr>
          <w:rFonts w:ascii="Times New Roman" w:hAnsi="Times New Roman"/>
          <w:sz w:val="28"/>
          <w:szCs w:val="28"/>
        </w:rPr>
        <w:t xml:space="preserve"> городского</w:t>
      </w:r>
      <w:r w:rsidR="00625E66">
        <w:rPr>
          <w:rFonts w:ascii="Times New Roman" w:hAnsi="Times New Roman"/>
          <w:b/>
          <w:sz w:val="28"/>
          <w:szCs w:val="28"/>
        </w:rPr>
        <w:t xml:space="preserve"> </w:t>
      </w:r>
      <w:r w:rsidRPr="008A792D">
        <w:rPr>
          <w:rFonts w:ascii="Times New Roman" w:hAnsi="Times New Roman"/>
          <w:sz w:val="28"/>
          <w:szCs w:val="28"/>
        </w:rPr>
        <w:t>поселения</w:t>
      </w:r>
      <w:r>
        <w:rPr>
          <w:rFonts w:ascii="Times New Roman" w:hAnsi="Times New Roman"/>
          <w:sz w:val="28"/>
          <w:szCs w:val="28"/>
        </w:rPr>
        <w:t xml:space="preserve"> будет осуществляться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 а также анализ результативности их использования.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Межбюджетные отношения на 2015-2017 годы будут формироваться в соответствии с требованиями Бюджетного кодекса Российской Федерации и  с учетом положений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В качестве первоочередных задач – выравнивание уровня бюджетной обеспеченности </w:t>
      </w:r>
      <w:r w:rsidR="009B01BC">
        <w:rPr>
          <w:rFonts w:ascii="Times New Roman" w:hAnsi="Times New Roman"/>
          <w:sz w:val="28"/>
          <w:szCs w:val="28"/>
        </w:rPr>
        <w:t>городского</w:t>
      </w:r>
      <w:r>
        <w:rPr>
          <w:rFonts w:ascii="Times New Roman" w:hAnsi="Times New Roman"/>
          <w:sz w:val="28"/>
          <w:szCs w:val="28"/>
        </w:rPr>
        <w:t xml:space="preserve"> поселения, обеспечение сбалансированности и поддержки платежеспособности бюджета </w:t>
      </w:r>
      <w:r w:rsidR="009B01BC">
        <w:rPr>
          <w:rFonts w:ascii="Times New Roman" w:hAnsi="Times New Roman"/>
          <w:sz w:val="28"/>
          <w:szCs w:val="28"/>
        </w:rPr>
        <w:t>городского</w:t>
      </w:r>
      <w:r>
        <w:rPr>
          <w:rFonts w:ascii="Times New Roman" w:hAnsi="Times New Roman"/>
          <w:sz w:val="28"/>
          <w:szCs w:val="28"/>
        </w:rPr>
        <w:t xml:space="preserve"> поселения.</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lastRenderedPageBreak/>
        <w:t>Политика в области повышения прозрачности и открытости общественных финансов будет направлена на повышение доступности и открытости для общества данных об общественных финансах.</w:t>
      </w:r>
    </w:p>
    <w:p w:rsidR="005B1C83" w:rsidRDefault="005B1C83" w:rsidP="00B33BEF">
      <w:pPr>
        <w:tabs>
          <w:tab w:val="left" w:pos="567"/>
        </w:tabs>
        <w:ind w:firstLine="567"/>
        <w:jc w:val="both"/>
        <w:rPr>
          <w:rFonts w:ascii="Times New Roman" w:hAnsi="Times New Roman"/>
          <w:sz w:val="28"/>
          <w:szCs w:val="28"/>
        </w:rPr>
      </w:pPr>
      <w:r>
        <w:rPr>
          <w:rFonts w:ascii="Times New Roman" w:hAnsi="Times New Roman"/>
          <w:sz w:val="28"/>
          <w:szCs w:val="28"/>
        </w:rPr>
        <w:t xml:space="preserve">Доступ широкого круга пользователей к информации по вопросам бюджета и бюджетной политики обеспечивается через официальный сайт администрации </w:t>
      </w:r>
      <w:proofErr w:type="spellStart"/>
      <w:r w:rsidR="009B01BC" w:rsidRPr="005D2624">
        <w:rPr>
          <w:rFonts w:ascii="Times New Roman" w:hAnsi="Times New Roman"/>
          <w:sz w:val="28"/>
          <w:szCs w:val="28"/>
        </w:rPr>
        <w:t>Хелюльского</w:t>
      </w:r>
      <w:proofErr w:type="spellEnd"/>
      <w:r w:rsidR="009B01BC" w:rsidRPr="005D2624">
        <w:rPr>
          <w:rFonts w:ascii="Times New Roman" w:hAnsi="Times New Roman"/>
          <w:sz w:val="28"/>
          <w:szCs w:val="28"/>
        </w:rPr>
        <w:t xml:space="preserve"> городского</w:t>
      </w:r>
      <w:r w:rsidR="009B01BC">
        <w:rPr>
          <w:rFonts w:ascii="Times New Roman" w:hAnsi="Times New Roman"/>
          <w:b/>
          <w:sz w:val="28"/>
          <w:szCs w:val="28"/>
        </w:rPr>
        <w:t xml:space="preserve"> </w:t>
      </w:r>
      <w:r w:rsidRPr="008A792D">
        <w:rPr>
          <w:rFonts w:ascii="Times New Roman" w:hAnsi="Times New Roman"/>
          <w:sz w:val="28"/>
          <w:szCs w:val="28"/>
        </w:rPr>
        <w:t>поселения</w:t>
      </w:r>
      <w:r>
        <w:rPr>
          <w:rFonts w:ascii="Times New Roman" w:hAnsi="Times New Roman"/>
          <w:sz w:val="28"/>
          <w:szCs w:val="28"/>
        </w:rPr>
        <w:t xml:space="preserve"> в сети Интернет</w:t>
      </w:r>
      <w:r w:rsidR="00814986">
        <w:rPr>
          <w:rFonts w:ascii="Times New Roman" w:hAnsi="Times New Roman"/>
          <w:sz w:val="28"/>
          <w:szCs w:val="28"/>
        </w:rPr>
        <w:t>, информационную систему «Электронный бюджет» и публикациями в открытых источниках</w:t>
      </w:r>
      <w:r>
        <w:rPr>
          <w:rFonts w:ascii="Times New Roman" w:hAnsi="Times New Roman"/>
          <w:sz w:val="28"/>
          <w:szCs w:val="28"/>
        </w:rPr>
        <w:t>.</w:t>
      </w:r>
    </w:p>
    <w:p w:rsidR="001A023F" w:rsidRPr="00832A84" w:rsidRDefault="005B1C83" w:rsidP="005639E1">
      <w:pPr>
        <w:tabs>
          <w:tab w:val="left" w:pos="567"/>
        </w:tabs>
        <w:ind w:firstLine="567"/>
        <w:jc w:val="both"/>
        <w:rPr>
          <w:rFonts w:ascii="Times New Roman" w:hAnsi="Times New Roman"/>
          <w:sz w:val="28"/>
          <w:szCs w:val="28"/>
        </w:rPr>
      </w:pPr>
      <w:r>
        <w:rPr>
          <w:rFonts w:ascii="Times New Roman" w:hAnsi="Times New Roman"/>
          <w:sz w:val="28"/>
          <w:szCs w:val="28"/>
        </w:rPr>
        <w:t xml:space="preserve">Ежегодно проводятся в Совете </w:t>
      </w:r>
      <w:proofErr w:type="spellStart"/>
      <w:r w:rsidR="009B01BC" w:rsidRPr="005D2624">
        <w:rPr>
          <w:rFonts w:ascii="Times New Roman" w:hAnsi="Times New Roman"/>
          <w:sz w:val="28"/>
          <w:szCs w:val="28"/>
        </w:rPr>
        <w:t>Хелюльского</w:t>
      </w:r>
      <w:proofErr w:type="spellEnd"/>
      <w:r w:rsidR="009B01BC" w:rsidRPr="005D2624">
        <w:rPr>
          <w:rFonts w:ascii="Times New Roman" w:hAnsi="Times New Roman"/>
          <w:sz w:val="28"/>
          <w:szCs w:val="28"/>
        </w:rPr>
        <w:t xml:space="preserve"> городского</w:t>
      </w:r>
      <w:r w:rsidR="009B01BC">
        <w:rPr>
          <w:rFonts w:ascii="Times New Roman" w:hAnsi="Times New Roman"/>
          <w:b/>
          <w:sz w:val="28"/>
          <w:szCs w:val="28"/>
        </w:rPr>
        <w:t xml:space="preserve"> </w:t>
      </w:r>
      <w:r w:rsidRPr="008A792D">
        <w:rPr>
          <w:rFonts w:ascii="Times New Roman" w:hAnsi="Times New Roman"/>
          <w:sz w:val="28"/>
          <w:szCs w:val="28"/>
        </w:rPr>
        <w:t>поселения</w:t>
      </w:r>
      <w:r>
        <w:rPr>
          <w:rFonts w:ascii="Times New Roman" w:hAnsi="Times New Roman"/>
          <w:sz w:val="28"/>
          <w:szCs w:val="28"/>
        </w:rPr>
        <w:t xml:space="preserve"> публичные слушания по проекту бюджета и год</w:t>
      </w:r>
      <w:r w:rsidR="005639E1">
        <w:rPr>
          <w:rFonts w:ascii="Times New Roman" w:hAnsi="Times New Roman"/>
          <w:sz w:val="28"/>
          <w:szCs w:val="28"/>
        </w:rPr>
        <w:t>овому отчету об его исполнении.</w:t>
      </w:r>
    </w:p>
    <w:p w:rsidR="005B1C83" w:rsidRPr="006426C7" w:rsidRDefault="005B1C83" w:rsidP="00902090">
      <w:pPr>
        <w:pStyle w:val="cb"/>
        <w:spacing w:before="0" w:beforeAutospacing="0" w:after="0" w:afterAutospacing="0"/>
        <w:ind w:firstLine="560"/>
        <w:rPr>
          <w:sz w:val="28"/>
          <w:szCs w:val="28"/>
        </w:rPr>
      </w:pPr>
      <w:r w:rsidRPr="006426C7">
        <w:rPr>
          <w:sz w:val="28"/>
          <w:szCs w:val="28"/>
        </w:rPr>
        <w:t>4.   Доходы бюджета</w:t>
      </w:r>
    </w:p>
    <w:p w:rsidR="005B1C83" w:rsidRDefault="005B1C83" w:rsidP="00902090">
      <w:pPr>
        <w:pStyle w:val="cb"/>
        <w:spacing w:before="0" w:beforeAutospacing="0" w:after="0" w:afterAutospacing="0"/>
        <w:ind w:firstLine="560"/>
        <w:jc w:val="left"/>
      </w:pPr>
    </w:p>
    <w:p w:rsidR="005B1C83" w:rsidRPr="005F6057" w:rsidRDefault="005B1C83" w:rsidP="00832A84">
      <w:pPr>
        <w:pStyle w:val="a8"/>
        <w:widowControl w:val="0"/>
        <w:tabs>
          <w:tab w:val="left" w:pos="567"/>
        </w:tabs>
        <w:spacing w:after="0"/>
        <w:ind w:left="0" w:firstLine="567"/>
        <w:jc w:val="both"/>
        <w:rPr>
          <w:rFonts w:ascii="Times New Roman" w:hAnsi="Times New Roman"/>
          <w:sz w:val="28"/>
          <w:szCs w:val="28"/>
        </w:rPr>
      </w:pPr>
      <w:r w:rsidRPr="005F6057">
        <w:rPr>
          <w:rFonts w:ascii="Times New Roman" w:hAnsi="Times New Roman"/>
          <w:sz w:val="28"/>
          <w:szCs w:val="28"/>
        </w:rPr>
        <w:t xml:space="preserve">Формирование доходной части бюджета </w:t>
      </w:r>
      <w:proofErr w:type="spellStart"/>
      <w:r w:rsidR="00F00182" w:rsidRPr="005D2624">
        <w:rPr>
          <w:rFonts w:ascii="Times New Roman" w:hAnsi="Times New Roman"/>
          <w:sz w:val="28"/>
          <w:szCs w:val="28"/>
        </w:rPr>
        <w:t>Хелюльского</w:t>
      </w:r>
      <w:proofErr w:type="spellEnd"/>
      <w:r w:rsidR="00F00182" w:rsidRPr="005D2624">
        <w:rPr>
          <w:rFonts w:ascii="Times New Roman" w:hAnsi="Times New Roman"/>
          <w:sz w:val="28"/>
          <w:szCs w:val="28"/>
        </w:rPr>
        <w:t xml:space="preserve"> городского</w:t>
      </w:r>
      <w:r w:rsidR="00F00182">
        <w:rPr>
          <w:rFonts w:ascii="Times New Roman" w:hAnsi="Times New Roman"/>
          <w:b/>
          <w:sz w:val="28"/>
          <w:szCs w:val="28"/>
        </w:rPr>
        <w:t xml:space="preserve"> </w:t>
      </w:r>
      <w:r>
        <w:rPr>
          <w:rFonts w:ascii="Times New Roman" w:hAnsi="Times New Roman"/>
          <w:sz w:val="28"/>
          <w:szCs w:val="28"/>
        </w:rPr>
        <w:t xml:space="preserve">поселения </w:t>
      </w:r>
      <w:r w:rsidRPr="005F6057">
        <w:rPr>
          <w:rFonts w:ascii="Times New Roman" w:hAnsi="Times New Roman"/>
          <w:sz w:val="28"/>
          <w:szCs w:val="28"/>
        </w:rPr>
        <w:t>на 201</w:t>
      </w:r>
      <w:r>
        <w:rPr>
          <w:rFonts w:ascii="Times New Roman" w:hAnsi="Times New Roman"/>
          <w:sz w:val="28"/>
          <w:szCs w:val="28"/>
        </w:rPr>
        <w:t>5</w:t>
      </w:r>
      <w:r w:rsidRPr="005F6057">
        <w:rPr>
          <w:rFonts w:ascii="Times New Roman" w:hAnsi="Times New Roman"/>
          <w:sz w:val="28"/>
          <w:szCs w:val="28"/>
        </w:rPr>
        <w:t xml:space="preserve"> год и на плановый период 201</w:t>
      </w:r>
      <w:r>
        <w:rPr>
          <w:rFonts w:ascii="Times New Roman" w:hAnsi="Times New Roman"/>
          <w:sz w:val="28"/>
          <w:szCs w:val="28"/>
        </w:rPr>
        <w:t>6</w:t>
      </w:r>
      <w:r w:rsidRPr="005F6057">
        <w:rPr>
          <w:rFonts w:ascii="Times New Roman" w:hAnsi="Times New Roman"/>
          <w:sz w:val="28"/>
          <w:szCs w:val="28"/>
        </w:rPr>
        <w:t xml:space="preserve"> и 201</w:t>
      </w:r>
      <w:r>
        <w:rPr>
          <w:rFonts w:ascii="Times New Roman" w:hAnsi="Times New Roman"/>
          <w:sz w:val="28"/>
          <w:szCs w:val="28"/>
        </w:rPr>
        <w:t>7</w:t>
      </w:r>
      <w:r w:rsidRPr="005F6057">
        <w:rPr>
          <w:rFonts w:ascii="Times New Roman" w:hAnsi="Times New Roman"/>
          <w:sz w:val="28"/>
          <w:szCs w:val="28"/>
        </w:rPr>
        <w:t xml:space="preserve"> годов 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proofErr w:type="spellStart"/>
      <w:r w:rsidR="00F00182" w:rsidRPr="005D2624">
        <w:rPr>
          <w:rFonts w:ascii="Times New Roman" w:hAnsi="Times New Roman"/>
          <w:sz w:val="28"/>
          <w:szCs w:val="28"/>
        </w:rPr>
        <w:t>Хелюльского</w:t>
      </w:r>
      <w:proofErr w:type="spellEnd"/>
      <w:r w:rsidR="00F00182" w:rsidRPr="005D2624">
        <w:rPr>
          <w:rFonts w:ascii="Times New Roman" w:hAnsi="Times New Roman"/>
          <w:sz w:val="28"/>
          <w:szCs w:val="28"/>
        </w:rPr>
        <w:t xml:space="preserve"> городского</w:t>
      </w:r>
      <w:r w:rsidR="00F00182">
        <w:rPr>
          <w:rFonts w:ascii="Times New Roman" w:hAnsi="Times New Roman"/>
          <w:b/>
          <w:sz w:val="28"/>
          <w:szCs w:val="28"/>
        </w:rPr>
        <w:t xml:space="preserve"> </w:t>
      </w:r>
      <w:r>
        <w:rPr>
          <w:rFonts w:ascii="Times New Roman" w:hAnsi="Times New Roman"/>
          <w:sz w:val="28"/>
          <w:szCs w:val="28"/>
        </w:rPr>
        <w:t>поселения</w:t>
      </w:r>
      <w:r w:rsidRPr="005F6057">
        <w:rPr>
          <w:rFonts w:ascii="Times New Roman" w:hAnsi="Times New Roman"/>
          <w:sz w:val="28"/>
          <w:szCs w:val="28"/>
        </w:rPr>
        <w:t xml:space="preserve"> на 201</w:t>
      </w:r>
      <w:r>
        <w:rPr>
          <w:rFonts w:ascii="Times New Roman" w:hAnsi="Times New Roman"/>
          <w:sz w:val="28"/>
          <w:szCs w:val="28"/>
        </w:rPr>
        <w:t>5</w:t>
      </w:r>
      <w:r w:rsidRPr="005F6057">
        <w:rPr>
          <w:rFonts w:ascii="Times New Roman" w:hAnsi="Times New Roman"/>
          <w:sz w:val="28"/>
          <w:szCs w:val="28"/>
        </w:rPr>
        <w:t xml:space="preserve"> год и плановый период 201</w:t>
      </w:r>
      <w:r>
        <w:rPr>
          <w:rFonts w:ascii="Times New Roman" w:hAnsi="Times New Roman"/>
          <w:sz w:val="28"/>
          <w:szCs w:val="28"/>
        </w:rPr>
        <w:t>6</w:t>
      </w:r>
      <w:r w:rsidRPr="005F6057">
        <w:rPr>
          <w:rFonts w:ascii="Times New Roman" w:hAnsi="Times New Roman"/>
          <w:sz w:val="28"/>
          <w:szCs w:val="28"/>
        </w:rPr>
        <w:t xml:space="preserve"> и 201</w:t>
      </w:r>
      <w:r>
        <w:rPr>
          <w:rFonts w:ascii="Times New Roman" w:hAnsi="Times New Roman"/>
          <w:sz w:val="28"/>
          <w:szCs w:val="28"/>
        </w:rPr>
        <w:t>7</w:t>
      </w:r>
      <w:r w:rsidRPr="005F6057">
        <w:rPr>
          <w:rFonts w:ascii="Times New Roman" w:hAnsi="Times New Roman"/>
          <w:sz w:val="28"/>
          <w:szCs w:val="28"/>
        </w:rPr>
        <w:t xml:space="preserve"> годов, а также </w:t>
      </w:r>
      <w:r>
        <w:rPr>
          <w:rFonts w:ascii="Times New Roman" w:hAnsi="Times New Roman"/>
          <w:sz w:val="28"/>
          <w:szCs w:val="28"/>
        </w:rPr>
        <w:t>данны</w:t>
      </w:r>
      <w:r w:rsidR="001C5466">
        <w:rPr>
          <w:rFonts w:ascii="Times New Roman" w:hAnsi="Times New Roman"/>
          <w:sz w:val="28"/>
          <w:szCs w:val="28"/>
        </w:rPr>
        <w:t>х</w:t>
      </w:r>
      <w:r>
        <w:rPr>
          <w:rFonts w:ascii="Times New Roman" w:hAnsi="Times New Roman"/>
          <w:sz w:val="28"/>
          <w:szCs w:val="28"/>
        </w:rPr>
        <w:t xml:space="preserve">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w:t>
      </w:r>
      <w:proofErr w:type="spellStart"/>
      <w:r w:rsidR="00F00182" w:rsidRPr="005D2624">
        <w:rPr>
          <w:rFonts w:ascii="Times New Roman" w:hAnsi="Times New Roman"/>
          <w:sz w:val="28"/>
          <w:szCs w:val="28"/>
        </w:rPr>
        <w:t>Хелюльского</w:t>
      </w:r>
      <w:proofErr w:type="spellEnd"/>
      <w:r w:rsidR="00F00182" w:rsidRPr="005D2624">
        <w:rPr>
          <w:rFonts w:ascii="Times New Roman" w:hAnsi="Times New Roman"/>
          <w:sz w:val="28"/>
          <w:szCs w:val="28"/>
        </w:rPr>
        <w:t xml:space="preserve"> городского</w:t>
      </w:r>
      <w:r w:rsidR="00F00182">
        <w:rPr>
          <w:rFonts w:ascii="Times New Roman" w:hAnsi="Times New Roman"/>
          <w:b/>
          <w:sz w:val="28"/>
          <w:szCs w:val="28"/>
        </w:rPr>
        <w:t xml:space="preserve"> </w:t>
      </w:r>
      <w:r>
        <w:rPr>
          <w:rFonts w:ascii="Times New Roman" w:hAnsi="Times New Roman"/>
          <w:sz w:val="28"/>
          <w:szCs w:val="28"/>
        </w:rPr>
        <w:t xml:space="preserve">поселения. </w:t>
      </w:r>
    </w:p>
    <w:p w:rsidR="005B1C83" w:rsidRDefault="005B1C83" w:rsidP="00832A84">
      <w:pPr>
        <w:pStyle w:val="a8"/>
        <w:widowControl w:val="0"/>
        <w:tabs>
          <w:tab w:val="left" w:pos="567"/>
        </w:tabs>
        <w:spacing w:after="0"/>
        <w:ind w:left="0" w:firstLine="567"/>
        <w:jc w:val="both"/>
        <w:rPr>
          <w:sz w:val="28"/>
          <w:szCs w:val="28"/>
        </w:rPr>
      </w:pPr>
      <w:r w:rsidRPr="008A0FB9">
        <w:rPr>
          <w:rFonts w:ascii="Times New Roman" w:hAnsi="Times New Roman"/>
          <w:sz w:val="28"/>
          <w:szCs w:val="28"/>
        </w:rPr>
        <w:t>Прогнозирование доходов бюдж</w:t>
      </w:r>
      <w:r>
        <w:rPr>
          <w:rFonts w:ascii="Times New Roman" w:hAnsi="Times New Roman"/>
          <w:sz w:val="28"/>
          <w:szCs w:val="28"/>
        </w:rPr>
        <w:t xml:space="preserve">ета </w:t>
      </w:r>
      <w:proofErr w:type="spellStart"/>
      <w:r w:rsidR="00004961" w:rsidRPr="005D2624">
        <w:rPr>
          <w:rFonts w:ascii="Times New Roman" w:hAnsi="Times New Roman"/>
          <w:sz w:val="28"/>
          <w:szCs w:val="28"/>
        </w:rPr>
        <w:t>Хелюльского</w:t>
      </w:r>
      <w:proofErr w:type="spellEnd"/>
      <w:r w:rsidR="00004961" w:rsidRPr="005D2624">
        <w:rPr>
          <w:rFonts w:ascii="Times New Roman" w:hAnsi="Times New Roman"/>
          <w:sz w:val="28"/>
          <w:szCs w:val="28"/>
        </w:rPr>
        <w:t xml:space="preserve"> городского</w:t>
      </w:r>
      <w:r w:rsidR="00004961">
        <w:rPr>
          <w:rFonts w:ascii="Times New Roman" w:hAnsi="Times New Roman"/>
          <w:b/>
          <w:sz w:val="28"/>
          <w:szCs w:val="28"/>
        </w:rPr>
        <w:t xml:space="preserve"> </w:t>
      </w:r>
      <w:r>
        <w:rPr>
          <w:rFonts w:ascii="Times New Roman" w:hAnsi="Times New Roman"/>
          <w:sz w:val="28"/>
          <w:szCs w:val="28"/>
        </w:rPr>
        <w:t>поселения</w:t>
      </w:r>
      <w:r w:rsidRPr="008A0FB9">
        <w:rPr>
          <w:rFonts w:ascii="Times New Roman" w:hAnsi="Times New Roman"/>
          <w:sz w:val="28"/>
          <w:szCs w:val="28"/>
        </w:rPr>
        <w:t xml:space="preserve"> осуществлено в соответствии с нормами, установленными статьей 174.1 Бюджетного кодекса Российской Федерации.</w:t>
      </w:r>
      <w:r>
        <w:rPr>
          <w:sz w:val="28"/>
          <w:szCs w:val="28"/>
        </w:rPr>
        <w:t xml:space="preserve"> </w:t>
      </w:r>
    </w:p>
    <w:p w:rsidR="005B1C83" w:rsidRPr="008A0FB9" w:rsidRDefault="005B1C83" w:rsidP="00832A84">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proofErr w:type="spellStart"/>
      <w:r w:rsidR="00F00182" w:rsidRPr="005D2624">
        <w:rPr>
          <w:rFonts w:ascii="Times New Roman" w:hAnsi="Times New Roman"/>
          <w:sz w:val="28"/>
          <w:szCs w:val="28"/>
        </w:rPr>
        <w:t>Хелюльского</w:t>
      </w:r>
      <w:proofErr w:type="spellEnd"/>
      <w:r w:rsidR="00F00182" w:rsidRPr="005D2624">
        <w:rPr>
          <w:rFonts w:ascii="Times New Roman" w:hAnsi="Times New Roman"/>
          <w:sz w:val="28"/>
          <w:szCs w:val="28"/>
        </w:rPr>
        <w:t xml:space="preserve"> городского</w:t>
      </w:r>
      <w:r w:rsidR="00F00182">
        <w:rPr>
          <w:rFonts w:ascii="Times New Roman" w:hAnsi="Times New Roman"/>
          <w:b/>
          <w:sz w:val="28"/>
          <w:szCs w:val="28"/>
        </w:rPr>
        <w:t xml:space="preserve"> </w:t>
      </w:r>
      <w:r>
        <w:rPr>
          <w:rFonts w:ascii="Times New Roman" w:hAnsi="Times New Roman"/>
          <w:sz w:val="28"/>
          <w:szCs w:val="28"/>
        </w:rPr>
        <w:t>поселения</w:t>
      </w:r>
      <w:r w:rsidRPr="008A0FB9">
        <w:rPr>
          <w:rFonts w:ascii="Times New Roman" w:hAnsi="Times New Roman"/>
          <w:sz w:val="28"/>
          <w:szCs w:val="28"/>
        </w:rPr>
        <w:t xml:space="preserve"> за </w:t>
      </w:r>
      <w:r>
        <w:rPr>
          <w:rFonts w:ascii="Times New Roman" w:hAnsi="Times New Roman"/>
          <w:sz w:val="28"/>
          <w:szCs w:val="28"/>
        </w:rPr>
        <w:t>четыре года</w:t>
      </w:r>
      <w:r w:rsidRPr="008A0FB9">
        <w:rPr>
          <w:rFonts w:ascii="Times New Roman" w:hAnsi="Times New Roman"/>
          <w:sz w:val="28"/>
          <w:szCs w:val="28"/>
        </w:rPr>
        <w:t xml:space="preserve"> (с 201</w:t>
      </w:r>
      <w:r>
        <w:rPr>
          <w:rFonts w:ascii="Times New Roman" w:hAnsi="Times New Roman"/>
          <w:sz w:val="28"/>
          <w:szCs w:val="28"/>
        </w:rPr>
        <w:t>4</w:t>
      </w:r>
      <w:r w:rsidRPr="008A0FB9">
        <w:rPr>
          <w:rFonts w:ascii="Times New Roman" w:hAnsi="Times New Roman"/>
          <w:sz w:val="28"/>
          <w:szCs w:val="28"/>
        </w:rPr>
        <w:t xml:space="preserve"> по 2017 годы) представлена в таблице:</w:t>
      </w:r>
    </w:p>
    <w:p w:rsidR="005B1C83" w:rsidRPr="004F4F15" w:rsidRDefault="005B1C83" w:rsidP="00832A84">
      <w:pPr>
        <w:widowControl w:val="0"/>
        <w:tabs>
          <w:tab w:val="left" w:pos="567"/>
        </w:tabs>
        <w:ind w:firstLine="567"/>
        <w:jc w:val="right"/>
        <w:rPr>
          <w:rFonts w:ascii="Times New Roman" w:hAnsi="Times New Roman"/>
          <w:sz w:val="28"/>
          <w:szCs w:val="28"/>
        </w:rPr>
      </w:pPr>
      <w:r w:rsidRPr="004F4F15">
        <w:rPr>
          <w:rFonts w:ascii="Times New Roman" w:hAnsi="Times New Roman"/>
          <w:sz w:val="28"/>
          <w:szCs w:val="28"/>
        </w:rPr>
        <w:t>Табл.</w:t>
      </w:r>
      <w:r w:rsidR="001B2855">
        <w:rPr>
          <w:rFonts w:ascii="Times New Roman" w:hAnsi="Times New Roman"/>
          <w:sz w:val="28"/>
          <w:szCs w:val="28"/>
        </w:rPr>
        <w:t>1</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1021"/>
        <w:gridCol w:w="822"/>
        <w:gridCol w:w="992"/>
        <w:gridCol w:w="992"/>
      </w:tblGrid>
      <w:tr w:rsidR="005B1C83" w:rsidRPr="0076457D" w:rsidTr="005B0C38">
        <w:trPr>
          <w:trHeight w:val="429"/>
        </w:trPr>
        <w:tc>
          <w:tcPr>
            <w:tcW w:w="1844"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5B1C83" w:rsidRPr="0076457D" w:rsidRDefault="005B1C83" w:rsidP="000D6978">
            <w:pPr>
              <w:widowControl w:val="0"/>
              <w:ind w:right="-127"/>
              <w:jc w:val="center"/>
              <w:rPr>
                <w:rFonts w:ascii="Times New Roman" w:hAnsi="Times New Roman"/>
              </w:rPr>
            </w:pPr>
            <w:r w:rsidRPr="0076457D">
              <w:rPr>
                <w:rFonts w:ascii="Times New Roman" w:hAnsi="Times New Roman"/>
              </w:rPr>
              <w:t>2014 год (ожидаемое исполнение)</w:t>
            </w:r>
          </w:p>
        </w:tc>
        <w:tc>
          <w:tcPr>
            <w:tcW w:w="1985"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6E20C2">
        <w:tc>
          <w:tcPr>
            <w:tcW w:w="1844" w:type="dxa"/>
            <w:vMerge/>
            <w:vAlign w:val="center"/>
          </w:tcPr>
          <w:p w:rsidR="005B1C83" w:rsidRPr="0076457D" w:rsidRDefault="005B1C83" w:rsidP="000D6978">
            <w:pPr>
              <w:rPr>
                <w:rFonts w:ascii="Times New Roman" w:hAnsi="Times New Roman"/>
              </w:rPr>
            </w:pPr>
          </w:p>
        </w:tc>
        <w:tc>
          <w:tcPr>
            <w:tcW w:w="993"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25" w:type="dxa"/>
          </w:tcPr>
          <w:p w:rsidR="005B1C83" w:rsidRPr="0076457D" w:rsidRDefault="005B1C83" w:rsidP="005639E1">
            <w:pPr>
              <w:widowControl w:val="0"/>
              <w:tabs>
                <w:tab w:val="left" w:pos="567"/>
              </w:tabs>
              <w:jc w:val="center"/>
              <w:rPr>
                <w:rFonts w:ascii="Times New Roman" w:hAnsi="Times New Roman"/>
              </w:rPr>
            </w:pPr>
            <w:r w:rsidRPr="0076457D">
              <w:rPr>
                <w:rFonts w:ascii="Times New Roman" w:hAnsi="Times New Roman"/>
              </w:rPr>
              <w:t xml:space="preserve">% к </w:t>
            </w:r>
            <w:r w:rsidR="005639E1">
              <w:rPr>
                <w:rFonts w:ascii="Times New Roman" w:hAnsi="Times New Roman"/>
              </w:rPr>
              <w:t>плану 2014 года</w:t>
            </w:r>
          </w:p>
        </w:tc>
        <w:tc>
          <w:tcPr>
            <w:tcW w:w="993"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2" w:type="dxa"/>
          </w:tcPr>
          <w:p w:rsidR="005B1C83" w:rsidRPr="0076457D" w:rsidRDefault="005B1C83" w:rsidP="000D6978">
            <w:pPr>
              <w:widowControl w:val="0"/>
              <w:tabs>
                <w:tab w:val="left" w:pos="567"/>
              </w:tabs>
              <w:jc w:val="center"/>
              <w:rPr>
                <w:rFonts w:ascii="Times New Roman" w:hAnsi="Times New Roman"/>
              </w:rPr>
            </w:pPr>
            <w:r w:rsidRPr="0076457D">
              <w:rPr>
                <w:rFonts w:ascii="Times New Roman" w:hAnsi="Times New Roman"/>
              </w:rPr>
              <w:t>% к пред. году</w:t>
            </w:r>
          </w:p>
        </w:tc>
        <w:tc>
          <w:tcPr>
            <w:tcW w:w="1021" w:type="dxa"/>
          </w:tcPr>
          <w:p w:rsidR="005B1C83" w:rsidRPr="0076457D" w:rsidRDefault="006E20C2" w:rsidP="000D6978">
            <w:pPr>
              <w:widowControl w:val="0"/>
              <w:tabs>
                <w:tab w:val="left" w:pos="567"/>
              </w:tabs>
              <w:jc w:val="center"/>
              <w:rPr>
                <w:rFonts w:ascii="Times New Roman" w:hAnsi="Times New Roman"/>
              </w:rPr>
            </w:pPr>
            <w:r>
              <w:rPr>
                <w:rFonts w:ascii="Times New Roman" w:hAnsi="Times New Roman"/>
              </w:rPr>
              <w:t>Сумма</w:t>
            </w:r>
            <w:r w:rsidR="005B1C83">
              <w:rPr>
                <w:rFonts w:ascii="Times New Roman" w:hAnsi="Times New Roman"/>
              </w:rPr>
              <w:t xml:space="preserve">, </w:t>
            </w:r>
            <w:r w:rsidR="005B1C83" w:rsidRPr="0076457D">
              <w:rPr>
                <w:rFonts w:ascii="Times New Roman" w:hAnsi="Times New Roman"/>
              </w:rPr>
              <w:t>тыс. рублей</w:t>
            </w:r>
          </w:p>
        </w:tc>
        <w:tc>
          <w:tcPr>
            <w:tcW w:w="822" w:type="dxa"/>
          </w:tcPr>
          <w:p w:rsidR="005B1C83" w:rsidRPr="0076457D" w:rsidRDefault="005B1C83" w:rsidP="000D6978">
            <w:pPr>
              <w:widowControl w:val="0"/>
              <w:tabs>
                <w:tab w:val="left" w:pos="567"/>
              </w:tabs>
              <w:ind w:firstLine="21"/>
              <w:jc w:val="center"/>
              <w:rPr>
                <w:rFonts w:ascii="Times New Roman" w:hAnsi="Times New Roman"/>
              </w:rPr>
            </w:pPr>
            <w:r w:rsidRPr="0076457D">
              <w:rPr>
                <w:rFonts w:ascii="Times New Roman" w:hAnsi="Times New Roman"/>
              </w:rPr>
              <w:t>% к пред.</w:t>
            </w:r>
          </w:p>
          <w:p w:rsidR="005B1C83" w:rsidRPr="0076457D" w:rsidRDefault="005B1C83" w:rsidP="000D6978">
            <w:pPr>
              <w:widowControl w:val="0"/>
              <w:tabs>
                <w:tab w:val="left" w:pos="567"/>
              </w:tabs>
              <w:ind w:firstLine="30"/>
              <w:jc w:val="center"/>
              <w:rPr>
                <w:rFonts w:ascii="Times New Roman" w:hAnsi="Times New Roman"/>
              </w:rPr>
            </w:pPr>
            <w:r w:rsidRPr="0076457D">
              <w:rPr>
                <w:rFonts w:ascii="Times New Roman" w:hAnsi="Times New Roman"/>
              </w:rPr>
              <w:t>году</w:t>
            </w:r>
          </w:p>
        </w:tc>
        <w:tc>
          <w:tcPr>
            <w:tcW w:w="992" w:type="dxa"/>
          </w:tcPr>
          <w:p w:rsidR="005B1C83" w:rsidRPr="0076457D" w:rsidRDefault="005B1C83" w:rsidP="000D6978">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992" w:type="dxa"/>
          </w:tcPr>
          <w:p w:rsidR="005B1C83" w:rsidRPr="0076457D" w:rsidRDefault="005B1C83" w:rsidP="000D6978">
            <w:pPr>
              <w:widowControl w:val="0"/>
              <w:tabs>
                <w:tab w:val="left" w:pos="567"/>
              </w:tabs>
              <w:jc w:val="center"/>
              <w:rPr>
                <w:rFonts w:ascii="Times New Roman" w:hAnsi="Times New Roman"/>
              </w:rPr>
            </w:pPr>
            <w:r w:rsidRPr="0076457D">
              <w:rPr>
                <w:rFonts w:ascii="Times New Roman" w:hAnsi="Times New Roman"/>
              </w:rPr>
              <w:t>% к пред. году</w:t>
            </w:r>
          </w:p>
        </w:tc>
      </w:tr>
      <w:tr w:rsidR="005B1C83" w:rsidRPr="0076457D" w:rsidTr="006E20C2">
        <w:trPr>
          <w:trHeight w:val="278"/>
        </w:trPr>
        <w:tc>
          <w:tcPr>
            <w:tcW w:w="1844" w:type="dxa"/>
            <w:vAlign w:val="center"/>
          </w:tcPr>
          <w:p w:rsidR="005B1C83" w:rsidRPr="0076457D" w:rsidRDefault="005B1C83" w:rsidP="000D6978">
            <w:pPr>
              <w:widowControl w:val="0"/>
              <w:ind w:left="33" w:right="-131"/>
              <w:rPr>
                <w:rFonts w:ascii="Times New Roman" w:hAnsi="Times New Roman"/>
              </w:rPr>
            </w:pPr>
            <w:r w:rsidRPr="0076457D">
              <w:rPr>
                <w:rFonts w:ascii="Times New Roman" w:hAnsi="Times New Roman"/>
              </w:rPr>
              <w:t xml:space="preserve"> Доходы всего,</w:t>
            </w:r>
          </w:p>
          <w:p w:rsidR="005B1C83" w:rsidRPr="0076457D" w:rsidRDefault="005B1C83" w:rsidP="000D6978">
            <w:pPr>
              <w:widowControl w:val="0"/>
              <w:ind w:left="33" w:right="-131"/>
              <w:rPr>
                <w:rFonts w:ascii="Times New Roman" w:hAnsi="Times New Roman"/>
              </w:rPr>
            </w:pPr>
            <w:r w:rsidRPr="0076457D">
              <w:rPr>
                <w:rFonts w:ascii="Times New Roman" w:hAnsi="Times New Roman"/>
              </w:rPr>
              <w:lastRenderedPageBreak/>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5B1C83" w:rsidRPr="0076457D" w:rsidRDefault="005639E1" w:rsidP="000D6978">
            <w:pPr>
              <w:jc w:val="center"/>
              <w:rPr>
                <w:rFonts w:ascii="Times New Roman" w:hAnsi="Times New Roman"/>
                <w:spacing w:val="-8"/>
                <w:sz w:val="18"/>
                <w:szCs w:val="18"/>
              </w:rPr>
            </w:pPr>
            <w:r>
              <w:rPr>
                <w:rFonts w:ascii="Times New Roman" w:hAnsi="Times New Roman"/>
                <w:spacing w:val="-8"/>
                <w:sz w:val="18"/>
                <w:szCs w:val="18"/>
              </w:rPr>
              <w:lastRenderedPageBreak/>
              <w:t>9218,3</w:t>
            </w:r>
          </w:p>
        </w:tc>
        <w:tc>
          <w:tcPr>
            <w:tcW w:w="925" w:type="dxa"/>
            <w:vAlign w:val="center"/>
          </w:tcPr>
          <w:p w:rsidR="005B1C83" w:rsidRPr="0076457D" w:rsidRDefault="005639E1" w:rsidP="000D6978">
            <w:pPr>
              <w:jc w:val="center"/>
              <w:rPr>
                <w:rFonts w:ascii="Times New Roman" w:hAnsi="Times New Roman"/>
                <w:spacing w:val="-8"/>
                <w:sz w:val="18"/>
                <w:szCs w:val="18"/>
              </w:rPr>
            </w:pPr>
            <w:r>
              <w:rPr>
                <w:rFonts w:ascii="Times New Roman" w:hAnsi="Times New Roman"/>
                <w:spacing w:val="-8"/>
                <w:sz w:val="18"/>
                <w:szCs w:val="18"/>
              </w:rPr>
              <w:t>96,1</w:t>
            </w:r>
          </w:p>
        </w:tc>
        <w:tc>
          <w:tcPr>
            <w:tcW w:w="993" w:type="dxa"/>
            <w:vAlign w:val="center"/>
          </w:tcPr>
          <w:p w:rsidR="005B1C83" w:rsidRPr="0076457D" w:rsidRDefault="00C714FC" w:rsidP="000D6978">
            <w:pPr>
              <w:widowControl w:val="0"/>
              <w:jc w:val="center"/>
              <w:rPr>
                <w:rFonts w:ascii="Times New Roman" w:hAnsi="Times New Roman"/>
                <w:spacing w:val="-12"/>
                <w:sz w:val="18"/>
                <w:szCs w:val="18"/>
              </w:rPr>
            </w:pPr>
            <w:r>
              <w:rPr>
                <w:rFonts w:ascii="Times New Roman" w:hAnsi="Times New Roman"/>
                <w:spacing w:val="-12"/>
                <w:sz w:val="18"/>
                <w:szCs w:val="18"/>
              </w:rPr>
              <w:t>8979,47</w:t>
            </w:r>
          </w:p>
        </w:tc>
        <w:tc>
          <w:tcPr>
            <w:tcW w:w="992" w:type="dxa"/>
            <w:vAlign w:val="center"/>
          </w:tcPr>
          <w:p w:rsidR="005B1C83" w:rsidRPr="0076457D" w:rsidRDefault="005639E1" w:rsidP="000D6978">
            <w:pPr>
              <w:widowControl w:val="0"/>
              <w:jc w:val="center"/>
              <w:rPr>
                <w:rFonts w:ascii="Times New Roman" w:hAnsi="Times New Roman"/>
                <w:sz w:val="18"/>
                <w:szCs w:val="18"/>
              </w:rPr>
            </w:pPr>
            <w:r>
              <w:rPr>
                <w:rFonts w:ascii="Times New Roman" w:hAnsi="Times New Roman"/>
                <w:sz w:val="18"/>
                <w:szCs w:val="18"/>
              </w:rPr>
              <w:t>97,4</w:t>
            </w:r>
          </w:p>
        </w:tc>
        <w:tc>
          <w:tcPr>
            <w:tcW w:w="1021" w:type="dxa"/>
            <w:vAlign w:val="center"/>
          </w:tcPr>
          <w:p w:rsidR="005B1C83" w:rsidRPr="0076457D" w:rsidRDefault="00C714FC" w:rsidP="000D6978">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12263,0</w:t>
            </w:r>
          </w:p>
        </w:tc>
        <w:tc>
          <w:tcPr>
            <w:tcW w:w="822"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136,6</w:t>
            </w:r>
          </w:p>
        </w:tc>
        <w:tc>
          <w:tcPr>
            <w:tcW w:w="992"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8836,53</w:t>
            </w:r>
          </w:p>
        </w:tc>
        <w:tc>
          <w:tcPr>
            <w:tcW w:w="992"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72,1</w:t>
            </w:r>
          </w:p>
        </w:tc>
      </w:tr>
      <w:tr w:rsidR="005B1C83" w:rsidRPr="0076457D" w:rsidTr="006E20C2">
        <w:trPr>
          <w:trHeight w:val="545"/>
        </w:trPr>
        <w:tc>
          <w:tcPr>
            <w:tcW w:w="1844" w:type="dxa"/>
            <w:vAlign w:val="center"/>
          </w:tcPr>
          <w:p w:rsidR="005B1C83" w:rsidRPr="0076457D" w:rsidRDefault="005B1C83" w:rsidP="000D6978">
            <w:pPr>
              <w:widowControl w:val="0"/>
              <w:ind w:right="-131"/>
              <w:rPr>
                <w:rFonts w:ascii="Times New Roman" w:hAnsi="Times New Roman"/>
              </w:rPr>
            </w:pPr>
            <w:r w:rsidRPr="0076457D">
              <w:rPr>
                <w:rFonts w:ascii="Times New Roman" w:hAnsi="Times New Roman"/>
              </w:rPr>
              <w:lastRenderedPageBreak/>
              <w:t>Налоговые и неналоговые доходы</w:t>
            </w:r>
          </w:p>
        </w:tc>
        <w:tc>
          <w:tcPr>
            <w:tcW w:w="993" w:type="dxa"/>
            <w:vAlign w:val="center"/>
          </w:tcPr>
          <w:p w:rsidR="005B1C83" w:rsidRPr="0076457D" w:rsidRDefault="00C714FC" w:rsidP="000D6978">
            <w:pPr>
              <w:widowControl w:val="0"/>
              <w:ind w:left="-72" w:right="-54"/>
              <w:jc w:val="center"/>
              <w:rPr>
                <w:rFonts w:ascii="Times New Roman" w:hAnsi="Times New Roman"/>
                <w:bCs/>
                <w:sz w:val="18"/>
                <w:szCs w:val="18"/>
              </w:rPr>
            </w:pPr>
            <w:r>
              <w:rPr>
                <w:rFonts w:ascii="Times New Roman" w:hAnsi="Times New Roman"/>
                <w:bCs/>
                <w:sz w:val="18"/>
                <w:szCs w:val="18"/>
              </w:rPr>
              <w:t>5291,3</w:t>
            </w:r>
          </w:p>
        </w:tc>
        <w:tc>
          <w:tcPr>
            <w:tcW w:w="925" w:type="dxa"/>
            <w:vAlign w:val="center"/>
          </w:tcPr>
          <w:p w:rsidR="005B1C83" w:rsidRPr="0076457D" w:rsidRDefault="005639E1" w:rsidP="000D6978">
            <w:pPr>
              <w:jc w:val="center"/>
              <w:rPr>
                <w:rFonts w:ascii="Times New Roman" w:hAnsi="Times New Roman"/>
                <w:spacing w:val="-8"/>
                <w:sz w:val="18"/>
                <w:szCs w:val="18"/>
              </w:rPr>
            </w:pPr>
            <w:r>
              <w:rPr>
                <w:rFonts w:ascii="Times New Roman" w:hAnsi="Times New Roman"/>
                <w:spacing w:val="-8"/>
                <w:sz w:val="18"/>
                <w:szCs w:val="18"/>
              </w:rPr>
              <w:t>93,4</w:t>
            </w:r>
          </w:p>
        </w:tc>
        <w:tc>
          <w:tcPr>
            <w:tcW w:w="993" w:type="dxa"/>
            <w:vAlign w:val="center"/>
          </w:tcPr>
          <w:p w:rsidR="005B1C83" w:rsidRPr="0076457D" w:rsidRDefault="00C714FC" w:rsidP="000D6978">
            <w:pPr>
              <w:widowControl w:val="0"/>
              <w:jc w:val="center"/>
              <w:rPr>
                <w:rFonts w:ascii="Times New Roman" w:hAnsi="Times New Roman"/>
                <w:sz w:val="18"/>
                <w:szCs w:val="18"/>
              </w:rPr>
            </w:pPr>
            <w:r>
              <w:rPr>
                <w:rFonts w:ascii="Times New Roman" w:hAnsi="Times New Roman"/>
                <w:sz w:val="18"/>
                <w:szCs w:val="18"/>
              </w:rPr>
              <w:t>6019,47</w:t>
            </w:r>
          </w:p>
        </w:tc>
        <w:tc>
          <w:tcPr>
            <w:tcW w:w="992" w:type="dxa"/>
            <w:vAlign w:val="center"/>
          </w:tcPr>
          <w:p w:rsidR="005B1C83" w:rsidRPr="0076457D" w:rsidRDefault="00C714FC" w:rsidP="000D6978">
            <w:pPr>
              <w:widowControl w:val="0"/>
              <w:jc w:val="center"/>
              <w:rPr>
                <w:rFonts w:ascii="Times New Roman" w:hAnsi="Times New Roman"/>
                <w:sz w:val="18"/>
                <w:szCs w:val="18"/>
              </w:rPr>
            </w:pPr>
            <w:r>
              <w:rPr>
                <w:rFonts w:ascii="Times New Roman" w:hAnsi="Times New Roman"/>
                <w:sz w:val="18"/>
                <w:szCs w:val="18"/>
              </w:rPr>
              <w:t>113,8</w:t>
            </w:r>
          </w:p>
        </w:tc>
        <w:tc>
          <w:tcPr>
            <w:tcW w:w="1021"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9461,56</w:t>
            </w:r>
          </w:p>
        </w:tc>
        <w:tc>
          <w:tcPr>
            <w:tcW w:w="822"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157,2</w:t>
            </w:r>
          </w:p>
        </w:tc>
        <w:tc>
          <w:tcPr>
            <w:tcW w:w="992"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6341,0</w:t>
            </w:r>
          </w:p>
        </w:tc>
        <w:tc>
          <w:tcPr>
            <w:tcW w:w="992" w:type="dxa"/>
            <w:vAlign w:val="center"/>
          </w:tcPr>
          <w:p w:rsidR="005B1C83" w:rsidRPr="0076457D" w:rsidRDefault="00C714FC" w:rsidP="000D6978">
            <w:pPr>
              <w:widowControl w:val="0"/>
              <w:tabs>
                <w:tab w:val="left" w:pos="567"/>
              </w:tabs>
              <w:jc w:val="center"/>
              <w:rPr>
                <w:rFonts w:ascii="Times New Roman" w:hAnsi="Times New Roman"/>
                <w:sz w:val="18"/>
                <w:szCs w:val="18"/>
              </w:rPr>
            </w:pPr>
            <w:r>
              <w:rPr>
                <w:rFonts w:ascii="Times New Roman" w:hAnsi="Times New Roman"/>
                <w:sz w:val="18"/>
                <w:szCs w:val="18"/>
              </w:rPr>
              <w:t>67,0</w:t>
            </w:r>
          </w:p>
        </w:tc>
      </w:tr>
      <w:tr w:rsidR="005B1C83" w:rsidRPr="0076457D" w:rsidTr="006E20C2">
        <w:tc>
          <w:tcPr>
            <w:tcW w:w="1844" w:type="dxa"/>
            <w:vAlign w:val="center"/>
          </w:tcPr>
          <w:p w:rsidR="005B1C83" w:rsidRPr="0076457D" w:rsidRDefault="005B1C83" w:rsidP="000D6978">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5B1C83" w:rsidRPr="0076457D" w:rsidRDefault="005639E1" w:rsidP="000D6978">
            <w:pPr>
              <w:ind w:left="-72" w:right="-54"/>
              <w:jc w:val="center"/>
              <w:rPr>
                <w:rFonts w:ascii="Times New Roman" w:hAnsi="Times New Roman"/>
                <w:spacing w:val="-8"/>
                <w:sz w:val="18"/>
                <w:szCs w:val="18"/>
              </w:rPr>
            </w:pPr>
            <w:r>
              <w:rPr>
                <w:rFonts w:ascii="Times New Roman" w:hAnsi="Times New Roman"/>
                <w:spacing w:val="-8"/>
                <w:sz w:val="18"/>
                <w:szCs w:val="18"/>
              </w:rPr>
              <w:t>3927,0</w:t>
            </w:r>
          </w:p>
        </w:tc>
        <w:tc>
          <w:tcPr>
            <w:tcW w:w="925" w:type="dxa"/>
            <w:vAlign w:val="center"/>
          </w:tcPr>
          <w:p w:rsidR="005B1C83" w:rsidRPr="0076457D" w:rsidRDefault="005639E1" w:rsidP="000D6978">
            <w:pPr>
              <w:ind w:left="-72" w:right="-54"/>
              <w:jc w:val="center"/>
              <w:rPr>
                <w:rFonts w:ascii="Times New Roman" w:hAnsi="Times New Roman"/>
                <w:spacing w:val="-8"/>
                <w:sz w:val="18"/>
                <w:szCs w:val="18"/>
              </w:rPr>
            </w:pPr>
            <w:r>
              <w:rPr>
                <w:rFonts w:ascii="Times New Roman" w:hAnsi="Times New Roman"/>
                <w:spacing w:val="-8"/>
                <w:sz w:val="18"/>
                <w:szCs w:val="18"/>
              </w:rPr>
              <w:t>100,0</w:t>
            </w:r>
          </w:p>
        </w:tc>
        <w:tc>
          <w:tcPr>
            <w:tcW w:w="993" w:type="dxa"/>
            <w:vAlign w:val="center"/>
          </w:tcPr>
          <w:p w:rsidR="005B1C83" w:rsidRPr="0076457D" w:rsidRDefault="00C714FC" w:rsidP="000D6978">
            <w:pPr>
              <w:widowControl w:val="0"/>
              <w:ind w:left="-72" w:right="-54"/>
              <w:jc w:val="center"/>
              <w:rPr>
                <w:rFonts w:ascii="Times New Roman" w:hAnsi="Times New Roman"/>
                <w:spacing w:val="-8"/>
                <w:sz w:val="18"/>
                <w:szCs w:val="18"/>
              </w:rPr>
            </w:pPr>
            <w:r>
              <w:rPr>
                <w:rFonts w:ascii="Times New Roman" w:hAnsi="Times New Roman"/>
                <w:spacing w:val="-8"/>
                <w:sz w:val="18"/>
                <w:szCs w:val="18"/>
              </w:rPr>
              <w:t>2960,0</w:t>
            </w:r>
          </w:p>
        </w:tc>
        <w:tc>
          <w:tcPr>
            <w:tcW w:w="992" w:type="dxa"/>
            <w:vAlign w:val="center"/>
          </w:tcPr>
          <w:p w:rsidR="005B1C83" w:rsidRPr="0076457D" w:rsidRDefault="005639E1" w:rsidP="000D6978">
            <w:pPr>
              <w:widowControl w:val="0"/>
              <w:ind w:left="-72" w:right="-54"/>
              <w:jc w:val="center"/>
              <w:rPr>
                <w:rFonts w:ascii="Times New Roman" w:hAnsi="Times New Roman"/>
                <w:spacing w:val="-8"/>
                <w:sz w:val="18"/>
                <w:szCs w:val="18"/>
              </w:rPr>
            </w:pPr>
            <w:r>
              <w:rPr>
                <w:rFonts w:ascii="Times New Roman" w:hAnsi="Times New Roman"/>
                <w:spacing w:val="-8"/>
                <w:sz w:val="18"/>
                <w:szCs w:val="18"/>
              </w:rPr>
              <w:t>75,4</w:t>
            </w:r>
          </w:p>
        </w:tc>
        <w:tc>
          <w:tcPr>
            <w:tcW w:w="1021" w:type="dxa"/>
            <w:vAlign w:val="center"/>
          </w:tcPr>
          <w:p w:rsidR="005B1C83" w:rsidRPr="0076457D" w:rsidRDefault="00C714FC"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2801,45</w:t>
            </w:r>
          </w:p>
        </w:tc>
        <w:tc>
          <w:tcPr>
            <w:tcW w:w="822" w:type="dxa"/>
            <w:vAlign w:val="center"/>
          </w:tcPr>
          <w:p w:rsidR="005B1C83" w:rsidRPr="0076457D" w:rsidRDefault="00C714FC"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94,6</w:t>
            </w:r>
          </w:p>
        </w:tc>
        <w:tc>
          <w:tcPr>
            <w:tcW w:w="992" w:type="dxa"/>
            <w:vAlign w:val="center"/>
          </w:tcPr>
          <w:p w:rsidR="005B1C83" w:rsidRPr="0076457D" w:rsidRDefault="00C714FC"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2495,53</w:t>
            </w:r>
          </w:p>
        </w:tc>
        <w:tc>
          <w:tcPr>
            <w:tcW w:w="992" w:type="dxa"/>
            <w:vAlign w:val="center"/>
          </w:tcPr>
          <w:p w:rsidR="005B1C83" w:rsidRPr="0076457D" w:rsidRDefault="00C714FC" w:rsidP="000D6978">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89,1</w:t>
            </w:r>
          </w:p>
        </w:tc>
      </w:tr>
    </w:tbl>
    <w:p w:rsidR="005B1C83" w:rsidRPr="00E41D21" w:rsidRDefault="005B1C83" w:rsidP="001B2855">
      <w:pPr>
        <w:pStyle w:val="cb"/>
        <w:spacing w:before="0" w:beforeAutospacing="0" w:after="0" w:afterAutospacing="0"/>
        <w:jc w:val="left"/>
      </w:pPr>
    </w:p>
    <w:p w:rsidR="005B1C83" w:rsidRPr="007059BB" w:rsidRDefault="005B1C83" w:rsidP="00902090">
      <w:pPr>
        <w:pStyle w:val="a3"/>
        <w:spacing w:after="0"/>
        <w:ind w:firstLine="560"/>
        <w:jc w:val="both"/>
        <w:rPr>
          <w:rFonts w:ascii="Times New Roman" w:hAnsi="Times New Roman"/>
          <w:color w:val="auto"/>
          <w:sz w:val="28"/>
          <w:szCs w:val="28"/>
        </w:rPr>
      </w:pPr>
      <w:r w:rsidRPr="00E41D21">
        <w:rPr>
          <w:rFonts w:ascii="Times New Roman" w:hAnsi="Times New Roman"/>
          <w:color w:val="auto"/>
          <w:sz w:val="24"/>
          <w:szCs w:val="24"/>
        </w:rPr>
        <w:t xml:space="preserve">       </w:t>
      </w:r>
      <w:r w:rsidRPr="007059BB">
        <w:rPr>
          <w:rFonts w:ascii="Times New Roman" w:hAnsi="Times New Roman"/>
          <w:color w:val="auto"/>
          <w:sz w:val="28"/>
          <w:szCs w:val="28"/>
        </w:rPr>
        <w:t xml:space="preserve">Доходы бюджета </w:t>
      </w:r>
      <w:proofErr w:type="spellStart"/>
      <w:r w:rsidR="00C714FC" w:rsidRPr="005D2624">
        <w:rPr>
          <w:rFonts w:ascii="Times New Roman" w:hAnsi="Times New Roman"/>
          <w:sz w:val="28"/>
          <w:szCs w:val="28"/>
        </w:rPr>
        <w:t>Хелюльского</w:t>
      </w:r>
      <w:proofErr w:type="spellEnd"/>
      <w:r w:rsidR="00C714FC" w:rsidRPr="005D2624">
        <w:rPr>
          <w:rFonts w:ascii="Times New Roman" w:hAnsi="Times New Roman"/>
          <w:sz w:val="28"/>
          <w:szCs w:val="28"/>
        </w:rPr>
        <w:t xml:space="preserve"> городского</w:t>
      </w:r>
      <w:r w:rsidR="00C714FC">
        <w:rPr>
          <w:rFonts w:ascii="Times New Roman" w:hAnsi="Times New Roman"/>
          <w:b/>
          <w:sz w:val="28"/>
          <w:szCs w:val="28"/>
        </w:rPr>
        <w:t xml:space="preserve"> </w:t>
      </w:r>
      <w:r w:rsidRPr="007059BB">
        <w:rPr>
          <w:rFonts w:ascii="Times New Roman" w:hAnsi="Times New Roman"/>
          <w:color w:val="auto"/>
          <w:sz w:val="28"/>
          <w:szCs w:val="28"/>
        </w:rPr>
        <w:t>поселения на 2015 год предусмотрены</w:t>
      </w:r>
      <w:r>
        <w:rPr>
          <w:rFonts w:ascii="Times New Roman" w:hAnsi="Times New Roman"/>
          <w:color w:val="auto"/>
          <w:sz w:val="28"/>
          <w:szCs w:val="28"/>
        </w:rPr>
        <w:t xml:space="preserve"> </w:t>
      </w:r>
      <w:r w:rsidRPr="007059BB">
        <w:rPr>
          <w:rFonts w:ascii="Times New Roman" w:hAnsi="Times New Roman"/>
          <w:color w:val="auto"/>
          <w:sz w:val="28"/>
          <w:szCs w:val="28"/>
        </w:rPr>
        <w:t xml:space="preserve">в объеме </w:t>
      </w:r>
      <w:r w:rsidR="00C714FC">
        <w:rPr>
          <w:rFonts w:ascii="Times New Roman" w:hAnsi="Times New Roman"/>
          <w:color w:val="auto"/>
          <w:sz w:val="28"/>
          <w:szCs w:val="28"/>
        </w:rPr>
        <w:t>8979,47</w:t>
      </w:r>
      <w:r w:rsidRPr="007059BB">
        <w:rPr>
          <w:rFonts w:ascii="Times New Roman" w:hAnsi="Times New Roman"/>
          <w:b/>
          <w:color w:val="auto"/>
          <w:sz w:val="28"/>
          <w:szCs w:val="28"/>
        </w:rPr>
        <w:t xml:space="preserve"> </w:t>
      </w:r>
      <w:r w:rsidRPr="007059BB">
        <w:rPr>
          <w:rFonts w:ascii="Times New Roman" w:hAnsi="Times New Roman"/>
          <w:color w:val="auto"/>
          <w:sz w:val="28"/>
          <w:szCs w:val="28"/>
        </w:rPr>
        <w:t xml:space="preserve">тыс. руб., что на </w:t>
      </w:r>
      <w:r w:rsidR="005639E1">
        <w:rPr>
          <w:rFonts w:ascii="Times New Roman" w:hAnsi="Times New Roman"/>
          <w:color w:val="auto"/>
          <w:sz w:val="28"/>
          <w:szCs w:val="28"/>
        </w:rPr>
        <w:t>238,83</w:t>
      </w:r>
      <w:r w:rsidRPr="007059BB">
        <w:rPr>
          <w:rFonts w:ascii="Times New Roman" w:hAnsi="Times New Roman"/>
          <w:color w:val="auto"/>
          <w:sz w:val="28"/>
          <w:szCs w:val="28"/>
        </w:rPr>
        <w:t xml:space="preserve"> тыс. руб. или на </w:t>
      </w:r>
      <w:r w:rsidR="005639E1">
        <w:rPr>
          <w:rFonts w:ascii="Times New Roman" w:hAnsi="Times New Roman"/>
          <w:color w:val="auto"/>
          <w:sz w:val="28"/>
          <w:szCs w:val="28"/>
        </w:rPr>
        <w:t>2,6</w:t>
      </w:r>
      <w:r w:rsidR="006E20C2">
        <w:rPr>
          <w:rFonts w:ascii="Times New Roman" w:hAnsi="Times New Roman"/>
          <w:color w:val="auto"/>
          <w:sz w:val="28"/>
          <w:szCs w:val="28"/>
        </w:rPr>
        <w:t>% ниже</w:t>
      </w:r>
      <w:r w:rsidRPr="007059BB">
        <w:rPr>
          <w:rFonts w:ascii="Times New Roman" w:hAnsi="Times New Roman"/>
          <w:color w:val="auto"/>
          <w:sz w:val="28"/>
          <w:szCs w:val="28"/>
        </w:rPr>
        <w:t xml:space="preserve"> прогнозируемых доходов на текущий год (</w:t>
      </w:r>
      <w:r w:rsidR="005639E1">
        <w:rPr>
          <w:rFonts w:ascii="Times New Roman" w:hAnsi="Times New Roman"/>
          <w:color w:val="auto"/>
          <w:sz w:val="28"/>
          <w:szCs w:val="28"/>
        </w:rPr>
        <w:t>9 218,3</w:t>
      </w:r>
      <w:r w:rsidRPr="007059BB">
        <w:rPr>
          <w:rFonts w:ascii="Times New Roman" w:hAnsi="Times New Roman"/>
          <w:color w:val="auto"/>
          <w:sz w:val="28"/>
          <w:szCs w:val="28"/>
        </w:rPr>
        <w:t xml:space="preserve"> тыс. руб.). </w:t>
      </w:r>
    </w:p>
    <w:p w:rsidR="005B1C83" w:rsidRPr="009A23C2" w:rsidRDefault="005B1C83" w:rsidP="00930C9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У</w:t>
      </w:r>
      <w:r w:rsidR="006E20C2">
        <w:rPr>
          <w:rFonts w:ascii="Times New Roman" w:hAnsi="Times New Roman"/>
          <w:sz w:val="28"/>
          <w:szCs w:val="28"/>
        </w:rPr>
        <w:t>меньшение</w:t>
      </w:r>
      <w:r>
        <w:rPr>
          <w:rFonts w:ascii="Times New Roman" w:hAnsi="Times New Roman"/>
          <w:sz w:val="28"/>
          <w:szCs w:val="28"/>
        </w:rPr>
        <w:t xml:space="preserve"> </w:t>
      </w:r>
      <w:r w:rsidRPr="009A23C2">
        <w:rPr>
          <w:rFonts w:ascii="Times New Roman" w:hAnsi="Times New Roman"/>
          <w:sz w:val="28"/>
          <w:szCs w:val="28"/>
        </w:rPr>
        <w:t xml:space="preserve">доходов бюджета в 2015 году по сравнению с 2014 годом произошло за счет планируемого </w:t>
      </w:r>
      <w:r w:rsidR="006E20C2">
        <w:rPr>
          <w:rFonts w:ascii="Times New Roman" w:hAnsi="Times New Roman"/>
          <w:sz w:val="28"/>
          <w:szCs w:val="28"/>
        </w:rPr>
        <w:t>снижения</w:t>
      </w:r>
      <w:r>
        <w:rPr>
          <w:rFonts w:ascii="Times New Roman" w:hAnsi="Times New Roman"/>
          <w:sz w:val="28"/>
          <w:szCs w:val="28"/>
        </w:rPr>
        <w:t xml:space="preserve"> </w:t>
      </w:r>
      <w:r w:rsidRPr="009A23C2">
        <w:rPr>
          <w:rFonts w:ascii="Times New Roman" w:hAnsi="Times New Roman"/>
          <w:sz w:val="28"/>
          <w:szCs w:val="28"/>
        </w:rPr>
        <w:t xml:space="preserve">поступлений </w:t>
      </w:r>
      <w:r w:rsidR="005639E1">
        <w:rPr>
          <w:rFonts w:ascii="Times New Roman" w:hAnsi="Times New Roman"/>
          <w:sz w:val="28"/>
          <w:szCs w:val="28"/>
        </w:rPr>
        <w:t>безвозмездных поступлений</w:t>
      </w:r>
      <w:r w:rsidRPr="009A23C2">
        <w:rPr>
          <w:rFonts w:ascii="Times New Roman" w:hAnsi="Times New Roman"/>
          <w:sz w:val="28"/>
          <w:szCs w:val="28"/>
        </w:rPr>
        <w:t xml:space="preserve"> на </w:t>
      </w:r>
      <w:r w:rsidR="00905223">
        <w:rPr>
          <w:rFonts w:ascii="Times New Roman" w:hAnsi="Times New Roman"/>
          <w:sz w:val="28"/>
          <w:szCs w:val="28"/>
        </w:rPr>
        <w:t>967,0</w:t>
      </w:r>
      <w:r>
        <w:rPr>
          <w:rFonts w:ascii="Times New Roman" w:hAnsi="Times New Roman"/>
          <w:sz w:val="28"/>
          <w:szCs w:val="28"/>
        </w:rPr>
        <w:t xml:space="preserve"> </w:t>
      </w:r>
      <w:r w:rsidRPr="009A23C2">
        <w:rPr>
          <w:rFonts w:ascii="Times New Roman" w:hAnsi="Times New Roman"/>
          <w:sz w:val="28"/>
          <w:szCs w:val="28"/>
        </w:rPr>
        <w:t xml:space="preserve">тыс. рублей, или на </w:t>
      </w:r>
      <w:r w:rsidR="00905223">
        <w:rPr>
          <w:rFonts w:ascii="Times New Roman" w:hAnsi="Times New Roman"/>
          <w:sz w:val="28"/>
          <w:szCs w:val="28"/>
        </w:rPr>
        <w:t>24,6</w:t>
      </w:r>
      <w:r w:rsidRPr="009A23C2">
        <w:rPr>
          <w:rFonts w:ascii="Times New Roman" w:hAnsi="Times New Roman"/>
          <w:sz w:val="28"/>
          <w:szCs w:val="28"/>
        </w:rPr>
        <w:t xml:space="preserve"> процента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2016 году</w:t>
      </w:r>
      <w:r w:rsidRPr="00AC6AC0">
        <w:rPr>
          <w:rFonts w:ascii="Times New Roman" w:hAnsi="Times New Roman"/>
          <w:sz w:val="28"/>
          <w:szCs w:val="28"/>
        </w:rPr>
        <w:t xml:space="preserve"> прогнозируется </w:t>
      </w:r>
      <w:r>
        <w:rPr>
          <w:rFonts w:ascii="Times New Roman" w:hAnsi="Times New Roman"/>
          <w:sz w:val="28"/>
          <w:szCs w:val="28"/>
        </w:rPr>
        <w:t>увеличение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 xml:space="preserve">2015 году на </w:t>
      </w:r>
      <w:r w:rsidR="00C714FC">
        <w:rPr>
          <w:rFonts w:ascii="Times New Roman" w:hAnsi="Times New Roman"/>
          <w:sz w:val="28"/>
          <w:szCs w:val="28"/>
        </w:rPr>
        <w:t>36,6</w:t>
      </w:r>
      <w:r w:rsidRPr="00AC6AC0">
        <w:rPr>
          <w:rFonts w:ascii="Times New Roman" w:hAnsi="Times New Roman"/>
          <w:sz w:val="28"/>
          <w:szCs w:val="28"/>
        </w:rPr>
        <w:t xml:space="preserve"> процента,</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Pr>
          <w:rFonts w:ascii="Times New Roman" w:hAnsi="Times New Roman"/>
          <w:sz w:val="28"/>
          <w:szCs w:val="28"/>
        </w:rPr>
        <w:t>увеличение</w:t>
      </w:r>
      <w:r w:rsidRPr="00AC6AC0">
        <w:rPr>
          <w:rFonts w:ascii="Times New Roman" w:hAnsi="Times New Roman"/>
          <w:sz w:val="28"/>
          <w:szCs w:val="28"/>
        </w:rPr>
        <w:t xml:space="preserve"> составит </w:t>
      </w:r>
      <w:r w:rsidR="00C714FC">
        <w:rPr>
          <w:rFonts w:ascii="Times New Roman" w:hAnsi="Times New Roman"/>
          <w:sz w:val="28"/>
          <w:szCs w:val="28"/>
        </w:rPr>
        <w:t>3 283,5</w:t>
      </w:r>
      <w:r>
        <w:rPr>
          <w:rFonts w:ascii="Times New Roman" w:hAnsi="Times New Roman"/>
          <w:sz w:val="28"/>
          <w:szCs w:val="28"/>
        </w:rPr>
        <w:t xml:space="preserve"> тыс. рублей.</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 xml:space="preserve">2017 году </w:t>
      </w:r>
      <w:r>
        <w:rPr>
          <w:rFonts w:ascii="Times New Roman" w:hAnsi="Times New Roman"/>
          <w:sz w:val="28"/>
          <w:szCs w:val="28"/>
        </w:rPr>
        <w:t>планируется снижение по отношению к 2016 году на</w:t>
      </w:r>
      <w:r w:rsidRPr="00AC6AC0">
        <w:rPr>
          <w:rFonts w:ascii="Times New Roman" w:hAnsi="Times New Roman"/>
          <w:sz w:val="28"/>
          <w:szCs w:val="28"/>
        </w:rPr>
        <w:t xml:space="preserve"> </w:t>
      </w:r>
      <w:r w:rsidR="00C714FC">
        <w:rPr>
          <w:rFonts w:ascii="Times New Roman" w:hAnsi="Times New Roman"/>
          <w:sz w:val="28"/>
          <w:szCs w:val="28"/>
        </w:rPr>
        <w:t>27,9</w:t>
      </w:r>
      <w:r w:rsidRPr="00AC6AC0">
        <w:rPr>
          <w:rFonts w:ascii="Times New Roman" w:hAnsi="Times New Roman"/>
          <w:sz w:val="28"/>
          <w:szCs w:val="28"/>
        </w:rPr>
        <w:t xml:space="preserve"> проц</w:t>
      </w:r>
      <w:r>
        <w:rPr>
          <w:rFonts w:ascii="Times New Roman" w:hAnsi="Times New Roman"/>
          <w:sz w:val="28"/>
          <w:szCs w:val="28"/>
        </w:rPr>
        <w:t xml:space="preserve">ента, в абсолютном выражении на </w:t>
      </w:r>
      <w:r w:rsidR="00C714FC">
        <w:rPr>
          <w:rFonts w:ascii="Times New Roman" w:hAnsi="Times New Roman"/>
          <w:sz w:val="28"/>
          <w:szCs w:val="28"/>
        </w:rPr>
        <w:t>3 426,47</w:t>
      </w:r>
      <w:r w:rsidRPr="00AC6AC0">
        <w:rPr>
          <w:rFonts w:ascii="Times New Roman" w:hAnsi="Times New Roman"/>
          <w:sz w:val="28"/>
          <w:szCs w:val="28"/>
        </w:rPr>
        <w:t xml:space="preserve"> тыс. рублей.</w:t>
      </w:r>
    </w:p>
    <w:p w:rsidR="005B1C83" w:rsidRDefault="005B1C83" w:rsidP="00930C9A">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 xml:space="preserve">В 2017 </w:t>
      </w:r>
      <w:r>
        <w:rPr>
          <w:rFonts w:ascii="Times New Roman" w:hAnsi="Times New Roman"/>
          <w:sz w:val="28"/>
          <w:szCs w:val="28"/>
        </w:rPr>
        <w:t xml:space="preserve">году по сравнению с 2014 годом </w:t>
      </w:r>
      <w:r w:rsidRPr="00AC6AC0">
        <w:rPr>
          <w:rFonts w:ascii="Times New Roman" w:hAnsi="Times New Roman"/>
          <w:sz w:val="28"/>
          <w:szCs w:val="28"/>
        </w:rPr>
        <w:t>доходы бюджета у</w:t>
      </w:r>
      <w:r w:rsidR="009D3640">
        <w:rPr>
          <w:rFonts w:ascii="Times New Roman" w:hAnsi="Times New Roman"/>
          <w:sz w:val="28"/>
          <w:szCs w:val="28"/>
        </w:rPr>
        <w:t>меньшаться</w:t>
      </w:r>
      <w:r w:rsidRPr="00AC6AC0">
        <w:rPr>
          <w:rFonts w:ascii="Times New Roman" w:hAnsi="Times New Roman"/>
          <w:sz w:val="28"/>
          <w:szCs w:val="28"/>
        </w:rPr>
        <w:t xml:space="preserve"> на </w:t>
      </w:r>
      <w:r w:rsidR="00260055">
        <w:rPr>
          <w:rFonts w:ascii="Times New Roman" w:hAnsi="Times New Roman"/>
          <w:sz w:val="28"/>
          <w:szCs w:val="28"/>
        </w:rPr>
        <w:t>381,77 тыс. рублей, или на 4</w:t>
      </w:r>
      <w:r>
        <w:rPr>
          <w:rFonts w:ascii="Times New Roman" w:hAnsi="Times New Roman"/>
          <w:sz w:val="28"/>
          <w:szCs w:val="28"/>
        </w:rPr>
        <w:t>,</w:t>
      </w:r>
      <w:r w:rsidR="009D3640">
        <w:rPr>
          <w:rFonts w:ascii="Times New Roman" w:hAnsi="Times New Roman"/>
          <w:sz w:val="28"/>
          <w:szCs w:val="28"/>
        </w:rPr>
        <w:t>1</w:t>
      </w:r>
      <w:r w:rsidRPr="00AC6AC0">
        <w:rPr>
          <w:rFonts w:ascii="Times New Roman" w:hAnsi="Times New Roman"/>
          <w:sz w:val="28"/>
          <w:szCs w:val="28"/>
        </w:rPr>
        <w:t xml:space="preserve"> процент</w:t>
      </w:r>
      <w:r w:rsidR="009D3640">
        <w:rPr>
          <w:rFonts w:ascii="Times New Roman" w:hAnsi="Times New Roman"/>
          <w:sz w:val="28"/>
          <w:szCs w:val="28"/>
        </w:rPr>
        <w:t>а</w:t>
      </w:r>
      <w:r w:rsidRPr="00AC6AC0">
        <w:rPr>
          <w:rFonts w:ascii="Times New Roman" w:hAnsi="Times New Roman"/>
          <w:sz w:val="28"/>
          <w:szCs w:val="28"/>
        </w:rPr>
        <w:t xml:space="preserve">. </w:t>
      </w:r>
    </w:p>
    <w:p w:rsidR="005B1C83" w:rsidRDefault="005B1C83" w:rsidP="002D538A">
      <w:pPr>
        <w:widowControl w:val="0"/>
        <w:tabs>
          <w:tab w:val="left" w:pos="567"/>
        </w:tabs>
        <w:ind w:firstLine="567"/>
        <w:jc w:val="right"/>
        <w:rPr>
          <w:rFonts w:ascii="Times New Roman" w:hAnsi="Times New Roman"/>
          <w:sz w:val="28"/>
          <w:szCs w:val="28"/>
        </w:rPr>
      </w:pPr>
      <w:r>
        <w:rPr>
          <w:rFonts w:ascii="Times New Roman" w:hAnsi="Times New Roman"/>
          <w:sz w:val="28"/>
          <w:szCs w:val="28"/>
        </w:rPr>
        <w:t xml:space="preserve">Табл. </w:t>
      </w:r>
      <w:r w:rsidR="001B2855">
        <w:rPr>
          <w:rFonts w:ascii="Times New Roman" w:hAnsi="Times New Roman"/>
          <w:sz w:val="28"/>
          <w:szCs w:val="28"/>
        </w:rPr>
        <w:t>2</w:t>
      </w:r>
    </w:p>
    <w:p w:rsidR="005B1C83" w:rsidRPr="009D3640" w:rsidRDefault="005B1C83" w:rsidP="00A9318A">
      <w:pPr>
        <w:widowControl w:val="0"/>
        <w:tabs>
          <w:tab w:val="left" w:pos="567"/>
        </w:tabs>
        <w:ind w:firstLine="567"/>
        <w:jc w:val="center"/>
        <w:rPr>
          <w:rFonts w:ascii="Times New Roman" w:hAnsi="Times New Roman"/>
          <w:b/>
          <w:sz w:val="28"/>
          <w:szCs w:val="28"/>
        </w:rPr>
      </w:pPr>
      <w:r w:rsidRPr="009D3640">
        <w:rPr>
          <w:rFonts w:ascii="Times New Roman" w:hAnsi="Times New Roman"/>
          <w:b/>
          <w:sz w:val="28"/>
          <w:szCs w:val="28"/>
        </w:rPr>
        <w:t xml:space="preserve">Структура доходов </w:t>
      </w:r>
      <w:proofErr w:type="spellStart"/>
      <w:r w:rsidR="00C714FC" w:rsidRPr="00C714FC">
        <w:rPr>
          <w:rFonts w:ascii="Times New Roman" w:hAnsi="Times New Roman"/>
          <w:b/>
          <w:sz w:val="28"/>
          <w:szCs w:val="28"/>
        </w:rPr>
        <w:t>Хелюльского</w:t>
      </w:r>
      <w:proofErr w:type="spellEnd"/>
      <w:r w:rsidR="00C714FC" w:rsidRPr="00C714FC">
        <w:rPr>
          <w:rFonts w:ascii="Times New Roman" w:hAnsi="Times New Roman"/>
          <w:b/>
          <w:sz w:val="28"/>
          <w:szCs w:val="28"/>
        </w:rPr>
        <w:t xml:space="preserve"> городского</w:t>
      </w:r>
      <w:r w:rsidR="00C714FC">
        <w:rPr>
          <w:rFonts w:ascii="Times New Roman" w:hAnsi="Times New Roman"/>
          <w:b/>
          <w:sz w:val="28"/>
          <w:szCs w:val="28"/>
        </w:rPr>
        <w:t xml:space="preserve"> </w:t>
      </w:r>
      <w:r w:rsidRPr="009D3640">
        <w:rPr>
          <w:rFonts w:ascii="Times New Roman" w:hAnsi="Times New Roman"/>
          <w:b/>
          <w:sz w:val="28"/>
          <w:szCs w:val="28"/>
        </w:rPr>
        <w:t>поселения</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5B1C83" w:rsidRPr="0076457D" w:rsidTr="000D6978">
        <w:trPr>
          <w:trHeight w:val="429"/>
        </w:trPr>
        <w:tc>
          <w:tcPr>
            <w:tcW w:w="1844"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5B1C83" w:rsidRPr="0076457D" w:rsidRDefault="005B1C83" w:rsidP="000D6978">
            <w:pPr>
              <w:widowControl w:val="0"/>
              <w:ind w:right="-127"/>
              <w:jc w:val="center"/>
              <w:rPr>
                <w:rFonts w:ascii="Times New Roman" w:hAnsi="Times New Roman"/>
              </w:rPr>
            </w:pPr>
            <w:r w:rsidRPr="0076457D">
              <w:rPr>
                <w:rFonts w:ascii="Times New Roman" w:hAnsi="Times New Roman"/>
              </w:rPr>
              <w:t>2014 год (ожидаемое исполнение)</w:t>
            </w:r>
          </w:p>
        </w:tc>
        <w:tc>
          <w:tcPr>
            <w:tcW w:w="1985"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A9318A">
        <w:tc>
          <w:tcPr>
            <w:tcW w:w="1844" w:type="dxa"/>
            <w:vMerge/>
            <w:vAlign w:val="center"/>
          </w:tcPr>
          <w:p w:rsidR="005B1C83" w:rsidRPr="0076457D" w:rsidRDefault="005B1C83" w:rsidP="00A9318A">
            <w:pPr>
              <w:rPr>
                <w:rFonts w:ascii="Times New Roman" w:hAnsi="Times New Roman"/>
              </w:rPr>
            </w:pPr>
          </w:p>
        </w:tc>
        <w:tc>
          <w:tcPr>
            <w:tcW w:w="993"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5B1C83" w:rsidRPr="0076457D" w:rsidRDefault="005B1C83" w:rsidP="00A9318A">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A9318A">
            <w:pPr>
              <w:widowControl w:val="0"/>
              <w:tabs>
                <w:tab w:val="left" w:pos="567"/>
              </w:tabs>
              <w:jc w:val="center"/>
              <w:rPr>
                <w:rFonts w:ascii="Times New Roman" w:hAnsi="Times New Roman"/>
              </w:rPr>
            </w:pPr>
            <w:r>
              <w:rPr>
                <w:rFonts w:ascii="Times New Roman" w:hAnsi="Times New Roman"/>
              </w:rPr>
              <w:t>Удельный вес, %</w:t>
            </w:r>
          </w:p>
        </w:tc>
      </w:tr>
      <w:tr w:rsidR="009D3640" w:rsidRPr="0076457D" w:rsidTr="00A9318A">
        <w:trPr>
          <w:trHeight w:val="278"/>
        </w:trPr>
        <w:tc>
          <w:tcPr>
            <w:tcW w:w="1844" w:type="dxa"/>
            <w:vAlign w:val="center"/>
          </w:tcPr>
          <w:p w:rsidR="009D3640" w:rsidRPr="0076457D" w:rsidRDefault="009D3640" w:rsidP="009D3640">
            <w:pPr>
              <w:widowControl w:val="0"/>
              <w:ind w:left="33" w:right="-131"/>
              <w:rPr>
                <w:rFonts w:ascii="Times New Roman" w:hAnsi="Times New Roman"/>
              </w:rPr>
            </w:pPr>
            <w:r w:rsidRPr="0076457D">
              <w:rPr>
                <w:rFonts w:ascii="Times New Roman" w:hAnsi="Times New Roman"/>
              </w:rPr>
              <w:t xml:space="preserve"> Доходы всего,</w:t>
            </w:r>
          </w:p>
          <w:p w:rsidR="009D3640" w:rsidRPr="0076457D" w:rsidRDefault="009D3640" w:rsidP="009D3640">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9D3640" w:rsidRPr="0076457D" w:rsidRDefault="00260055" w:rsidP="009D3640">
            <w:pPr>
              <w:jc w:val="center"/>
              <w:rPr>
                <w:rFonts w:ascii="Times New Roman" w:hAnsi="Times New Roman"/>
                <w:spacing w:val="-8"/>
                <w:sz w:val="18"/>
                <w:szCs w:val="18"/>
              </w:rPr>
            </w:pPr>
            <w:r>
              <w:rPr>
                <w:rFonts w:ascii="Times New Roman" w:hAnsi="Times New Roman"/>
                <w:spacing w:val="-8"/>
                <w:sz w:val="18"/>
                <w:szCs w:val="18"/>
              </w:rPr>
              <w:t>9218,3</w:t>
            </w:r>
          </w:p>
        </w:tc>
        <w:tc>
          <w:tcPr>
            <w:tcW w:w="925" w:type="dxa"/>
            <w:vAlign w:val="center"/>
          </w:tcPr>
          <w:p w:rsidR="009D3640" w:rsidRPr="0076457D" w:rsidRDefault="00214D44" w:rsidP="009D3640">
            <w:pPr>
              <w:jc w:val="center"/>
              <w:rPr>
                <w:rFonts w:ascii="Times New Roman" w:hAnsi="Times New Roman"/>
                <w:spacing w:val="-8"/>
                <w:sz w:val="18"/>
                <w:szCs w:val="18"/>
              </w:rPr>
            </w:pPr>
            <w:r>
              <w:rPr>
                <w:rFonts w:ascii="Times New Roman" w:hAnsi="Times New Roman"/>
                <w:spacing w:val="-8"/>
                <w:sz w:val="18"/>
                <w:szCs w:val="18"/>
              </w:rPr>
              <w:t>100,0</w:t>
            </w:r>
          </w:p>
        </w:tc>
        <w:tc>
          <w:tcPr>
            <w:tcW w:w="993" w:type="dxa"/>
            <w:vAlign w:val="center"/>
          </w:tcPr>
          <w:p w:rsidR="009D3640" w:rsidRPr="0076457D" w:rsidRDefault="00260055" w:rsidP="009D3640">
            <w:pPr>
              <w:widowControl w:val="0"/>
              <w:jc w:val="center"/>
              <w:rPr>
                <w:rFonts w:ascii="Times New Roman" w:hAnsi="Times New Roman"/>
                <w:spacing w:val="-12"/>
                <w:sz w:val="18"/>
                <w:szCs w:val="18"/>
              </w:rPr>
            </w:pPr>
            <w:r>
              <w:rPr>
                <w:rFonts w:ascii="Times New Roman" w:hAnsi="Times New Roman"/>
                <w:spacing w:val="-12"/>
                <w:sz w:val="18"/>
                <w:szCs w:val="18"/>
              </w:rPr>
              <w:t>8979,47</w:t>
            </w:r>
          </w:p>
        </w:tc>
        <w:tc>
          <w:tcPr>
            <w:tcW w:w="992" w:type="dxa"/>
            <w:vAlign w:val="center"/>
          </w:tcPr>
          <w:p w:rsidR="009D3640" w:rsidRPr="0076457D" w:rsidRDefault="00214D44" w:rsidP="009D3640">
            <w:pPr>
              <w:widowControl w:val="0"/>
              <w:jc w:val="center"/>
              <w:rPr>
                <w:rFonts w:ascii="Times New Roman" w:hAnsi="Times New Roman"/>
                <w:sz w:val="18"/>
                <w:szCs w:val="18"/>
              </w:rPr>
            </w:pPr>
            <w:r>
              <w:rPr>
                <w:rFonts w:ascii="Times New Roman" w:hAnsi="Times New Roman"/>
                <w:sz w:val="18"/>
                <w:szCs w:val="18"/>
              </w:rPr>
              <w:t>100,0</w:t>
            </w:r>
          </w:p>
        </w:tc>
        <w:tc>
          <w:tcPr>
            <w:tcW w:w="992" w:type="dxa"/>
            <w:vAlign w:val="center"/>
          </w:tcPr>
          <w:p w:rsidR="009D3640" w:rsidRPr="0076457D" w:rsidRDefault="00260055" w:rsidP="009D3640">
            <w:pPr>
              <w:widowControl w:val="0"/>
              <w:tabs>
                <w:tab w:val="left" w:pos="567"/>
              </w:tabs>
              <w:jc w:val="center"/>
              <w:rPr>
                <w:rFonts w:ascii="Times New Roman" w:hAnsi="Times New Roman"/>
                <w:spacing w:val="-12"/>
                <w:sz w:val="18"/>
                <w:szCs w:val="18"/>
              </w:rPr>
            </w:pPr>
            <w:r>
              <w:rPr>
                <w:rFonts w:ascii="Times New Roman" w:hAnsi="Times New Roman"/>
                <w:spacing w:val="-12"/>
                <w:sz w:val="18"/>
                <w:szCs w:val="18"/>
              </w:rPr>
              <w:t>12263,0</w:t>
            </w:r>
          </w:p>
        </w:tc>
        <w:tc>
          <w:tcPr>
            <w:tcW w:w="851" w:type="dxa"/>
            <w:vAlign w:val="center"/>
          </w:tcPr>
          <w:p w:rsidR="009D3640" w:rsidRPr="0076457D" w:rsidRDefault="003B0E06" w:rsidP="009D3640">
            <w:pPr>
              <w:widowControl w:val="0"/>
              <w:tabs>
                <w:tab w:val="left" w:pos="567"/>
              </w:tabs>
              <w:jc w:val="center"/>
              <w:rPr>
                <w:rFonts w:ascii="Times New Roman" w:hAnsi="Times New Roman"/>
                <w:sz w:val="18"/>
                <w:szCs w:val="18"/>
              </w:rPr>
            </w:pPr>
            <w:r>
              <w:rPr>
                <w:rFonts w:ascii="Times New Roman" w:hAnsi="Times New Roman"/>
                <w:sz w:val="18"/>
                <w:szCs w:val="18"/>
              </w:rPr>
              <w:t>100,0</w:t>
            </w:r>
          </w:p>
        </w:tc>
        <w:tc>
          <w:tcPr>
            <w:tcW w:w="992" w:type="dxa"/>
            <w:vAlign w:val="center"/>
          </w:tcPr>
          <w:p w:rsidR="009D3640" w:rsidRPr="0076457D" w:rsidRDefault="00260055" w:rsidP="009D3640">
            <w:pPr>
              <w:widowControl w:val="0"/>
              <w:tabs>
                <w:tab w:val="left" w:pos="567"/>
              </w:tabs>
              <w:jc w:val="center"/>
              <w:rPr>
                <w:rFonts w:ascii="Times New Roman" w:hAnsi="Times New Roman"/>
                <w:sz w:val="18"/>
                <w:szCs w:val="18"/>
              </w:rPr>
            </w:pPr>
            <w:r>
              <w:rPr>
                <w:rFonts w:ascii="Times New Roman" w:hAnsi="Times New Roman"/>
                <w:sz w:val="18"/>
                <w:szCs w:val="18"/>
              </w:rPr>
              <w:t>8836,0</w:t>
            </w:r>
          </w:p>
        </w:tc>
        <w:tc>
          <w:tcPr>
            <w:tcW w:w="992" w:type="dxa"/>
            <w:vAlign w:val="center"/>
          </w:tcPr>
          <w:p w:rsidR="009D3640" w:rsidRPr="0076457D" w:rsidRDefault="003B0E06" w:rsidP="009D3640">
            <w:pPr>
              <w:widowControl w:val="0"/>
              <w:tabs>
                <w:tab w:val="left" w:pos="567"/>
              </w:tabs>
              <w:jc w:val="center"/>
              <w:rPr>
                <w:rFonts w:ascii="Times New Roman" w:hAnsi="Times New Roman"/>
                <w:sz w:val="18"/>
                <w:szCs w:val="18"/>
              </w:rPr>
            </w:pPr>
            <w:r>
              <w:rPr>
                <w:rFonts w:ascii="Times New Roman" w:hAnsi="Times New Roman"/>
                <w:sz w:val="18"/>
                <w:szCs w:val="18"/>
              </w:rPr>
              <w:t>100,0</w:t>
            </w:r>
          </w:p>
        </w:tc>
      </w:tr>
      <w:tr w:rsidR="005B1C83" w:rsidRPr="0076457D" w:rsidTr="00A9318A">
        <w:trPr>
          <w:trHeight w:val="545"/>
        </w:trPr>
        <w:tc>
          <w:tcPr>
            <w:tcW w:w="1844" w:type="dxa"/>
            <w:vAlign w:val="center"/>
          </w:tcPr>
          <w:p w:rsidR="005B1C83" w:rsidRPr="0076457D" w:rsidRDefault="005B1C83" w:rsidP="003636EA">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3" w:type="dxa"/>
            <w:vAlign w:val="center"/>
          </w:tcPr>
          <w:p w:rsidR="005B1C83" w:rsidRPr="003636EA" w:rsidRDefault="00260055" w:rsidP="003636EA">
            <w:pPr>
              <w:jc w:val="center"/>
              <w:rPr>
                <w:rFonts w:ascii="Times New Roman" w:hAnsi="Times New Roman"/>
                <w:spacing w:val="-8"/>
                <w:sz w:val="20"/>
                <w:szCs w:val="20"/>
              </w:rPr>
            </w:pPr>
            <w:r>
              <w:rPr>
                <w:rFonts w:ascii="Times New Roman" w:hAnsi="Times New Roman"/>
                <w:spacing w:val="-8"/>
                <w:sz w:val="20"/>
                <w:szCs w:val="20"/>
              </w:rPr>
              <w:t>2965,3</w:t>
            </w:r>
          </w:p>
        </w:tc>
        <w:tc>
          <w:tcPr>
            <w:tcW w:w="925" w:type="dxa"/>
            <w:vAlign w:val="center"/>
          </w:tcPr>
          <w:p w:rsidR="005B1C83" w:rsidRPr="003636EA" w:rsidRDefault="00214D44" w:rsidP="003636EA">
            <w:pPr>
              <w:jc w:val="center"/>
              <w:rPr>
                <w:rFonts w:ascii="Times New Roman" w:hAnsi="Times New Roman"/>
                <w:spacing w:val="-8"/>
                <w:sz w:val="20"/>
                <w:szCs w:val="20"/>
              </w:rPr>
            </w:pPr>
            <w:r>
              <w:rPr>
                <w:rFonts w:ascii="Times New Roman" w:hAnsi="Times New Roman"/>
                <w:spacing w:val="-8"/>
                <w:sz w:val="20"/>
                <w:szCs w:val="20"/>
              </w:rPr>
              <w:t>32,2</w:t>
            </w:r>
          </w:p>
        </w:tc>
        <w:tc>
          <w:tcPr>
            <w:tcW w:w="993" w:type="dxa"/>
            <w:vAlign w:val="center"/>
          </w:tcPr>
          <w:p w:rsidR="005B1C83" w:rsidRPr="003636EA" w:rsidRDefault="00260055" w:rsidP="003636EA">
            <w:pPr>
              <w:widowControl w:val="0"/>
              <w:jc w:val="center"/>
              <w:rPr>
                <w:rFonts w:ascii="Times New Roman" w:hAnsi="Times New Roman"/>
                <w:spacing w:val="-12"/>
                <w:sz w:val="20"/>
                <w:szCs w:val="20"/>
              </w:rPr>
            </w:pPr>
            <w:r>
              <w:rPr>
                <w:rFonts w:ascii="Times New Roman" w:hAnsi="Times New Roman"/>
                <w:spacing w:val="-12"/>
                <w:sz w:val="20"/>
                <w:szCs w:val="20"/>
              </w:rPr>
              <w:t>3128,97</w:t>
            </w:r>
          </w:p>
        </w:tc>
        <w:tc>
          <w:tcPr>
            <w:tcW w:w="992" w:type="dxa"/>
            <w:vAlign w:val="center"/>
          </w:tcPr>
          <w:p w:rsidR="005B1C83" w:rsidRPr="003636EA" w:rsidRDefault="00961BD5" w:rsidP="003636EA">
            <w:pPr>
              <w:widowControl w:val="0"/>
              <w:ind w:left="-16" w:right="-20"/>
              <w:jc w:val="center"/>
              <w:rPr>
                <w:rFonts w:ascii="Times New Roman" w:hAnsi="Times New Roman"/>
                <w:sz w:val="20"/>
                <w:szCs w:val="20"/>
              </w:rPr>
            </w:pPr>
            <w:r>
              <w:rPr>
                <w:rFonts w:ascii="Times New Roman" w:hAnsi="Times New Roman"/>
                <w:sz w:val="20"/>
                <w:szCs w:val="20"/>
              </w:rPr>
              <w:t>34,8</w:t>
            </w:r>
          </w:p>
        </w:tc>
        <w:tc>
          <w:tcPr>
            <w:tcW w:w="992" w:type="dxa"/>
            <w:vAlign w:val="center"/>
          </w:tcPr>
          <w:p w:rsidR="005B1C83" w:rsidRPr="003636EA" w:rsidRDefault="00260055" w:rsidP="003636EA">
            <w:pPr>
              <w:widowControl w:val="0"/>
              <w:jc w:val="center"/>
              <w:rPr>
                <w:rFonts w:ascii="Times New Roman" w:hAnsi="Times New Roman"/>
                <w:spacing w:val="-12"/>
                <w:sz w:val="20"/>
                <w:szCs w:val="20"/>
              </w:rPr>
            </w:pPr>
            <w:r>
              <w:rPr>
                <w:rFonts w:ascii="Times New Roman" w:hAnsi="Times New Roman"/>
                <w:spacing w:val="-12"/>
                <w:sz w:val="20"/>
                <w:szCs w:val="20"/>
              </w:rPr>
              <w:t>3371,06</w:t>
            </w:r>
          </w:p>
        </w:tc>
        <w:tc>
          <w:tcPr>
            <w:tcW w:w="851" w:type="dxa"/>
            <w:vAlign w:val="center"/>
          </w:tcPr>
          <w:p w:rsidR="005B1C83" w:rsidRPr="003636EA" w:rsidRDefault="00961BD5" w:rsidP="003636EA">
            <w:pPr>
              <w:widowControl w:val="0"/>
              <w:ind w:left="-16" w:right="-20"/>
              <w:jc w:val="center"/>
              <w:rPr>
                <w:rFonts w:ascii="Times New Roman" w:hAnsi="Times New Roman"/>
                <w:sz w:val="20"/>
                <w:szCs w:val="20"/>
              </w:rPr>
            </w:pPr>
            <w:r>
              <w:rPr>
                <w:rFonts w:ascii="Times New Roman" w:hAnsi="Times New Roman"/>
                <w:sz w:val="20"/>
                <w:szCs w:val="20"/>
              </w:rPr>
              <w:t>27,5</w:t>
            </w:r>
          </w:p>
        </w:tc>
        <w:tc>
          <w:tcPr>
            <w:tcW w:w="992" w:type="dxa"/>
            <w:vAlign w:val="center"/>
          </w:tcPr>
          <w:p w:rsidR="005B1C83" w:rsidRPr="003636EA" w:rsidRDefault="00260055" w:rsidP="003636EA">
            <w:pPr>
              <w:widowControl w:val="0"/>
              <w:jc w:val="center"/>
              <w:rPr>
                <w:rFonts w:ascii="Times New Roman" w:hAnsi="Times New Roman"/>
                <w:sz w:val="20"/>
                <w:szCs w:val="20"/>
              </w:rPr>
            </w:pPr>
            <w:r>
              <w:rPr>
                <w:rFonts w:ascii="Times New Roman" w:hAnsi="Times New Roman"/>
                <w:sz w:val="20"/>
                <w:szCs w:val="20"/>
              </w:rPr>
              <w:t>2750,5</w:t>
            </w:r>
          </w:p>
        </w:tc>
        <w:tc>
          <w:tcPr>
            <w:tcW w:w="992" w:type="dxa"/>
            <w:vAlign w:val="center"/>
          </w:tcPr>
          <w:p w:rsidR="005B1C83" w:rsidRPr="003636EA" w:rsidRDefault="00961BD5" w:rsidP="003636EA">
            <w:pPr>
              <w:widowControl w:val="0"/>
              <w:jc w:val="center"/>
              <w:rPr>
                <w:rFonts w:ascii="Times New Roman" w:hAnsi="Times New Roman"/>
                <w:sz w:val="20"/>
                <w:szCs w:val="20"/>
              </w:rPr>
            </w:pPr>
            <w:r>
              <w:rPr>
                <w:rFonts w:ascii="Times New Roman" w:hAnsi="Times New Roman"/>
                <w:sz w:val="20"/>
                <w:szCs w:val="20"/>
              </w:rPr>
              <w:t>31,1</w:t>
            </w:r>
          </w:p>
        </w:tc>
      </w:tr>
      <w:tr w:rsidR="005B1C83" w:rsidRPr="0076457D" w:rsidTr="00A9318A">
        <w:trPr>
          <w:trHeight w:val="545"/>
        </w:trPr>
        <w:tc>
          <w:tcPr>
            <w:tcW w:w="1844" w:type="dxa"/>
            <w:vAlign w:val="center"/>
          </w:tcPr>
          <w:p w:rsidR="005B1C83" w:rsidRPr="0076457D" w:rsidRDefault="005B1C83" w:rsidP="00A9318A">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vAlign w:val="center"/>
          </w:tcPr>
          <w:p w:rsidR="005B1C83" w:rsidRDefault="00260055" w:rsidP="00A9318A">
            <w:pPr>
              <w:widowControl w:val="0"/>
              <w:ind w:left="-72" w:right="-54"/>
              <w:jc w:val="center"/>
              <w:rPr>
                <w:rFonts w:ascii="Times New Roman" w:hAnsi="Times New Roman"/>
                <w:spacing w:val="-8"/>
                <w:sz w:val="18"/>
                <w:szCs w:val="18"/>
              </w:rPr>
            </w:pPr>
            <w:r>
              <w:rPr>
                <w:rFonts w:ascii="Times New Roman" w:hAnsi="Times New Roman"/>
                <w:spacing w:val="-8"/>
                <w:sz w:val="18"/>
                <w:szCs w:val="18"/>
              </w:rPr>
              <w:t>2326,0</w:t>
            </w:r>
          </w:p>
        </w:tc>
        <w:tc>
          <w:tcPr>
            <w:tcW w:w="925" w:type="dxa"/>
            <w:vAlign w:val="center"/>
          </w:tcPr>
          <w:p w:rsidR="005B1C83" w:rsidRDefault="00260055" w:rsidP="00A9318A">
            <w:pPr>
              <w:jc w:val="center"/>
              <w:rPr>
                <w:rFonts w:ascii="Times New Roman" w:hAnsi="Times New Roman"/>
                <w:spacing w:val="-8"/>
                <w:sz w:val="18"/>
                <w:szCs w:val="18"/>
              </w:rPr>
            </w:pPr>
            <w:r>
              <w:rPr>
                <w:rFonts w:ascii="Times New Roman" w:hAnsi="Times New Roman"/>
                <w:spacing w:val="-8"/>
                <w:sz w:val="18"/>
                <w:szCs w:val="18"/>
              </w:rPr>
              <w:t>25,2</w:t>
            </w:r>
          </w:p>
        </w:tc>
        <w:tc>
          <w:tcPr>
            <w:tcW w:w="993" w:type="dxa"/>
            <w:vAlign w:val="center"/>
          </w:tcPr>
          <w:p w:rsidR="005B1C83" w:rsidRDefault="00260055" w:rsidP="00A9318A">
            <w:pPr>
              <w:widowControl w:val="0"/>
              <w:jc w:val="center"/>
              <w:rPr>
                <w:rFonts w:ascii="Times New Roman" w:hAnsi="Times New Roman"/>
                <w:sz w:val="18"/>
                <w:szCs w:val="18"/>
              </w:rPr>
            </w:pPr>
            <w:r>
              <w:rPr>
                <w:rFonts w:ascii="Times New Roman" w:hAnsi="Times New Roman"/>
                <w:sz w:val="18"/>
                <w:szCs w:val="18"/>
              </w:rPr>
              <w:t>2890,5</w:t>
            </w:r>
          </w:p>
        </w:tc>
        <w:tc>
          <w:tcPr>
            <w:tcW w:w="992" w:type="dxa"/>
            <w:vAlign w:val="center"/>
          </w:tcPr>
          <w:p w:rsidR="005B1C83" w:rsidRDefault="00961BD5" w:rsidP="00A9318A">
            <w:pPr>
              <w:widowControl w:val="0"/>
              <w:jc w:val="center"/>
              <w:rPr>
                <w:rFonts w:ascii="Times New Roman" w:hAnsi="Times New Roman"/>
                <w:sz w:val="18"/>
                <w:szCs w:val="18"/>
              </w:rPr>
            </w:pPr>
            <w:r>
              <w:rPr>
                <w:rFonts w:ascii="Times New Roman" w:hAnsi="Times New Roman"/>
                <w:sz w:val="18"/>
                <w:szCs w:val="18"/>
              </w:rPr>
              <w:t>32,2</w:t>
            </w:r>
          </w:p>
        </w:tc>
        <w:tc>
          <w:tcPr>
            <w:tcW w:w="992" w:type="dxa"/>
            <w:vAlign w:val="center"/>
          </w:tcPr>
          <w:p w:rsidR="005B1C83" w:rsidRDefault="00260055" w:rsidP="00A9318A">
            <w:pPr>
              <w:widowControl w:val="0"/>
              <w:tabs>
                <w:tab w:val="left" w:pos="567"/>
              </w:tabs>
              <w:jc w:val="center"/>
              <w:rPr>
                <w:rFonts w:ascii="Times New Roman" w:hAnsi="Times New Roman"/>
                <w:sz w:val="18"/>
                <w:szCs w:val="18"/>
              </w:rPr>
            </w:pPr>
            <w:r>
              <w:rPr>
                <w:rFonts w:ascii="Times New Roman" w:hAnsi="Times New Roman"/>
                <w:sz w:val="18"/>
                <w:szCs w:val="18"/>
              </w:rPr>
              <w:t>6090,5</w:t>
            </w:r>
          </w:p>
        </w:tc>
        <w:tc>
          <w:tcPr>
            <w:tcW w:w="851" w:type="dxa"/>
            <w:vAlign w:val="center"/>
          </w:tcPr>
          <w:p w:rsidR="005B1C83" w:rsidRDefault="00961BD5" w:rsidP="00A9318A">
            <w:pPr>
              <w:widowControl w:val="0"/>
              <w:tabs>
                <w:tab w:val="left" w:pos="567"/>
              </w:tabs>
              <w:jc w:val="center"/>
              <w:rPr>
                <w:rFonts w:ascii="Times New Roman" w:hAnsi="Times New Roman"/>
                <w:sz w:val="18"/>
                <w:szCs w:val="18"/>
              </w:rPr>
            </w:pPr>
            <w:r>
              <w:rPr>
                <w:rFonts w:ascii="Times New Roman" w:hAnsi="Times New Roman"/>
                <w:sz w:val="18"/>
                <w:szCs w:val="18"/>
              </w:rPr>
              <w:t>49,7</w:t>
            </w:r>
          </w:p>
        </w:tc>
        <w:tc>
          <w:tcPr>
            <w:tcW w:w="992" w:type="dxa"/>
            <w:vAlign w:val="center"/>
          </w:tcPr>
          <w:p w:rsidR="005B1C83" w:rsidRDefault="00260055" w:rsidP="00A9318A">
            <w:pPr>
              <w:widowControl w:val="0"/>
              <w:tabs>
                <w:tab w:val="left" w:pos="567"/>
              </w:tabs>
              <w:jc w:val="center"/>
              <w:rPr>
                <w:rFonts w:ascii="Times New Roman" w:hAnsi="Times New Roman"/>
                <w:sz w:val="18"/>
                <w:szCs w:val="18"/>
              </w:rPr>
            </w:pPr>
            <w:r>
              <w:rPr>
                <w:rFonts w:ascii="Times New Roman" w:hAnsi="Times New Roman"/>
                <w:sz w:val="18"/>
                <w:szCs w:val="18"/>
              </w:rPr>
              <w:t>3590,5</w:t>
            </w:r>
          </w:p>
        </w:tc>
        <w:tc>
          <w:tcPr>
            <w:tcW w:w="992" w:type="dxa"/>
            <w:vAlign w:val="center"/>
          </w:tcPr>
          <w:p w:rsidR="005B1C83" w:rsidRDefault="00961BD5" w:rsidP="00A9318A">
            <w:pPr>
              <w:widowControl w:val="0"/>
              <w:tabs>
                <w:tab w:val="left" w:pos="567"/>
              </w:tabs>
              <w:jc w:val="center"/>
              <w:rPr>
                <w:rFonts w:ascii="Times New Roman" w:hAnsi="Times New Roman"/>
                <w:sz w:val="18"/>
                <w:szCs w:val="18"/>
              </w:rPr>
            </w:pPr>
            <w:r>
              <w:rPr>
                <w:rFonts w:ascii="Times New Roman" w:hAnsi="Times New Roman"/>
                <w:sz w:val="18"/>
                <w:szCs w:val="18"/>
              </w:rPr>
              <w:t>40,6</w:t>
            </w:r>
          </w:p>
        </w:tc>
      </w:tr>
      <w:tr w:rsidR="009D3640" w:rsidRPr="0076457D" w:rsidTr="00A9318A">
        <w:tc>
          <w:tcPr>
            <w:tcW w:w="1844" w:type="dxa"/>
            <w:vAlign w:val="center"/>
          </w:tcPr>
          <w:p w:rsidR="009D3640" w:rsidRPr="0076457D" w:rsidRDefault="009D3640" w:rsidP="009D3640">
            <w:pPr>
              <w:widowControl w:val="0"/>
              <w:ind w:right="-131"/>
              <w:rPr>
                <w:rFonts w:ascii="Times New Roman" w:hAnsi="Times New Roman"/>
              </w:rPr>
            </w:pPr>
            <w:r w:rsidRPr="0076457D">
              <w:rPr>
                <w:rFonts w:ascii="Times New Roman" w:hAnsi="Times New Roman"/>
              </w:rPr>
              <w:t xml:space="preserve">Безвозмездные </w:t>
            </w:r>
            <w:r w:rsidRPr="0076457D">
              <w:rPr>
                <w:rFonts w:ascii="Times New Roman" w:hAnsi="Times New Roman"/>
              </w:rPr>
              <w:lastRenderedPageBreak/>
              <w:t>поступления</w:t>
            </w:r>
          </w:p>
        </w:tc>
        <w:tc>
          <w:tcPr>
            <w:tcW w:w="993" w:type="dxa"/>
            <w:vAlign w:val="center"/>
          </w:tcPr>
          <w:p w:rsidR="009D3640" w:rsidRPr="0076457D" w:rsidRDefault="00260055" w:rsidP="009D3640">
            <w:pPr>
              <w:ind w:left="-72" w:right="-54"/>
              <w:jc w:val="center"/>
              <w:rPr>
                <w:rFonts w:ascii="Times New Roman" w:hAnsi="Times New Roman"/>
                <w:spacing w:val="-8"/>
                <w:sz w:val="18"/>
                <w:szCs w:val="18"/>
              </w:rPr>
            </w:pPr>
            <w:r>
              <w:rPr>
                <w:rFonts w:ascii="Times New Roman" w:hAnsi="Times New Roman"/>
                <w:spacing w:val="-8"/>
                <w:sz w:val="18"/>
                <w:szCs w:val="18"/>
              </w:rPr>
              <w:lastRenderedPageBreak/>
              <w:t>3927,0</w:t>
            </w:r>
          </w:p>
        </w:tc>
        <w:tc>
          <w:tcPr>
            <w:tcW w:w="925" w:type="dxa"/>
            <w:vAlign w:val="center"/>
          </w:tcPr>
          <w:p w:rsidR="009D3640" w:rsidRPr="0076457D" w:rsidRDefault="00214D44" w:rsidP="009D3640">
            <w:pPr>
              <w:ind w:left="-72" w:right="-54"/>
              <w:jc w:val="center"/>
              <w:rPr>
                <w:rFonts w:ascii="Times New Roman" w:hAnsi="Times New Roman"/>
                <w:spacing w:val="-8"/>
                <w:sz w:val="18"/>
                <w:szCs w:val="18"/>
              </w:rPr>
            </w:pPr>
            <w:r>
              <w:rPr>
                <w:rFonts w:ascii="Times New Roman" w:hAnsi="Times New Roman"/>
                <w:spacing w:val="-8"/>
                <w:sz w:val="18"/>
                <w:szCs w:val="18"/>
              </w:rPr>
              <w:t>42,6</w:t>
            </w:r>
          </w:p>
        </w:tc>
        <w:tc>
          <w:tcPr>
            <w:tcW w:w="993" w:type="dxa"/>
            <w:vAlign w:val="center"/>
          </w:tcPr>
          <w:p w:rsidR="009D3640" w:rsidRPr="0076457D" w:rsidRDefault="00260055" w:rsidP="009D3640">
            <w:pPr>
              <w:widowControl w:val="0"/>
              <w:ind w:left="-72" w:right="-54"/>
              <w:jc w:val="center"/>
              <w:rPr>
                <w:rFonts w:ascii="Times New Roman" w:hAnsi="Times New Roman"/>
                <w:spacing w:val="-8"/>
                <w:sz w:val="18"/>
                <w:szCs w:val="18"/>
              </w:rPr>
            </w:pPr>
            <w:r>
              <w:rPr>
                <w:rFonts w:ascii="Times New Roman" w:hAnsi="Times New Roman"/>
                <w:spacing w:val="-8"/>
                <w:sz w:val="18"/>
                <w:szCs w:val="18"/>
              </w:rPr>
              <w:t>2960,0</w:t>
            </w:r>
          </w:p>
        </w:tc>
        <w:tc>
          <w:tcPr>
            <w:tcW w:w="992" w:type="dxa"/>
            <w:vAlign w:val="center"/>
          </w:tcPr>
          <w:p w:rsidR="009D3640" w:rsidRPr="0076457D" w:rsidRDefault="00961BD5" w:rsidP="009D3640">
            <w:pPr>
              <w:widowControl w:val="0"/>
              <w:ind w:left="-72" w:right="-54"/>
              <w:jc w:val="center"/>
              <w:rPr>
                <w:rFonts w:ascii="Times New Roman" w:hAnsi="Times New Roman"/>
                <w:spacing w:val="-8"/>
                <w:sz w:val="18"/>
                <w:szCs w:val="18"/>
              </w:rPr>
            </w:pPr>
            <w:r>
              <w:rPr>
                <w:rFonts w:ascii="Times New Roman" w:hAnsi="Times New Roman"/>
                <w:spacing w:val="-8"/>
                <w:sz w:val="18"/>
                <w:szCs w:val="18"/>
              </w:rPr>
              <w:t>33,0</w:t>
            </w:r>
          </w:p>
        </w:tc>
        <w:tc>
          <w:tcPr>
            <w:tcW w:w="992" w:type="dxa"/>
            <w:vAlign w:val="center"/>
          </w:tcPr>
          <w:p w:rsidR="009D3640" w:rsidRPr="0076457D" w:rsidRDefault="00260055"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2801,45</w:t>
            </w:r>
          </w:p>
        </w:tc>
        <w:tc>
          <w:tcPr>
            <w:tcW w:w="851" w:type="dxa"/>
            <w:vAlign w:val="center"/>
          </w:tcPr>
          <w:p w:rsidR="009D3640" w:rsidRPr="0076457D" w:rsidRDefault="00961BD5"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22,8</w:t>
            </w:r>
          </w:p>
        </w:tc>
        <w:tc>
          <w:tcPr>
            <w:tcW w:w="992" w:type="dxa"/>
            <w:vAlign w:val="center"/>
          </w:tcPr>
          <w:p w:rsidR="009D3640" w:rsidRPr="0076457D" w:rsidRDefault="00260055"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2495,53</w:t>
            </w:r>
          </w:p>
        </w:tc>
        <w:tc>
          <w:tcPr>
            <w:tcW w:w="992" w:type="dxa"/>
            <w:vAlign w:val="center"/>
          </w:tcPr>
          <w:p w:rsidR="009D3640" w:rsidRPr="0076457D" w:rsidRDefault="00961BD5" w:rsidP="009D3640">
            <w:pPr>
              <w:widowControl w:val="0"/>
              <w:tabs>
                <w:tab w:val="left" w:pos="567"/>
              </w:tabs>
              <w:jc w:val="center"/>
              <w:rPr>
                <w:rFonts w:ascii="Times New Roman" w:hAnsi="Times New Roman"/>
                <w:spacing w:val="-8"/>
                <w:sz w:val="18"/>
                <w:szCs w:val="18"/>
              </w:rPr>
            </w:pPr>
            <w:r>
              <w:rPr>
                <w:rFonts w:ascii="Times New Roman" w:hAnsi="Times New Roman"/>
                <w:spacing w:val="-8"/>
                <w:sz w:val="18"/>
                <w:szCs w:val="18"/>
              </w:rPr>
              <w:t>28,3</w:t>
            </w:r>
          </w:p>
        </w:tc>
      </w:tr>
    </w:tbl>
    <w:p w:rsidR="005B1C83" w:rsidRDefault="005B1C83" w:rsidP="00A9318A">
      <w:pPr>
        <w:pStyle w:val="a8"/>
        <w:widowControl w:val="0"/>
        <w:tabs>
          <w:tab w:val="left" w:pos="567"/>
        </w:tabs>
        <w:spacing w:after="0"/>
        <w:ind w:left="0"/>
        <w:jc w:val="both"/>
        <w:rPr>
          <w:rFonts w:ascii="Times New Roman" w:hAnsi="Times New Roman"/>
          <w:sz w:val="28"/>
          <w:szCs w:val="28"/>
        </w:rPr>
      </w:pPr>
    </w:p>
    <w:p w:rsidR="005B1C83" w:rsidRPr="00C176E6" w:rsidRDefault="005B1C83" w:rsidP="00447131">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2015 году по сравнению с 2014</w:t>
      </w:r>
      <w:r>
        <w:rPr>
          <w:rFonts w:ascii="Times New Roman" w:hAnsi="Times New Roman"/>
          <w:sz w:val="28"/>
          <w:szCs w:val="28"/>
        </w:rPr>
        <w:t xml:space="preserve"> </w:t>
      </w:r>
      <w:r w:rsidRPr="00C176E6">
        <w:rPr>
          <w:rFonts w:ascii="Times New Roman" w:hAnsi="Times New Roman"/>
          <w:sz w:val="28"/>
          <w:szCs w:val="28"/>
        </w:rPr>
        <w:t>годом у</w:t>
      </w:r>
      <w:r w:rsidR="00916358">
        <w:rPr>
          <w:rFonts w:ascii="Times New Roman" w:hAnsi="Times New Roman"/>
          <w:sz w:val="28"/>
          <w:szCs w:val="28"/>
        </w:rPr>
        <w:t>величит</w:t>
      </w:r>
      <w:r>
        <w:rPr>
          <w:rFonts w:ascii="Times New Roman" w:hAnsi="Times New Roman"/>
          <w:sz w:val="28"/>
          <w:szCs w:val="28"/>
        </w:rPr>
        <w:t xml:space="preserve">ся на </w:t>
      </w:r>
      <w:r w:rsidR="00961BD5">
        <w:rPr>
          <w:rFonts w:ascii="Times New Roman" w:hAnsi="Times New Roman"/>
          <w:sz w:val="28"/>
          <w:szCs w:val="28"/>
        </w:rPr>
        <w:t>2</w:t>
      </w:r>
      <w:r w:rsidR="00FA0873">
        <w:rPr>
          <w:rFonts w:ascii="Times New Roman" w:hAnsi="Times New Roman"/>
          <w:sz w:val="28"/>
          <w:szCs w:val="28"/>
        </w:rPr>
        <w:t>,</w:t>
      </w:r>
      <w:r w:rsidR="00961BD5">
        <w:rPr>
          <w:rFonts w:ascii="Times New Roman" w:hAnsi="Times New Roman"/>
          <w:sz w:val="28"/>
          <w:szCs w:val="28"/>
        </w:rPr>
        <w:t>6</w:t>
      </w:r>
      <w:r w:rsidRPr="00C176E6">
        <w:rPr>
          <w:rFonts w:ascii="Times New Roman" w:hAnsi="Times New Roman"/>
          <w:sz w:val="28"/>
          <w:szCs w:val="28"/>
        </w:rPr>
        <w:t xml:space="preserve"> процент</w:t>
      </w:r>
      <w:r>
        <w:rPr>
          <w:rFonts w:ascii="Times New Roman" w:hAnsi="Times New Roman"/>
          <w:sz w:val="28"/>
          <w:szCs w:val="28"/>
        </w:rPr>
        <w:t>а</w:t>
      </w:r>
      <w:r w:rsidRPr="00C176E6">
        <w:rPr>
          <w:rFonts w:ascii="Times New Roman" w:hAnsi="Times New Roman"/>
          <w:sz w:val="28"/>
          <w:szCs w:val="28"/>
        </w:rPr>
        <w:t xml:space="preserve"> и составит </w:t>
      </w:r>
      <w:r w:rsidR="00961BD5">
        <w:rPr>
          <w:rFonts w:ascii="Times New Roman" w:hAnsi="Times New Roman"/>
          <w:sz w:val="28"/>
          <w:szCs w:val="28"/>
        </w:rPr>
        <w:t>34,8</w:t>
      </w:r>
      <w:r w:rsidR="000E3930">
        <w:rPr>
          <w:rFonts w:ascii="Times New Roman" w:hAnsi="Times New Roman"/>
          <w:sz w:val="28"/>
          <w:szCs w:val="28"/>
        </w:rPr>
        <w:t xml:space="preserve"> процента</w:t>
      </w:r>
      <w:r>
        <w:rPr>
          <w:rFonts w:ascii="Times New Roman" w:hAnsi="Times New Roman"/>
          <w:sz w:val="28"/>
          <w:szCs w:val="28"/>
        </w:rPr>
        <w:t xml:space="preserve"> (в 2014 году – </w:t>
      </w:r>
      <w:r w:rsidR="00961BD5">
        <w:rPr>
          <w:rFonts w:ascii="Times New Roman" w:hAnsi="Times New Roman"/>
          <w:sz w:val="28"/>
          <w:szCs w:val="28"/>
        </w:rPr>
        <w:t>32,2</w:t>
      </w:r>
      <w:r w:rsidRPr="00C176E6">
        <w:rPr>
          <w:rFonts w:ascii="Times New Roman" w:hAnsi="Times New Roman"/>
          <w:sz w:val="28"/>
          <w:szCs w:val="28"/>
        </w:rPr>
        <w:t xml:space="preserve"> процент</w:t>
      </w:r>
      <w:r w:rsidR="00961BD5">
        <w:rPr>
          <w:rFonts w:ascii="Times New Roman" w:hAnsi="Times New Roman"/>
          <w:sz w:val="28"/>
          <w:szCs w:val="28"/>
        </w:rPr>
        <w:t>а</w:t>
      </w:r>
      <w:r w:rsidRPr="00C176E6">
        <w:rPr>
          <w:rFonts w:ascii="Times New Roman" w:hAnsi="Times New Roman"/>
          <w:sz w:val="28"/>
          <w:szCs w:val="28"/>
        </w:rPr>
        <w:t xml:space="preserve">). В 2016 году удельный вес налоговых доходов </w:t>
      </w:r>
      <w:r w:rsidR="00961BD5">
        <w:rPr>
          <w:rFonts w:ascii="Times New Roman" w:hAnsi="Times New Roman"/>
          <w:sz w:val="28"/>
          <w:szCs w:val="28"/>
        </w:rPr>
        <w:t>уменьшится</w:t>
      </w:r>
      <w:r>
        <w:rPr>
          <w:rFonts w:ascii="Times New Roman" w:hAnsi="Times New Roman"/>
          <w:sz w:val="28"/>
          <w:szCs w:val="28"/>
        </w:rPr>
        <w:t xml:space="preserve"> и </w:t>
      </w:r>
      <w:r w:rsidRPr="00C176E6">
        <w:rPr>
          <w:rFonts w:ascii="Times New Roman" w:hAnsi="Times New Roman"/>
          <w:sz w:val="28"/>
          <w:szCs w:val="28"/>
        </w:rPr>
        <w:t xml:space="preserve">составит </w:t>
      </w:r>
      <w:r w:rsidR="00083823">
        <w:rPr>
          <w:rFonts w:ascii="Times New Roman" w:hAnsi="Times New Roman"/>
          <w:sz w:val="28"/>
          <w:szCs w:val="28"/>
        </w:rPr>
        <w:t>27,5</w:t>
      </w:r>
      <w:r w:rsidRPr="00C176E6">
        <w:rPr>
          <w:rFonts w:ascii="Times New Roman" w:hAnsi="Times New Roman"/>
          <w:sz w:val="28"/>
          <w:szCs w:val="28"/>
        </w:rPr>
        <w:t xml:space="preserve"> процент</w:t>
      </w:r>
      <w:r w:rsidR="00FA0873">
        <w:rPr>
          <w:rFonts w:ascii="Times New Roman" w:hAnsi="Times New Roman"/>
          <w:sz w:val="28"/>
          <w:szCs w:val="28"/>
        </w:rPr>
        <w:t>а</w:t>
      </w:r>
      <w:r>
        <w:rPr>
          <w:rFonts w:ascii="Times New Roman" w:hAnsi="Times New Roman"/>
          <w:sz w:val="28"/>
          <w:szCs w:val="28"/>
        </w:rPr>
        <w:t xml:space="preserve">, в 2017 году – </w:t>
      </w:r>
      <w:r w:rsidR="00083823">
        <w:rPr>
          <w:rFonts w:ascii="Times New Roman" w:hAnsi="Times New Roman"/>
          <w:sz w:val="28"/>
          <w:szCs w:val="28"/>
        </w:rPr>
        <w:t>31,1</w:t>
      </w:r>
      <w:r>
        <w:rPr>
          <w:rFonts w:ascii="Times New Roman" w:hAnsi="Times New Roman"/>
          <w:sz w:val="28"/>
          <w:szCs w:val="28"/>
        </w:rPr>
        <w:t xml:space="preserve"> процента (</w:t>
      </w:r>
      <w:r w:rsidR="00083823">
        <w:rPr>
          <w:rFonts w:ascii="Times New Roman" w:hAnsi="Times New Roman"/>
          <w:sz w:val="28"/>
          <w:szCs w:val="28"/>
        </w:rPr>
        <w:t>увеличение 3,6</w:t>
      </w:r>
      <w:r>
        <w:rPr>
          <w:rFonts w:ascii="Times New Roman" w:hAnsi="Times New Roman"/>
          <w:sz w:val="28"/>
          <w:szCs w:val="28"/>
        </w:rPr>
        <w:t xml:space="preserve"> %</w:t>
      </w:r>
      <w:r w:rsidRPr="00C176E6">
        <w:rPr>
          <w:rFonts w:ascii="Times New Roman" w:hAnsi="Times New Roman"/>
          <w:sz w:val="28"/>
          <w:szCs w:val="28"/>
        </w:rPr>
        <w:t xml:space="preserve"> к 2016 году). </w:t>
      </w:r>
    </w:p>
    <w:p w:rsidR="005B1C83" w:rsidRPr="00A3638E" w:rsidRDefault="005B1C83" w:rsidP="00447131">
      <w:pPr>
        <w:pStyle w:val="a8"/>
        <w:widowControl w:val="0"/>
        <w:tabs>
          <w:tab w:val="left" w:pos="567"/>
        </w:tabs>
        <w:spacing w:after="0"/>
        <w:ind w:left="0" w:firstLine="567"/>
        <w:jc w:val="both"/>
        <w:rPr>
          <w:rFonts w:ascii="Times New Roman" w:hAnsi="Times New Roman"/>
          <w:sz w:val="28"/>
          <w:szCs w:val="28"/>
        </w:rPr>
      </w:pPr>
      <w:r w:rsidRPr="00A3638E">
        <w:rPr>
          <w:rFonts w:ascii="Times New Roman" w:hAnsi="Times New Roman"/>
          <w:sz w:val="28"/>
          <w:szCs w:val="28"/>
        </w:rPr>
        <w:t xml:space="preserve">Основную долю в составе налоговых доходов в 2015-2017 годах занимает налог на доходы физических лиц: в 2015г.– </w:t>
      </w:r>
      <w:r w:rsidR="00F11196">
        <w:rPr>
          <w:rFonts w:ascii="Times New Roman" w:hAnsi="Times New Roman"/>
          <w:sz w:val="28"/>
          <w:szCs w:val="28"/>
        </w:rPr>
        <w:t>68,9</w:t>
      </w:r>
      <w:r w:rsidRPr="00A3638E">
        <w:rPr>
          <w:rFonts w:ascii="Times New Roman" w:hAnsi="Times New Roman"/>
          <w:sz w:val="28"/>
          <w:szCs w:val="28"/>
        </w:rPr>
        <w:t xml:space="preserve"> процента (</w:t>
      </w:r>
      <w:r w:rsidR="00FA0873">
        <w:rPr>
          <w:rFonts w:ascii="Times New Roman" w:hAnsi="Times New Roman"/>
          <w:sz w:val="28"/>
          <w:szCs w:val="28"/>
        </w:rPr>
        <w:t>5457,4</w:t>
      </w:r>
      <w:r>
        <w:rPr>
          <w:rFonts w:ascii="Times New Roman" w:hAnsi="Times New Roman"/>
          <w:sz w:val="28"/>
          <w:szCs w:val="28"/>
        </w:rPr>
        <w:t>,0</w:t>
      </w:r>
      <w:r w:rsidRPr="00A3638E">
        <w:rPr>
          <w:rFonts w:ascii="Times New Roman" w:hAnsi="Times New Roman"/>
          <w:sz w:val="28"/>
          <w:szCs w:val="28"/>
        </w:rPr>
        <w:t xml:space="preserve"> тыс. рублей), в 2016 г. – </w:t>
      </w:r>
      <w:r w:rsidR="00F11196">
        <w:rPr>
          <w:rFonts w:ascii="Times New Roman" w:hAnsi="Times New Roman"/>
          <w:sz w:val="28"/>
          <w:szCs w:val="28"/>
        </w:rPr>
        <w:t>68,7</w:t>
      </w:r>
      <w:r w:rsidRPr="00A3638E">
        <w:rPr>
          <w:rFonts w:ascii="Times New Roman" w:hAnsi="Times New Roman"/>
          <w:sz w:val="28"/>
          <w:szCs w:val="28"/>
        </w:rPr>
        <w:t xml:space="preserve"> процента (</w:t>
      </w:r>
      <w:r w:rsidR="00FA0873">
        <w:rPr>
          <w:rFonts w:ascii="Times New Roman" w:hAnsi="Times New Roman"/>
          <w:sz w:val="28"/>
          <w:szCs w:val="28"/>
        </w:rPr>
        <w:t>5834,3</w:t>
      </w:r>
      <w:r>
        <w:rPr>
          <w:rFonts w:ascii="Times New Roman" w:hAnsi="Times New Roman"/>
          <w:sz w:val="28"/>
          <w:szCs w:val="28"/>
        </w:rPr>
        <w:t xml:space="preserve"> </w:t>
      </w:r>
      <w:r w:rsidRPr="00A3638E">
        <w:rPr>
          <w:rFonts w:ascii="Times New Roman" w:hAnsi="Times New Roman"/>
          <w:sz w:val="28"/>
          <w:szCs w:val="28"/>
        </w:rPr>
        <w:t>тыс. руб</w:t>
      </w:r>
      <w:r>
        <w:rPr>
          <w:rFonts w:ascii="Times New Roman" w:hAnsi="Times New Roman"/>
          <w:sz w:val="28"/>
          <w:szCs w:val="28"/>
        </w:rPr>
        <w:t xml:space="preserve">лей), в 2017 г. – </w:t>
      </w:r>
      <w:r w:rsidR="00F11196">
        <w:rPr>
          <w:rFonts w:ascii="Times New Roman" w:hAnsi="Times New Roman"/>
          <w:sz w:val="28"/>
          <w:szCs w:val="28"/>
        </w:rPr>
        <w:t>79,2</w:t>
      </w:r>
      <w:r w:rsidRPr="00A3638E">
        <w:rPr>
          <w:rFonts w:ascii="Times New Roman" w:hAnsi="Times New Roman"/>
          <w:sz w:val="28"/>
          <w:szCs w:val="28"/>
        </w:rPr>
        <w:t xml:space="preserve"> процента (</w:t>
      </w:r>
      <w:r>
        <w:rPr>
          <w:rFonts w:ascii="Times New Roman" w:hAnsi="Times New Roman"/>
          <w:sz w:val="28"/>
          <w:szCs w:val="28"/>
        </w:rPr>
        <w:t>6</w:t>
      </w:r>
      <w:r w:rsidR="00F11196">
        <w:rPr>
          <w:rFonts w:ascii="Times New Roman" w:hAnsi="Times New Roman"/>
          <w:sz w:val="28"/>
          <w:szCs w:val="28"/>
        </w:rPr>
        <w:t>274,4</w:t>
      </w:r>
      <w:r w:rsidRPr="00A3638E">
        <w:rPr>
          <w:rFonts w:ascii="Times New Roman" w:hAnsi="Times New Roman"/>
          <w:sz w:val="28"/>
          <w:szCs w:val="28"/>
        </w:rPr>
        <w:t xml:space="preserve"> тыс. руб</w:t>
      </w:r>
      <w:r>
        <w:rPr>
          <w:rFonts w:ascii="Times New Roman" w:hAnsi="Times New Roman"/>
          <w:sz w:val="28"/>
          <w:szCs w:val="28"/>
        </w:rPr>
        <w:t>лей</w:t>
      </w:r>
      <w:r w:rsidRPr="00A3638E">
        <w:rPr>
          <w:rFonts w:ascii="Times New Roman" w:hAnsi="Times New Roman"/>
          <w:sz w:val="28"/>
          <w:szCs w:val="28"/>
        </w:rPr>
        <w:t xml:space="preserve">). </w:t>
      </w:r>
    </w:p>
    <w:p w:rsidR="005B1C83" w:rsidRPr="00B93651" w:rsidRDefault="005B1C83" w:rsidP="00447131">
      <w:pPr>
        <w:pStyle w:val="a8"/>
        <w:widowControl w:val="0"/>
        <w:tabs>
          <w:tab w:val="left" w:pos="567"/>
        </w:tabs>
        <w:spacing w:after="0"/>
        <w:ind w:left="0" w:firstLine="567"/>
        <w:jc w:val="both"/>
        <w:rPr>
          <w:rFonts w:ascii="Times New Roman" w:hAnsi="Times New Roman"/>
          <w:sz w:val="28"/>
          <w:szCs w:val="28"/>
        </w:rPr>
      </w:pPr>
      <w:r w:rsidRPr="00B93651">
        <w:rPr>
          <w:rFonts w:ascii="Times New Roman" w:hAnsi="Times New Roman"/>
          <w:sz w:val="28"/>
          <w:szCs w:val="28"/>
        </w:rPr>
        <w:t xml:space="preserve">Удельный вес неналоговых доходов в общем объеме доходов бюджета в 2015 году по сравнению с 2014 годом снизится на </w:t>
      </w:r>
      <w:r w:rsidR="00F11196">
        <w:rPr>
          <w:rFonts w:ascii="Times New Roman" w:hAnsi="Times New Roman"/>
          <w:sz w:val="28"/>
          <w:szCs w:val="28"/>
        </w:rPr>
        <w:t>4,1</w:t>
      </w:r>
      <w:r w:rsidRPr="00B93651">
        <w:rPr>
          <w:rFonts w:ascii="Times New Roman" w:hAnsi="Times New Roman"/>
          <w:sz w:val="28"/>
          <w:szCs w:val="28"/>
        </w:rPr>
        <w:t xml:space="preserve"> процентных пункта и составит </w:t>
      </w:r>
      <w:r w:rsidR="00F11196">
        <w:rPr>
          <w:rFonts w:ascii="Times New Roman" w:hAnsi="Times New Roman"/>
          <w:sz w:val="28"/>
          <w:szCs w:val="28"/>
        </w:rPr>
        <w:t>2</w:t>
      </w:r>
      <w:r>
        <w:rPr>
          <w:rFonts w:ascii="Times New Roman" w:hAnsi="Times New Roman"/>
          <w:sz w:val="28"/>
          <w:szCs w:val="28"/>
        </w:rPr>
        <w:t>6,</w:t>
      </w:r>
      <w:r w:rsidR="00F11196">
        <w:rPr>
          <w:rFonts w:ascii="Times New Roman" w:hAnsi="Times New Roman"/>
          <w:sz w:val="28"/>
          <w:szCs w:val="28"/>
        </w:rPr>
        <w:t>3</w:t>
      </w:r>
      <w:r w:rsidRPr="00B93651">
        <w:rPr>
          <w:rFonts w:ascii="Times New Roman" w:hAnsi="Times New Roman"/>
          <w:sz w:val="28"/>
          <w:szCs w:val="28"/>
        </w:rPr>
        <w:t xml:space="preserve"> процента (в 2014 году – </w:t>
      </w:r>
      <w:r w:rsidR="00F11196">
        <w:rPr>
          <w:rFonts w:ascii="Times New Roman" w:hAnsi="Times New Roman"/>
          <w:sz w:val="28"/>
          <w:szCs w:val="28"/>
        </w:rPr>
        <w:t>30,4</w:t>
      </w:r>
      <w:r w:rsidRPr="00B93651">
        <w:rPr>
          <w:rFonts w:ascii="Times New Roman" w:hAnsi="Times New Roman"/>
          <w:sz w:val="28"/>
          <w:szCs w:val="28"/>
        </w:rPr>
        <w:t xml:space="preserve"> процента). В 2016 году удельный вес неналоговых доходов составит </w:t>
      </w:r>
      <w:r w:rsidR="00F11196">
        <w:rPr>
          <w:rFonts w:ascii="Times New Roman" w:hAnsi="Times New Roman"/>
          <w:sz w:val="28"/>
          <w:szCs w:val="28"/>
        </w:rPr>
        <w:t>23,8</w:t>
      </w:r>
      <w:r w:rsidRPr="00B93651">
        <w:rPr>
          <w:rFonts w:ascii="Times New Roman" w:hAnsi="Times New Roman"/>
          <w:sz w:val="28"/>
          <w:szCs w:val="28"/>
        </w:rPr>
        <w:t xml:space="preserve"> процента (</w:t>
      </w:r>
      <w:r w:rsidR="00F11196">
        <w:rPr>
          <w:rFonts w:ascii="Times New Roman" w:hAnsi="Times New Roman"/>
          <w:sz w:val="28"/>
          <w:szCs w:val="28"/>
        </w:rPr>
        <w:t>снижение к 2015 году – 2</w:t>
      </w:r>
      <w:r w:rsidRPr="00B93651">
        <w:rPr>
          <w:rFonts w:ascii="Times New Roman" w:hAnsi="Times New Roman"/>
          <w:sz w:val="28"/>
          <w:szCs w:val="28"/>
        </w:rPr>
        <w:t>,</w:t>
      </w:r>
      <w:r w:rsidR="00F11196">
        <w:rPr>
          <w:rFonts w:ascii="Times New Roman" w:hAnsi="Times New Roman"/>
          <w:sz w:val="28"/>
          <w:szCs w:val="28"/>
        </w:rPr>
        <w:t>5</w:t>
      </w:r>
      <w:r w:rsidRPr="00B93651">
        <w:rPr>
          <w:rFonts w:ascii="Times New Roman" w:hAnsi="Times New Roman"/>
          <w:sz w:val="28"/>
          <w:szCs w:val="28"/>
        </w:rPr>
        <w:t xml:space="preserve"> процентного пункта), в 2017 году – </w:t>
      </w:r>
      <w:r w:rsidR="00F11196">
        <w:rPr>
          <w:rFonts w:ascii="Times New Roman" w:hAnsi="Times New Roman"/>
          <w:sz w:val="28"/>
          <w:szCs w:val="28"/>
        </w:rPr>
        <w:t>25,2</w:t>
      </w:r>
      <w:r w:rsidRPr="00B93651">
        <w:rPr>
          <w:rFonts w:ascii="Times New Roman" w:hAnsi="Times New Roman"/>
          <w:sz w:val="28"/>
          <w:szCs w:val="28"/>
        </w:rPr>
        <w:t xml:space="preserve"> процентов (увеличение к 2016 году – </w:t>
      </w:r>
      <w:r w:rsidR="00F11196">
        <w:rPr>
          <w:rFonts w:ascii="Times New Roman" w:hAnsi="Times New Roman"/>
          <w:sz w:val="28"/>
          <w:szCs w:val="28"/>
        </w:rPr>
        <w:t>1,4</w:t>
      </w:r>
      <w:r w:rsidRPr="00B93651">
        <w:rPr>
          <w:rFonts w:ascii="Times New Roman" w:hAnsi="Times New Roman"/>
          <w:sz w:val="28"/>
          <w:szCs w:val="28"/>
        </w:rPr>
        <w:t xml:space="preserve"> процентного пункта).</w:t>
      </w:r>
    </w:p>
    <w:p w:rsidR="005B1C83" w:rsidRPr="009C5F27" w:rsidRDefault="005B1C83" w:rsidP="00447131">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доходы от </w:t>
      </w:r>
      <w:r>
        <w:rPr>
          <w:rFonts w:ascii="Times New Roman" w:hAnsi="Times New Roman"/>
          <w:sz w:val="28"/>
          <w:szCs w:val="28"/>
        </w:rPr>
        <w:t>аренды земли</w:t>
      </w:r>
      <w:r w:rsidRPr="009C5F27">
        <w:rPr>
          <w:rFonts w:ascii="Times New Roman" w:hAnsi="Times New Roman"/>
          <w:sz w:val="28"/>
          <w:szCs w:val="28"/>
        </w:rPr>
        <w:t xml:space="preserve">: в 2015 году – </w:t>
      </w:r>
      <w:r w:rsidR="00584E07">
        <w:rPr>
          <w:rFonts w:ascii="Times New Roman" w:hAnsi="Times New Roman"/>
          <w:sz w:val="28"/>
          <w:szCs w:val="28"/>
        </w:rPr>
        <w:t>82,6</w:t>
      </w:r>
      <w:r w:rsidRPr="009C5F27">
        <w:rPr>
          <w:rFonts w:ascii="Times New Roman" w:hAnsi="Times New Roman"/>
          <w:sz w:val="28"/>
          <w:szCs w:val="28"/>
        </w:rPr>
        <w:t xml:space="preserve"> процента (</w:t>
      </w:r>
      <w:r w:rsidR="00584E07">
        <w:rPr>
          <w:rFonts w:ascii="Times New Roman" w:hAnsi="Times New Roman"/>
          <w:sz w:val="28"/>
          <w:szCs w:val="28"/>
        </w:rPr>
        <w:t>2730</w:t>
      </w:r>
      <w:r>
        <w:rPr>
          <w:rFonts w:ascii="Times New Roman" w:hAnsi="Times New Roman"/>
          <w:sz w:val="28"/>
          <w:szCs w:val="28"/>
        </w:rPr>
        <w:t>,0</w:t>
      </w:r>
      <w:r w:rsidRPr="009C5F27">
        <w:rPr>
          <w:rFonts w:ascii="Times New Roman" w:hAnsi="Times New Roman"/>
          <w:sz w:val="28"/>
          <w:szCs w:val="28"/>
        </w:rPr>
        <w:t xml:space="preserve"> тыс. рублей), в 2016</w:t>
      </w:r>
      <w:r>
        <w:rPr>
          <w:rFonts w:ascii="Times New Roman" w:hAnsi="Times New Roman"/>
          <w:sz w:val="28"/>
          <w:szCs w:val="28"/>
        </w:rPr>
        <w:t>-2017</w:t>
      </w:r>
      <w:r w:rsidRPr="009C5F27">
        <w:rPr>
          <w:rFonts w:ascii="Times New Roman" w:hAnsi="Times New Roman"/>
          <w:sz w:val="28"/>
          <w:szCs w:val="28"/>
        </w:rPr>
        <w:t xml:space="preserve"> год</w:t>
      </w:r>
      <w:r>
        <w:rPr>
          <w:rFonts w:ascii="Times New Roman" w:hAnsi="Times New Roman"/>
          <w:sz w:val="28"/>
          <w:szCs w:val="28"/>
        </w:rPr>
        <w:t xml:space="preserve">ах по </w:t>
      </w:r>
      <w:r w:rsidR="00584E07">
        <w:rPr>
          <w:rFonts w:ascii="Times New Roman" w:hAnsi="Times New Roman"/>
          <w:sz w:val="28"/>
          <w:szCs w:val="28"/>
        </w:rPr>
        <w:t>56,8</w:t>
      </w:r>
      <w:r w:rsidRPr="009C5F27">
        <w:rPr>
          <w:rFonts w:ascii="Times New Roman" w:hAnsi="Times New Roman"/>
          <w:sz w:val="28"/>
          <w:szCs w:val="28"/>
        </w:rPr>
        <w:t xml:space="preserve"> процента</w:t>
      </w:r>
      <w:r>
        <w:rPr>
          <w:rFonts w:ascii="Times New Roman" w:hAnsi="Times New Roman"/>
          <w:sz w:val="28"/>
          <w:szCs w:val="28"/>
        </w:rPr>
        <w:t xml:space="preserve"> ежегодно</w:t>
      </w:r>
      <w:r w:rsidRPr="009C5F27">
        <w:rPr>
          <w:rFonts w:ascii="Times New Roman" w:hAnsi="Times New Roman"/>
          <w:sz w:val="28"/>
          <w:szCs w:val="28"/>
        </w:rPr>
        <w:t xml:space="preserve"> (</w:t>
      </w:r>
      <w:r w:rsidR="00584E07">
        <w:rPr>
          <w:rFonts w:ascii="Times New Roman" w:hAnsi="Times New Roman"/>
          <w:sz w:val="28"/>
          <w:szCs w:val="28"/>
        </w:rPr>
        <w:t>1730</w:t>
      </w:r>
      <w:r>
        <w:rPr>
          <w:rFonts w:ascii="Times New Roman" w:hAnsi="Times New Roman"/>
          <w:sz w:val="28"/>
          <w:szCs w:val="28"/>
        </w:rPr>
        <w:t>,0</w:t>
      </w:r>
      <w:r w:rsidRPr="009C5F27">
        <w:rPr>
          <w:rFonts w:ascii="Times New Roman" w:hAnsi="Times New Roman"/>
          <w:sz w:val="28"/>
          <w:szCs w:val="28"/>
        </w:rPr>
        <w:t xml:space="preserve"> тыс. руб.)</w:t>
      </w:r>
      <w:r>
        <w:rPr>
          <w:rFonts w:ascii="Times New Roman" w:hAnsi="Times New Roman"/>
          <w:sz w:val="28"/>
          <w:szCs w:val="28"/>
        </w:rPr>
        <w:t>.</w:t>
      </w:r>
    </w:p>
    <w:p w:rsidR="005B1C83" w:rsidRDefault="005B1C83" w:rsidP="00447131"/>
    <w:p w:rsidR="005B1C83" w:rsidRPr="003E6246" w:rsidRDefault="005B1C83" w:rsidP="003E6246">
      <w:pPr>
        <w:tabs>
          <w:tab w:val="left" w:pos="567"/>
        </w:tabs>
        <w:ind w:firstLine="567"/>
        <w:jc w:val="center"/>
        <w:rPr>
          <w:rFonts w:ascii="Times New Roman" w:hAnsi="Times New Roman"/>
          <w:b/>
          <w:sz w:val="28"/>
          <w:szCs w:val="28"/>
        </w:rPr>
      </w:pPr>
      <w:r w:rsidRPr="009C5F27">
        <w:rPr>
          <w:rFonts w:ascii="Times New Roman" w:hAnsi="Times New Roman"/>
          <w:b/>
          <w:sz w:val="28"/>
          <w:szCs w:val="28"/>
        </w:rPr>
        <w:t xml:space="preserve">4.1. </w:t>
      </w:r>
      <w:r w:rsidRPr="00D33967">
        <w:rPr>
          <w:rFonts w:ascii="Times New Roman" w:hAnsi="Times New Roman"/>
          <w:b/>
          <w:sz w:val="28"/>
          <w:szCs w:val="28"/>
        </w:rPr>
        <w:t xml:space="preserve">Налоговые доходы бюджета </w:t>
      </w:r>
      <w:proofErr w:type="spellStart"/>
      <w:r w:rsidR="00375801" w:rsidRPr="00C714FC">
        <w:rPr>
          <w:rFonts w:ascii="Times New Roman" w:hAnsi="Times New Roman"/>
          <w:b/>
          <w:sz w:val="28"/>
          <w:szCs w:val="28"/>
        </w:rPr>
        <w:t>Хелюльского</w:t>
      </w:r>
      <w:proofErr w:type="spellEnd"/>
      <w:r w:rsidR="00375801" w:rsidRPr="00C714FC">
        <w:rPr>
          <w:rFonts w:ascii="Times New Roman" w:hAnsi="Times New Roman"/>
          <w:b/>
          <w:sz w:val="28"/>
          <w:szCs w:val="28"/>
        </w:rPr>
        <w:t xml:space="preserve"> городского</w:t>
      </w:r>
      <w:r w:rsidR="00375801">
        <w:rPr>
          <w:rFonts w:ascii="Times New Roman" w:hAnsi="Times New Roman"/>
          <w:b/>
          <w:sz w:val="28"/>
          <w:szCs w:val="28"/>
        </w:rPr>
        <w:t xml:space="preserve"> </w:t>
      </w:r>
      <w:r w:rsidRPr="00D33967">
        <w:rPr>
          <w:rFonts w:ascii="Times New Roman" w:hAnsi="Times New Roman"/>
          <w:b/>
          <w:sz w:val="28"/>
          <w:szCs w:val="28"/>
        </w:rPr>
        <w:t>поселения</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proofErr w:type="spellStart"/>
      <w:r w:rsidR="00375801" w:rsidRPr="00375801">
        <w:rPr>
          <w:rFonts w:ascii="Times New Roman" w:hAnsi="Times New Roman"/>
          <w:sz w:val="28"/>
          <w:szCs w:val="28"/>
        </w:rPr>
        <w:t>Хелюльского</w:t>
      </w:r>
      <w:proofErr w:type="spellEnd"/>
      <w:r w:rsidR="00375801" w:rsidRPr="00375801">
        <w:rPr>
          <w:rFonts w:ascii="Times New Roman" w:hAnsi="Times New Roman"/>
          <w:sz w:val="28"/>
          <w:szCs w:val="28"/>
        </w:rPr>
        <w:t xml:space="preserve"> городского</w:t>
      </w:r>
      <w:r w:rsidR="00375801">
        <w:rPr>
          <w:rFonts w:ascii="Times New Roman" w:hAnsi="Times New Roman"/>
          <w:b/>
          <w:sz w:val="28"/>
          <w:szCs w:val="28"/>
        </w:rPr>
        <w:t xml:space="preserve"> </w:t>
      </w:r>
      <w:r>
        <w:rPr>
          <w:rFonts w:ascii="Times New Roman" w:hAnsi="Times New Roman"/>
          <w:sz w:val="28"/>
          <w:szCs w:val="28"/>
        </w:rPr>
        <w:t>поселения</w:t>
      </w:r>
      <w:r w:rsidRPr="008A0FB9">
        <w:rPr>
          <w:rFonts w:ascii="Times New Roman" w:hAnsi="Times New Roman"/>
          <w:sz w:val="28"/>
          <w:szCs w:val="28"/>
        </w:rPr>
        <w:t xml:space="preserve"> </w:t>
      </w:r>
      <w:r w:rsidRPr="00D21322">
        <w:rPr>
          <w:rFonts w:ascii="Times New Roman" w:hAnsi="Times New Roman"/>
          <w:sz w:val="28"/>
          <w:szCs w:val="28"/>
        </w:rPr>
        <w:t xml:space="preserve">на 2015 год прогнозируются в объеме </w:t>
      </w:r>
      <w:r w:rsidR="00375801">
        <w:rPr>
          <w:rFonts w:ascii="Times New Roman" w:hAnsi="Times New Roman"/>
          <w:sz w:val="28"/>
          <w:szCs w:val="28"/>
        </w:rPr>
        <w:t>3128,97</w:t>
      </w:r>
      <w:r w:rsidRPr="00D21322">
        <w:rPr>
          <w:rFonts w:ascii="Times New Roman" w:hAnsi="Times New Roman"/>
          <w:sz w:val="28"/>
          <w:szCs w:val="28"/>
        </w:rPr>
        <w:t xml:space="preserve"> тыс. рублей, на плановый период 2016 и 2017 годов соответственно </w:t>
      </w:r>
      <w:r w:rsidR="00375801">
        <w:rPr>
          <w:rFonts w:ascii="Times New Roman" w:hAnsi="Times New Roman"/>
          <w:sz w:val="28"/>
          <w:szCs w:val="28"/>
        </w:rPr>
        <w:t>3371,06</w:t>
      </w:r>
      <w:r w:rsidRPr="00D21322">
        <w:rPr>
          <w:rFonts w:ascii="Times New Roman" w:hAnsi="Times New Roman"/>
          <w:sz w:val="28"/>
          <w:szCs w:val="28"/>
        </w:rPr>
        <w:t xml:space="preserve"> тыс. рублей и </w:t>
      </w:r>
      <w:r w:rsidR="00375801">
        <w:rPr>
          <w:rFonts w:ascii="Times New Roman" w:hAnsi="Times New Roman"/>
          <w:sz w:val="28"/>
          <w:szCs w:val="28"/>
        </w:rPr>
        <w:t>2750,5</w:t>
      </w:r>
      <w:r w:rsidRPr="00D21322">
        <w:rPr>
          <w:rFonts w:ascii="Times New Roman" w:hAnsi="Times New Roman"/>
          <w:sz w:val="28"/>
          <w:szCs w:val="28"/>
        </w:rPr>
        <w:t xml:space="preserve"> тыс. рублей.</w:t>
      </w:r>
    </w:p>
    <w:p w:rsidR="005B1C83" w:rsidRPr="00D21322" w:rsidRDefault="005B1C83" w:rsidP="00447131">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2014 годом поступления налоговых доходов в 2015 году прогнозируются с у</w:t>
      </w:r>
      <w:r w:rsidR="00375801">
        <w:rPr>
          <w:rFonts w:ascii="Times New Roman" w:hAnsi="Times New Roman"/>
          <w:sz w:val="28"/>
          <w:szCs w:val="28"/>
        </w:rPr>
        <w:t>величением</w:t>
      </w:r>
      <w:r w:rsidRPr="00D21322">
        <w:rPr>
          <w:rFonts w:ascii="Times New Roman" w:hAnsi="Times New Roman"/>
          <w:sz w:val="28"/>
          <w:szCs w:val="28"/>
        </w:rPr>
        <w:t xml:space="preserve">, составляющим </w:t>
      </w:r>
      <w:r w:rsidR="00375801">
        <w:rPr>
          <w:rFonts w:ascii="Times New Roman" w:hAnsi="Times New Roman"/>
          <w:sz w:val="28"/>
          <w:szCs w:val="28"/>
        </w:rPr>
        <w:t>2,6</w:t>
      </w:r>
      <w:r w:rsidRPr="00D21322">
        <w:rPr>
          <w:rFonts w:ascii="Times New Roman" w:hAnsi="Times New Roman"/>
          <w:sz w:val="28"/>
          <w:szCs w:val="28"/>
        </w:rPr>
        <w:t xml:space="preserve"> процента. Темп роста налоговых доходов на 2016 год состав</w:t>
      </w:r>
      <w:r>
        <w:rPr>
          <w:rFonts w:ascii="Times New Roman" w:hAnsi="Times New Roman"/>
          <w:sz w:val="28"/>
          <w:szCs w:val="28"/>
        </w:rPr>
        <w:t>ил</w:t>
      </w:r>
      <w:r w:rsidRPr="00D21322">
        <w:rPr>
          <w:rFonts w:ascii="Times New Roman" w:hAnsi="Times New Roman"/>
          <w:sz w:val="28"/>
          <w:szCs w:val="28"/>
        </w:rPr>
        <w:t xml:space="preserve"> (в процент</w:t>
      </w:r>
      <w:r w:rsidR="00584E07">
        <w:rPr>
          <w:rFonts w:ascii="Times New Roman" w:hAnsi="Times New Roman"/>
          <w:sz w:val="28"/>
          <w:szCs w:val="28"/>
        </w:rPr>
        <w:t>ах к предыдущему году)</w:t>
      </w:r>
      <w:r w:rsidRPr="00D21322">
        <w:rPr>
          <w:rFonts w:ascii="Times New Roman" w:hAnsi="Times New Roman"/>
          <w:sz w:val="28"/>
          <w:szCs w:val="28"/>
        </w:rPr>
        <w:t xml:space="preserve"> – 10</w:t>
      </w:r>
      <w:r w:rsidR="003C58B3">
        <w:rPr>
          <w:rFonts w:ascii="Times New Roman" w:hAnsi="Times New Roman"/>
          <w:sz w:val="28"/>
          <w:szCs w:val="28"/>
        </w:rPr>
        <w:t>7,7</w:t>
      </w:r>
      <w:r w:rsidRPr="00D21322">
        <w:rPr>
          <w:rFonts w:ascii="Times New Roman" w:hAnsi="Times New Roman"/>
          <w:sz w:val="28"/>
          <w:szCs w:val="28"/>
        </w:rPr>
        <w:t xml:space="preserve"> процента, </w:t>
      </w:r>
      <w:r>
        <w:rPr>
          <w:rFonts w:ascii="Times New Roman" w:hAnsi="Times New Roman"/>
          <w:sz w:val="28"/>
          <w:szCs w:val="28"/>
        </w:rPr>
        <w:t>в 2017 год</w:t>
      </w:r>
      <w:r w:rsidR="00916358">
        <w:rPr>
          <w:rFonts w:ascii="Times New Roman" w:hAnsi="Times New Roman"/>
          <w:sz w:val="28"/>
          <w:szCs w:val="28"/>
        </w:rPr>
        <w:t>у</w:t>
      </w:r>
      <w:r>
        <w:rPr>
          <w:rFonts w:ascii="Times New Roman" w:hAnsi="Times New Roman"/>
          <w:sz w:val="28"/>
          <w:szCs w:val="28"/>
        </w:rPr>
        <w:t xml:space="preserve"> наблюдается снижение роста на </w:t>
      </w:r>
      <w:r w:rsidR="003C58B3">
        <w:rPr>
          <w:rFonts w:ascii="Times New Roman" w:hAnsi="Times New Roman"/>
          <w:sz w:val="28"/>
          <w:szCs w:val="28"/>
        </w:rPr>
        <w:t>18,4</w:t>
      </w:r>
      <w:r w:rsidRPr="00D21322">
        <w:rPr>
          <w:rFonts w:ascii="Times New Roman" w:hAnsi="Times New Roman"/>
          <w:sz w:val="28"/>
          <w:szCs w:val="28"/>
        </w:rPr>
        <w:t xml:space="preserve"> процента.</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уплаты налога на доходы физических лиц: 2015 год – </w:t>
      </w:r>
      <w:r w:rsidR="00C87863">
        <w:rPr>
          <w:rFonts w:ascii="Times New Roman" w:hAnsi="Times New Roman"/>
          <w:sz w:val="28"/>
          <w:szCs w:val="28"/>
        </w:rPr>
        <w:t>6</w:t>
      </w:r>
      <w:r w:rsidR="003C58B3">
        <w:rPr>
          <w:rFonts w:ascii="Times New Roman" w:hAnsi="Times New Roman"/>
          <w:sz w:val="28"/>
          <w:szCs w:val="28"/>
        </w:rPr>
        <w:t>0,4</w:t>
      </w:r>
      <w:r w:rsidRPr="001E617D">
        <w:rPr>
          <w:rFonts w:ascii="Times New Roman" w:hAnsi="Times New Roman"/>
          <w:sz w:val="28"/>
          <w:szCs w:val="28"/>
        </w:rPr>
        <w:t xml:space="preserve"> процента, 2016 год – </w:t>
      </w:r>
      <w:r w:rsidR="003C58B3">
        <w:rPr>
          <w:rFonts w:ascii="Times New Roman" w:hAnsi="Times New Roman"/>
          <w:sz w:val="28"/>
          <w:szCs w:val="28"/>
        </w:rPr>
        <w:t>59,0 процентов</w:t>
      </w:r>
      <w:r w:rsidRPr="001E617D">
        <w:rPr>
          <w:rFonts w:ascii="Times New Roman" w:hAnsi="Times New Roman"/>
          <w:sz w:val="28"/>
          <w:szCs w:val="28"/>
        </w:rPr>
        <w:t xml:space="preserve">, 2017 год – </w:t>
      </w:r>
      <w:r w:rsidR="003C58B3">
        <w:rPr>
          <w:rFonts w:ascii="Times New Roman" w:hAnsi="Times New Roman"/>
          <w:sz w:val="28"/>
          <w:szCs w:val="28"/>
        </w:rPr>
        <w:t>76,6</w:t>
      </w:r>
      <w:r w:rsidRPr="001E617D">
        <w:rPr>
          <w:rFonts w:ascii="Times New Roman" w:hAnsi="Times New Roman"/>
          <w:sz w:val="28"/>
          <w:szCs w:val="28"/>
        </w:rPr>
        <w:t xml:space="preserve"> процента. </w:t>
      </w:r>
    </w:p>
    <w:p w:rsidR="005B1C83" w:rsidRPr="001E617D" w:rsidRDefault="005B1C83" w:rsidP="001B2855">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основным налоговым источникам представлена в таблице: </w:t>
      </w:r>
    </w:p>
    <w:p w:rsidR="005B1C83" w:rsidRPr="001E617D" w:rsidRDefault="005B1C83" w:rsidP="00447131">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lastRenderedPageBreak/>
        <w:t>Табл.</w:t>
      </w:r>
      <w:r w:rsidR="001B2855">
        <w:rPr>
          <w:rFonts w:ascii="Times New Roman" w:hAnsi="Times New Roman"/>
          <w:sz w:val="28"/>
          <w:szCs w:val="28"/>
        </w:rPr>
        <w:t>3</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5B1C83" w:rsidRPr="0076457D" w:rsidTr="00447131">
        <w:trPr>
          <w:trHeight w:val="429"/>
        </w:trPr>
        <w:tc>
          <w:tcPr>
            <w:tcW w:w="2167"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5B1C83" w:rsidRPr="0076457D" w:rsidRDefault="005B1C83" w:rsidP="000D6978">
            <w:pPr>
              <w:widowControl w:val="0"/>
              <w:jc w:val="center"/>
              <w:rPr>
                <w:rFonts w:ascii="Times New Roman" w:hAnsi="Times New Roman"/>
              </w:rPr>
            </w:pPr>
            <w:r w:rsidRPr="0076457D">
              <w:rPr>
                <w:rFonts w:ascii="Times New Roman" w:hAnsi="Times New Roman"/>
              </w:rPr>
              <w:t>2014 год (ожидаемое исполнение)</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2072"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447131">
        <w:tc>
          <w:tcPr>
            <w:tcW w:w="2167" w:type="dxa"/>
            <w:vMerge/>
            <w:vAlign w:val="center"/>
          </w:tcPr>
          <w:p w:rsidR="005B1C83" w:rsidRPr="0076457D" w:rsidRDefault="005B1C83" w:rsidP="000D6978">
            <w:pPr>
              <w:rPr>
                <w:rFonts w:ascii="Times New Roman" w:hAnsi="Times New Roman"/>
              </w:rPr>
            </w:pPr>
          </w:p>
        </w:tc>
        <w:tc>
          <w:tcPr>
            <w:tcW w:w="848"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49" w:type="dxa"/>
          </w:tcPr>
          <w:p w:rsidR="005B1C83" w:rsidRPr="0076457D" w:rsidRDefault="00997768" w:rsidP="00083823">
            <w:pPr>
              <w:widowControl w:val="0"/>
              <w:jc w:val="center"/>
              <w:rPr>
                <w:rFonts w:ascii="Times New Roman" w:hAnsi="Times New Roman"/>
              </w:rPr>
            </w:pPr>
            <w:r w:rsidRPr="0076457D">
              <w:rPr>
                <w:rFonts w:ascii="Times New Roman" w:hAnsi="Times New Roman"/>
              </w:rPr>
              <w:t xml:space="preserve">% к </w:t>
            </w:r>
            <w:r w:rsidR="00083823">
              <w:rPr>
                <w:rFonts w:ascii="Times New Roman" w:hAnsi="Times New Roman"/>
              </w:rPr>
              <w:t>плану 2014</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r>
      <w:tr w:rsidR="00C87863" w:rsidRPr="0076457D" w:rsidTr="00447131">
        <w:trPr>
          <w:trHeight w:val="278"/>
        </w:trPr>
        <w:tc>
          <w:tcPr>
            <w:tcW w:w="2167" w:type="dxa"/>
            <w:vAlign w:val="center"/>
          </w:tcPr>
          <w:p w:rsidR="00C87863" w:rsidRPr="0076457D" w:rsidRDefault="00C87863" w:rsidP="00C87863">
            <w:pPr>
              <w:widowControl w:val="0"/>
              <w:rPr>
                <w:rFonts w:ascii="Times New Roman" w:hAnsi="Times New Roman"/>
              </w:rPr>
            </w:pPr>
            <w:r w:rsidRPr="0076457D">
              <w:rPr>
                <w:rFonts w:ascii="Times New Roman" w:hAnsi="Times New Roman"/>
              </w:rPr>
              <w:t xml:space="preserve">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848" w:type="dxa"/>
            <w:vAlign w:val="center"/>
          </w:tcPr>
          <w:p w:rsidR="00C87863" w:rsidRPr="0076457D" w:rsidRDefault="00083823" w:rsidP="00083823">
            <w:pPr>
              <w:jc w:val="center"/>
              <w:rPr>
                <w:rFonts w:ascii="Times New Roman" w:hAnsi="Times New Roman"/>
                <w:spacing w:val="-8"/>
              </w:rPr>
            </w:pPr>
            <w:r>
              <w:rPr>
                <w:rFonts w:ascii="Times New Roman" w:hAnsi="Times New Roman"/>
                <w:spacing w:val="-8"/>
              </w:rPr>
              <w:t>2965,3</w:t>
            </w:r>
          </w:p>
        </w:tc>
        <w:tc>
          <w:tcPr>
            <w:tcW w:w="949" w:type="dxa"/>
            <w:vAlign w:val="center"/>
          </w:tcPr>
          <w:p w:rsidR="00C87863" w:rsidRPr="0076457D" w:rsidRDefault="00083823" w:rsidP="00C87863">
            <w:pPr>
              <w:jc w:val="center"/>
              <w:rPr>
                <w:rFonts w:ascii="Times New Roman" w:hAnsi="Times New Roman"/>
                <w:spacing w:val="-8"/>
              </w:rPr>
            </w:pPr>
            <w:r>
              <w:rPr>
                <w:rFonts w:ascii="Times New Roman" w:hAnsi="Times New Roman"/>
                <w:spacing w:val="-8"/>
              </w:rPr>
              <w:t>94,8</w:t>
            </w:r>
          </w:p>
        </w:tc>
        <w:tc>
          <w:tcPr>
            <w:tcW w:w="1080" w:type="dxa"/>
            <w:vAlign w:val="center"/>
          </w:tcPr>
          <w:p w:rsidR="00C87863" w:rsidRPr="0076457D" w:rsidRDefault="00083823" w:rsidP="00C87863">
            <w:pPr>
              <w:jc w:val="center"/>
              <w:rPr>
                <w:rFonts w:ascii="Times New Roman" w:hAnsi="Times New Roman"/>
                <w:spacing w:val="-8"/>
              </w:rPr>
            </w:pPr>
            <w:r>
              <w:rPr>
                <w:rFonts w:ascii="Times New Roman" w:hAnsi="Times New Roman"/>
                <w:spacing w:val="-8"/>
              </w:rPr>
              <w:t>3128,97</w:t>
            </w:r>
          </w:p>
        </w:tc>
        <w:tc>
          <w:tcPr>
            <w:tcW w:w="720" w:type="dxa"/>
            <w:vAlign w:val="center"/>
          </w:tcPr>
          <w:p w:rsidR="00C87863" w:rsidRPr="0076457D" w:rsidRDefault="004367F0" w:rsidP="00C87863">
            <w:pPr>
              <w:jc w:val="center"/>
              <w:rPr>
                <w:rFonts w:ascii="Times New Roman" w:hAnsi="Times New Roman"/>
                <w:spacing w:val="-8"/>
              </w:rPr>
            </w:pPr>
            <w:r>
              <w:rPr>
                <w:rFonts w:ascii="Times New Roman" w:hAnsi="Times New Roman"/>
                <w:spacing w:val="-8"/>
              </w:rPr>
              <w:t>105,5</w:t>
            </w:r>
          </w:p>
        </w:tc>
        <w:tc>
          <w:tcPr>
            <w:tcW w:w="1080" w:type="dxa"/>
            <w:vAlign w:val="center"/>
          </w:tcPr>
          <w:p w:rsidR="00C87863" w:rsidRPr="0076457D" w:rsidRDefault="00083823" w:rsidP="00C87863">
            <w:pPr>
              <w:widowControl w:val="0"/>
              <w:jc w:val="center"/>
              <w:rPr>
                <w:rFonts w:ascii="Times New Roman" w:hAnsi="Times New Roman"/>
                <w:spacing w:val="-12"/>
              </w:rPr>
            </w:pPr>
            <w:r>
              <w:rPr>
                <w:rFonts w:ascii="Times New Roman" w:hAnsi="Times New Roman"/>
                <w:spacing w:val="-12"/>
              </w:rPr>
              <w:t>3371,06</w:t>
            </w:r>
          </w:p>
        </w:tc>
        <w:tc>
          <w:tcPr>
            <w:tcW w:w="720" w:type="dxa"/>
            <w:vAlign w:val="center"/>
          </w:tcPr>
          <w:p w:rsidR="00C87863" w:rsidRPr="0076457D" w:rsidRDefault="004367F0" w:rsidP="00C87863">
            <w:pPr>
              <w:widowControl w:val="0"/>
              <w:ind w:left="-16" w:right="-20"/>
              <w:jc w:val="center"/>
              <w:rPr>
                <w:rFonts w:ascii="Times New Roman" w:hAnsi="Times New Roman"/>
              </w:rPr>
            </w:pPr>
            <w:r>
              <w:rPr>
                <w:rFonts w:ascii="Times New Roman" w:hAnsi="Times New Roman"/>
              </w:rPr>
              <w:t>107,8</w:t>
            </w:r>
          </w:p>
        </w:tc>
        <w:tc>
          <w:tcPr>
            <w:tcW w:w="1080" w:type="dxa"/>
            <w:vAlign w:val="center"/>
          </w:tcPr>
          <w:p w:rsidR="00C87863" w:rsidRPr="0076457D" w:rsidRDefault="00083823" w:rsidP="00C87863">
            <w:pPr>
              <w:widowControl w:val="0"/>
              <w:jc w:val="center"/>
              <w:rPr>
                <w:rFonts w:ascii="Times New Roman" w:hAnsi="Times New Roman"/>
              </w:rPr>
            </w:pPr>
            <w:r>
              <w:rPr>
                <w:rFonts w:ascii="Times New Roman" w:hAnsi="Times New Roman"/>
              </w:rPr>
              <w:t>2750,5</w:t>
            </w:r>
          </w:p>
        </w:tc>
        <w:tc>
          <w:tcPr>
            <w:tcW w:w="992" w:type="dxa"/>
            <w:vAlign w:val="center"/>
          </w:tcPr>
          <w:p w:rsidR="00C87863" w:rsidRPr="0076457D" w:rsidRDefault="004367F0" w:rsidP="00C87863">
            <w:pPr>
              <w:widowControl w:val="0"/>
              <w:jc w:val="center"/>
              <w:rPr>
                <w:rFonts w:ascii="Times New Roman" w:hAnsi="Times New Roman"/>
              </w:rPr>
            </w:pPr>
            <w:r>
              <w:rPr>
                <w:rFonts w:ascii="Times New Roman" w:hAnsi="Times New Roman"/>
              </w:rPr>
              <w:t>81,6</w:t>
            </w:r>
          </w:p>
        </w:tc>
      </w:tr>
      <w:tr w:rsidR="005B1C83" w:rsidRPr="0076457D" w:rsidTr="00447131">
        <w:trPr>
          <w:trHeight w:val="545"/>
        </w:trPr>
        <w:tc>
          <w:tcPr>
            <w:tcW w:w="2167" w:type="dxa"/>
            <w:vAlign w:val="center"/>
          </w:tcPr>
          <w:p w:rsidR="005B1C83" w:rsidRPr="0076457D" w:rsidRDefault="005B1C83" w:rsidP="000D6978">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5B1C83" w:rsidRPr="0076457D" w:rsidRDefault="00083823" w:rsidP="000D6978">
            <w:pPr>
              <w:jc w:val="center"/>
              <w:rPr>
                <w:rFonts w:ascii="Times New Roman" w:hAnsi="Times New Roman"/>
                <w:bCs/>
              </w:rPr>
            </w:pPr>
            <w:r>
              <w:rPr>
                <w:rFonts w:ascii="Times New Roman" w:hAnsi="Times New Roman"/>
                <w:bCs/>
              </w:rPr>
              <w:t>1700,0</w:t>
            </w:r>
          </w:p>
        </w:tc>
        <w:tc>
          <w:tcPr>
            <w:tcW w:w="949" w:type="dxa"/>
            <w:vAlign w:val="center"/>
          </w:tcPr>
          <w:p w:rsidR="005B1C83" w:rsidRPr="0076457D" w:rsidRDefault="00083823" w:rsidP="000D6978">
            <w:pPr>
              <w:jc w:val="center"/>
              <w:rPr>
                <w:rFonts w:ascii="Times New Roman" w:hAnsi="Times New Roman"/>
                <w:spacing w:val="-8"/>
              </w:rPr>
            </w:pPr>
            <w:r>
              <w:rPr>
                <w:rFonts w:ascii="Times New Roman" w:hAnsi="Times New Roman"/>
                <w:spacing w:val="-8"/>
              </w:rPr>
              <w:t>94,0</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1890,5</w:t>
            </w:r>
          </w:p>
        </w:tc>
        <w:tc>
          <w:tcPr>
            <w:tcW w:w="720" w:type="dxa"/>
            <w:vAlign w:val="center"/>
          </w:tcPr>
          <w:p w:rsidR="005B1C83" w:rsidRPr="0076457D" w:rsidRDefault="004367F0" w:rsidP="000D6978">
            <w:pPr>
              <w:widowControl w:val="0"/>
              <w:ind w:left="-16" w:right="-20"/>
              <w:jc w:val="center"/>
              <w:rPr>
                <w:rFonts w:ascii="Times New Roman" w:hAnsi="Times New Roman"/>
              </w:rPr>
            </w:pPr>
            <w:r>
              <w:rPr>
                <w:rFonts w:ascii="Times New Roman" w:hAnsi="Times New Roman"/>
              </w:rPr>
              <w:t>111,2</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1990,5</w:t>
            </w:r>
          </w:p>
        </w:tc>
        <w:tc>
          <w:tcPr>
            <w:tcW w:w="720" w:type="dxa"/>
            <w:vAlign w:val="center"/>
          </w:tcPr>
          <w:p w:rsidR="005B1C83" w:rsidRPr="0076457D" w:rsidRDefault="004367F0" w:rsidP="000D6978">
            <w:pPr>
              <w:widowControl w:val="0"/>
              <w:ind w:left="-16" w:right="-20"/>
              <w:jc w:val="center"/>
              <w:rPr>
                <w:rFonts w:ascii="Times New Roman" w:hAnsi="Times New Roman"/>
              </w:rPr>
            </w:pPr>
            <w:r>
              <w:rPr>
                <w:rFonts w:ascii="Times New Roman" w:hAnsi="Times New Roman"/>
              </w:rPr>
              <w:t>105,2</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2106,5</w:t>
            </w:r>
          </w:p>
        </w:tc>
        <w:tc>
          <w:tcPr>
            <w:tcW w:w="992" w:type="dxa"/>
            <w:vAlign w:val="center"/>
          </w:tcPr>
          <w:p w:rsidR="005B1C83" w:rsidRPr="0076457D" w:rsidRDefault="004367F0" w:rsidP="000D6978">
            <w:pPr>
              <w:widowControl w:val="0"/>
              <w:jc w:val="center"/>
              <w:rPr>
                <w:rFonts w:ascii="Times New Roman" w:hAnsi="Times New Roman"/>
              </w:rPr>
            </w:pPr>
            <w:r>
              <w:rPr>
                <w:rFonts w:ascii="Times New Roman" w:hAnsi="Times New Roman"/>
              </w:rPr>
              <w:t>105,8</w:t>
            </w:r>
          </w:p>
        </w:tc>
      </w:tr>
      <w:tr w:rsidR="005B1C83" w:rsidRPr="0076457D" w:rsidTr="00447131">
        <w:tc>
          <w:tcPr>
            <w:tcW w:w="2167" w:type="dxa"/>
            <w:vAlign w:val="center"/>
          </w:tcPr>
          <w:p w:rsidR="005B1C83" w:rsidRPr="0076457D" w:rsidRDefault="005B1C83" w:rsidP="000D6978">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848" w:type="dxa"/>
            <w:vAlign w:val="center"/>
          </w:tcPr>
          <w:p w:rsidR="005B1C83" w:rsidRPr="0076457D" w:rsidRDefault="00083823" w:rsidP="000D6978">
            <w:pPr>
              <w:jc w:val="center"/>
              <w:rPr>
                <w:rFonts w:ascii="Times New Roman" w:hAnsi="Times New Roman"/>
                <w:bCs/>
              </w:rPr>
            </w:pPr>
            <w:r>
              <w:rPr>
                <w:rFonts w:ascii="Times New Roman" w:hAnsi="Times New Roman"/>
                <w:bCs/>
              </w:rPr>
              <w:t>815,3</w:t>
            </w:r>
          </w:p>
        </w:tc>
        <w:tc>
          <w:tcPr>
            <w:tcW w:w="949" w:type="dxa"/>
            <w:vAlign w:val="center"/>
          </w:tcPr>
          <w:p w:rsidR="005B1C83" w:rsidRPr="0076457D" w:rsidRDefault="00083823" w:rsidP="000D6978">
            <w:pPr>
              <w:jc w:val="center"/>
              <w:rPr>
                <w:rFonts w:ascii="Times New Roman" w:hAnsi="Times New Roman"/>
                <w:spacing w:val="-8"/>
              </w:rPr>
            </w:pPr>
            <w:r>
              <w:rPr>
                <w:rFonts w:ascii="Times New Roman" w:hAnsi="Times New Roman"/>
                <w:spacing w:val="-8"/>
              </w:rPr>
              <w:t>100,0</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594,47</w:t>
            </w:r>
          </w:p>
        </w:tc>
        <w:tc>
          <w:tcPr>
            <w:tcW w:w="720" w:type="dxa"/>
            <w:vAlign w:val="center"/>
          </w:tcPr>
          <w:p w:rsidR="005B1C83" w:rsidRPr="0076457D" w:rsidRDefault="004367F0" w:rsidP="000D6978">
            <w:pPr>
              <w:widowControl w:val="0"/>
              <w:ind w:left="-16" w:right="-20"/>
              <w:jc w:val="center"/>
              <w:rPr>
                <w:rFonts w:ascii="Times New Roman" w:hAnsi="Times New Roman"/>
              </w:rPr>
            </w:pPr>
            <w:r>
              <w:rPr>
                <w:rFonts w:ascii="Times New Roman" w:hAnsi="Times New Roman"/>
              </w:rPr>
              <w:t>72,9</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736,56</w:t>
            </w:r>
          </w:p>
        </w:tc>
        <w:tc>
          <w:tcPr>
            <w:tcW w:w="720" w:type="dxa"/>
            <w:vAlign w:val="center"/>
          </w:tcPr>
          <w:p w:rsidR="005B1C83" w:rsidRPr="0076457D" w:rsidRDefault="004367F0" w:rsidP="000D6978">
            <w:pPr>
              <w:widowControl w:val="0"/>
              <w:ind w:left="-16" w:right="-20"/>
              <w:jc w:val="center"/>
              <w:rPr>
                <w:rFonts w:ascii="Times New Roman" w:hAnsi="Times New Roman"/>
              </w:rPr>
            </w:pPr>
            <w:r>
              <w:rPr>
                <w:rFonts w:ascii="Times New Roman" w:hAnsi="Times New Roman"/>
              </w:rPr>
              <w:t>123,9</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w:t>
            </w:r>
          </w:p>
        </w:tc>
        <w:tc>
          <w:tcPr>
            <w:tcW w:w="992" w:type="dxa"/>
            <w:vAlign w:val="center"/>
          </w:tcPr>
          <w:p w:rsidR="005B1C83" w:rsidRPr="0076457D" w:rsidRDefault="004367F0" w:rsidP="000D6978">
            <w:pPr>
              <w:widowControl w:val="0"/>
              <w:jc w:val="center"/>
              <w:rPr>
                <w:rFonts w:ascii="Times New Roman" w:hAnsi="Times New Roman"/>
              </w:rPr>
            </w:pPr>
            <w:r>
              <w:rPr>
                <w:rFonts w:ascii="Times New Roman" w:hAnsi="Times New Roman"/>
              </w:rPr>
              <w:t>-</w:t>
            </w:r>
          </w:p>
        </w:tc>
      </w:tr>
      <w:tr w:rsidR="005B1C83" w:rsidRPr="0076457D" w:rsidTr="00447131">
        <w:tc>
          <w:tcPr>
            <w:tcW w:w="2167" w:type="dxa"/>
            <w:vAlign w:val="center"/>
          </w:tcPr>
          <w:p w:rsidR="005B1C83" w:rsidRPr="0076457D" w:rsidRDefault="005B1C83" w:rsidP="00447131">
            <w:pPr>
              <w:widowControl w:val="0"/>
              <w:rPr>
                <w:rFonts w:ascii="Times New Roman" w:hAnsi="Times New Roman"/>
              </w:rPr>
            </w:pPr>
            <w:r>
              <w:rPr>
                <w:rFonts w:ascii="Times New Roman" w:hAnsi="Times New Roman"/>
              </w:rPr>
              <w:t>Налоги на имущество</w:t>
            </w:r>
          </w:p>
        </w:tc>
        <w:tc>
          <w:tcPr>
            <w:tcW w:w="848" w:type="dxa"/>
            <w:vAlign w:val="center"/>
          </w:tcPr>
          <w:p w:rsidR="005B1C83" w:rsidRPr="0076457D" w:rsidRDefault="00083823" w:rsidP="000D6978">
            <w:pPr>
              <w:jc w:val="center"/>
              <w:rPr>
                <w:rFonts w:ascii="Times New Roman" w:hAnsi="Times New Roman"/>
                <w:bCs/>
              </w:rPr>
            </w:pPr>
            <w:r>
              <w:rPr>
                <w:rFonts w:ascii="Times New Roman" w:hAnsi="Times New Roman"/>
                <w:bCs/>
              </w:rPr>
              <w:t>115,0</w:t>
            </w:r>
          </w:p>
        </w:tc>
        <w:tc>
          <w:tcPr>
            <w:tcW w:w="949" w:type="dxa"/>
            <w:vAlign w:val="center"/>
          </w:tcPr>
          <w:p w:rsidR="005B1C83" w:rsidRPr="0076457D" w:rsidRDefault="00083823" w:rsidP="000D6978">
            <w:pPr>
              <w:jc w:val="center"/>
              <w:rPr>
                <w:rFonts w:ascii="Times New Roman" w:hAnsi="Times New Roman"/>
                <w:spacing w:val="-8"/>
              </w:rPr>
            </w:pPr>
            <w:r>
              <w:rPr>
                <w:rFonts w:ascii="Times New Roman" w:hAnsi="Times New Roman"/>
                <w:spacing w:val="-8"/>
              </w:rPr>
              <w:t>86,5</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444,0</w:t>
            </w:r>
          </w:p>
        </w:tc>
        <w:tc>
          <w:tcPr>
            <w:tcW w:w="720" w:type="dxa"/>
            <w:vAlign w:val="center"/>
          </w:tcPr>
          <w:p w:rsidR="005B1C83" w:rsidRPr="0076457D" w:rsidRDefault="004367F0" w:rsidP="000D6978">
            <w:pPr>
              <w:widowControl w:val="0"/>
              <w:ind w:left="-16" w:right="-20"/>
              <w:jc w:val="center"/>
              <w:rPr>
                <w:rFonts w:ascii="Times New Roman" w:hAnsi="Times New Roman"/>
              </w:rPr>
            </w:pPr>
            <w:r>
              <w:rPr>
                <w:rFonts w:ascii="Times New Roman" w:hAnsi="Times New Roman"/>
              </w:rPr>
              <w:t>В 3,9 раза</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444,0</w:t>
            </w:r>
          </w:p>
        </w:tc>
        <w:tc>
          <w:tcPr>
            <w:tcW w:w="720" w:type="dxa"/>
            <w:vAlign w:val="center"/>
          </w:tcPr>
          <w:p w:rsidR="005B1C83" w:rsidRPr="0076457D" w:rsidRDefault="004367F0"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083823" w:rsidP="000D6978">
            <w:pPr>
              <w:widowControl w:val="0"/>
              <w:jc w:val="center"/>
              <w:rPr>
                <w:rFonts w:ascii="Times New Roman" w:hAnsi="Times New Roman"/>
              </w:rPr>
            </w:pPr>
            <w:r>
              <w:rPr>
                <w:rFonts w:ascii="Times New Roman" w:hAnsi="Times New Roman"/>
              </w:rPr>
              <w:t>444,0</w:t>
            </w:r>
          </w:p>
        </w:tc>
        <w:tc>
          <w:tcPr>
            <w:tcW w:w="992" w:type="dxa"/>
            <w:vAlign w:val="center"/>
          </w:tcPr>
          <w:p w:rsidR="005B1C83" w:rsidRPr="0076457D" w:rsidRDefault="004367F0" w:rsidP="000D6978">
            <w:pPr>
              <w:widowControl w:val="0"/>
              <w:jc w:val="center"/>
              <w:rPr>
                <w:rFonts w:ascii="Times New Roman" w:hAnsi="Times New Roman"/>
              </w:rPr>
            </w:pPr>
            <w:r>
              <w:rPr>
                <w:rFonts w:ascii="Times New Roman" w:hAnsi="Times New Roman"/>
              </w:rPr>
              <w:t>100,0</w:t>
            </w:r>
          </w:p>
        </w:tc>
      </w:tr>
      <w:tr w:rsidR="00C87863" w:rsidRPr="0076457D" w:rsidTr="00447131">
        <w:tc>
          <w:tcPr>
            <w:tcW w:w="2167" w:type="dxa"/>
            <w:vAlign w:val="center"/>
          </w:tcPr>
          <w:p w:rsidR="00C87863" w:rsidRDefault="00C87863" w:rsidP="00447131">
            <w:pPr>
              <w:widowControl w:val="0"/>
              <w:rPr>
                <w:rFonts w:ascii="Times New Roman" w:hAnsi="Times New Roman"/>
              </w:rPr>
            </w:pPr>
            <w:r>
              <w:rPr>
                <w:rFonts w:ascii="Times New Roman" w:hAnsi="Times New Roman"/>
              </w:rPr>
              <w:t>Земельный налог</w:t>
            </w:r>
          </w:p>
        </w:tc>
        <w:tc>
          <w:tcPr>
            <w:tcW w:w="848" w:type="dxa"/>
            <w:vAlign w:val="center"/>
          </w:tcPr>
          <w:p w:rsidR="00C87863" w:rsidRPr="0076457D" w:rsidRDefault="00083823" w:rsidP="000D6978">
            <w:pPr>
              <w:jc w:val="center"/>
              <w:rPr>
                <w:rFonts w:ascii="Times New Roman" w:hAnsi="Times New Roman"/>
                <w:bCs/>
              </w:rPr>
            </w:pPr>
            <w:r>
              <w:rPr>
                <w:rFonts w:ascii="Times New Roman" w:hAnsi="Times New Roman"/>
                <w:bCs/>
              </w:rPr>
              <w:t>335,0</w:t>
            </w:r>
          </w:p>
        </w:tc>
        <w:tc>
          <w:tcPr>
            <w:tcW w:w="949" w:type="dxa"/>
            <w:vAlign w:val="center"/>
          </w:tcPr>
          <w:p w:rsidR="00C87863" w:rsidRPr="0076457D" w:rsidRDefault="00083823" w:rsidP="000D6978">
            <w:pPr>
              <w:jc w:val="center"/>
              <w:rPr>
                <w:rFonts w:ascii="Times New Roman" w:hAnsi="Times New Roman"/>
                <w:spacing w:val="-8"/>
              </w:rPr>
            </w:pPr>
            <w:r>
              <w:rPr>
                <w:rFonts w:ascii="Times New Roman" w:hAnsi="Times New Roman"/>
                <w:spacing w:val="-8"/>
              </w:rPr>
              <w:t>90,5</w:t>
            </w:r>
          </w:p>
        </w:tc>
        <w:tc>
          <w:tcPr>
            <w:tcW w:w="1080" w:type="dxa"/>
            <w:vAlign w:val="center"/>
          </w:tcPr>
          <w:p w:rsidR="00C87863" w:rsidRDefault="00083823" w:rsidP="000D6978">
            <w:pPr>
              <w:widowControl w:val="0"/>
              <w:jc w:val="center"/>
              <w:rPr>
                <w:rFonts w:ascii="Times New Roman" w:hAnsi="Times New Roman"/>
              </w:rPr>
            </w:pPr>
            <w:r>
              <w:rPr>
                <w:rFonts w:ascii="Times New Roman" w:hAnsi="Times New Roman"/>
              </w:rPr>
              <w:t>200,0</w:t>
            </w:r>
          </w:p>
        </w:tc>
        <w:tc>
          <w:tcPr>
            <w:tcW w:w="720" w:type="dxa"/>
            <w:vAlign w:val="center"/>
          </w:tcPr>
          <w:p w:rsidR="00C87863" w:rsidRPr="0076457D" w:rsidRDefault="004367F0" w:rsidP="000D6978">
            <w:pPr>
              <w:widowControl w:val="0"/>
              <w:ind w:left="-16" w:right="-20"/>
              <w:jc w:val="center"/>
              <w:rPr>
                <w:rFonts w:ascii="Times New Roman" w:hAnsi="Times New Roman"/>
              </w:rPr>
            </w:pPr>
            <w:r>
              <w:rPr>
                <w:rFonts w:ascii="Times New Roman" w:hAnsi="Times New Roman"/>
              </w:rPr>
              <w:t>59,7</w:t>
            </w:r>
          </w:p>
        </w:tc>
        <w:tc>
          <w:tcPr>
            <w:tcW w:w="1080" w:type="dxa"/>
            <w:vAlign w:val="center"/>
          </w:tcPr>
          <w:p w:rsidR="00C87863" w:rsidRDefault="00083823" w:rsidP="000D6978">
            <w:pPr>
              <w:widowControl w:val="0"/>
              <w:jc w:val="center"/>
              <w:rPr>
                <w:rFonts w:ascii="Times New Roman" w:hAnsi="Times New Roman"/>
              </w:rPr>
            </w:pPr>
            <w:r>
              <w:rPr>
                <w:rFonts w:ascii="Times New Roman" w:hAnsi="Times New Roman"/>
              </w:rPr>
              <w:t>200,0</w:t>
            </w:r>
          </w:p>
        </w:tc>
        <w:tc>
          <w:tcPr>
            <w:tcW w:w="720" w:type="dxa"/>
            <w:vAlign w:val="center"/>
          </w:tcPr>
          <w:p w:rsidR="00C87863" w:rsidRPr="0076457D" w:rsidRDefault="004367F0"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C87863" w:rsidRDefault="00083823" w:rsidP="000D6978">
            <w:pPr>
              <w:widowControl w:val="0"/>
              <w:jc w:val="center"/>
              <w:rPr>
                <w:rFonts w:ascii="Times New Roman" w:hAnsi="Times New Roman"/>
              </w:rPr>
            </w:pPr>
            <w:r>
              <w:rPr>
                <w:rFonts w:ascii="Times New Roman" w:hAnsi="Times New Roman"/>
              </w:rPr>
              <w:t>200,0</w:t>
            </w:r>
          </w:p>
        </w:tc>
        <w:tc>
          <w:tcPr>
            <w:tcW w:w="992" w:type="dxa"/>
            <w:vAlign w:val="center"/>
          </w:tcPr>
          <w:p w:rsidR="00C87863" w:rsidRPr="0076457D" w:rsidRDefault="004367F0" w:rsidP="000D6978">
            <w:pPr>
              <w:widowControl w:val="0"/>
              <w:jc w:val="center"/>
              <w:rPr>
                <w:rFonts w:ascii="Times New Roman" w:hAnsi="Times New Roman"/>
              </w:rPr>
            </w:pPr>
            <w:r>
              <w:rPr>
                <w:rFonts w:ascii="Times New Roman" w:hAnsi="Times New Roman"/>
              </w:rPr>
              <w:t>100,0</w:t>
            </w:r>
          </w:p>
        </w:tc>
      </w:tr>
    </w:tbl>
    <w:p w:rsidR="005B1C83" w:rsidRDefault="005B1C83" w:rsidP="00447131">
      <w:pPr>
        <w:pStyle w:val="a8"/>
        <w:widowControl w:val="0"/>
        <w:tabs>
          <w:tab w:val="left" w:pos="567"/>
        </w:tabs>
        <w:spacing w:after="0"/>
        <w:ind w:left="0" w:firstLine="567"/>
        <w:jc w:val="both"/>
        <w:rPr>
          <w:sz w:val="28"/>
          <w:szCs w:val="28"/>
        </w:rPr>
      </w:pPr>
    </w:p>
    <w:p w:rsidR="005B1C83" w:rsidRPr="001E6C04" w:rsidRDefault="005B1C83" w:rsidP="00447131">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свидетел</w:t>
      </w:r>
      <w:r w:rsidR="00BC4FB1">
        <w:rPr>
          <w:rFonts w:ascii="Times New Roman" w:hAnsi="Times New Roman"/>
          <w:sz w:val="28"/>
          <w:szCs w:val="28"/>
        </w:rPr>
        <w:t xml:space="preserve">ьствует, что доходы бюджета и в </w:t>
      </w:r>
      <w:r w:rsidRPr="001E6C04">
        <w:rPr>
          <w:rFonts w:ascii="Times New Roman" w:hAnsi="Times New Roman"/>
          <w:sz w:val="28"/>
          <w:szCs w:val="28"/>
        </w:rPr>
        <w:t>абсолютных</w:t>
      </w:r>
      <w:r w:rsidR="00BC4FB1">
        <w:rPr>
          <w:rFonts w:ascii="Times New Roman" w:hAnsi="Times New Roman"/>
          <w:sz w:val="28"/>
          <w:szCs w:val="28"/>
        </w:rPr>
        <w:t xml:space="preserve"> </w:t>
      </w:r>
      <w:r w:rsidRPr="001E6C04">
        <w:rPr>
          <w:rFonts w:ascii="Times New Roman" w:hAnsi="Times New Roman"/>
          <w:sz w:val="28"/>
          <w:szCs w:val="28"/>
        </w:rPr>
        <w:t>значениях</w:t>
      </w:r>
      <w:r w:rsidR="00BC4FB1">
        <w:rPr>
          <w:rFonts w:ascii="Times New Roman" w:hAnsi="Times New Roman"/>
          <w:sz w:val="28"/>
          <w:szCs w:val="28"/>
        </w:rPr>
        <w:t>,</w:t>
      </w:r>
      <w:r w:rsidRPr="001E6C04">
        <w:rPr>
          <w:rFonts w:ascii="Times New Roman" w:hAnsi="Times New Roman"/>
          <w:sz w:val="28"/>
          <w:szCs w:val="28"/>
        </w:rPr>
        <w:t xml:space="preserve"> и в процентах </w:t>
      </w:r>
      <w:r w:rsidR="00C87863">
        <w:rPr>
          <w:rFonts w:ascii="Times New Roman" w:hAnsi="Times New Roman"/>
          <w:sz w:val="28"/>
          <w:szCs w:val="28"/>
        </w:rPr>
        <w:t xml:space="preserve">увеличатся </w:t>
      </w:r>
      <w:r w:rsidRPr="001E6C04">
        <w:rPr>
          <w:rFonts w:ascii="Times New Roman" w:hAnsi="Times New Roman"/>
          <w:sz w:val="28"/>
          <w:szCs w:val="28"/>
        </w:rPr>
        <w:t xml:space="preserve">по </w:t>
      </w:r>
      <w:r w:rsidR="003C58B3">
        <w:rPr>
          <w:rFonts w:ascii="Times New Roman" w:hAnsi="Times New Roman"/>
          <w:sz w:val="28"/>
          <w:szCs w:val="28"/>
        </w:rPr>
        <w:t>двум</w:t>
      </w:r>
      <w:r>
        <w:rPr>
          <w:rFonts w:ascii="Times New Roman" w:hAnsi="Times New Roman"/>
          <w:sz w:val="28"/>
          <w:szCs w:val="28"/>
        </w:rPr>
        <w:t xml:space="preserve"> из </w:t>
      </w:r>
      <w:r w:rsidR="00C87863">
        <w:rPr>
          <w:rFonts w:ascii="Times New Roman" w:hAnsi="Times New Roman"/>
          <w:sz w:val="28"/>
          <w:szCs w:val="28"/>
        </w:rPr>
        <w:t>четырех</w:t>
      </w:r>
      <w:r w:rsidRPr="001E6C04">
        <w:rPr>
          <w:rFonts w:ascii="Times New Roman" w:hAnsi="Times New Roman"/>
          <w:sz w:val="28"/>
          <w:szCs w:val="28"/>
        </w:rPr>
        <w:t xml:space="preserve"> нал</w:t>
      </w:r>
      <w:r w:rsidR="00C87863">
        <w:rPr>
          <w:rFonts w:ascii="Times New Roman" w:hAnsi="Times New Roman"/>
          <w:sz w:val="28"/>
          <w:szCs w:val="28"/>
        </w:rPr>
        <w:t>оговых источников в 2015 году</w:t>
      </w:r>
      <w:r w:rsidRPr="001E6C04">
        <w:rPr>
          <w:rFonts w:ascii="Times New Roman" w:hAnsi="Times New Roman"/>
          <w:sz w:val="28"/>
          <w:szCs w:val="28"/>
        </w:rPr>
        <w:t xml:space="preserve">. </w:t>
      </w:r>
      <w:r w:rsidR="003C58B3">
        <w:rPr>
          <w:rFonts w:ascii="Times New Roman" w:hAnsi="Times New Roman"/>
          <w:sz w:val="28"/>
          <w:szCs w:val="28"/>
        </w:rPr>
        <w:t xml:space="preserve">На </w:t>
      </w:r>
      <w:r w:rsidRPr="001E6C04">
        <w:rPr>
          <w:rFonts w:ascii="Times New Roman" w:hAnsi="Times New Roman"/>
          <w:sz w:val="28"/>
          <w:szCs w:val="28"/>
        </w:rPr>
        <w:t xml:space="preserve">2016 год прогнозируется </w:t>
      </w:r>
      <w:r>
        <w:rPr>
          <w:rFonts w:ascii="Times New Roman" w:hAnsi="Times New Roman"/>
          <w:sz w:val="28"/>
          <w:szCs w:val="28"/>
        </w:rPr>
        <w:t>увеличение п</w:t>
      </w:r>
      <w:r w:rsidRPr="001E6C04">
        <w:rPr>
          <w:rFonts w:ascii="Times New Roman" w:hAnsi="Times New Roman"/>
          <w:sz w:val="28"/>
          <w:szCs w:val="28"/>
        </w:rPr>
        <w:t>оступлений</w:t>
      </w:r>
      <w:r w:rsidR="003C58B3">
        <w:rPr>
          <w:rFonts w:ascii="Times New Roman" w:hAnsi="Times New Roman"/>
          <w:sz w:val="28"/>
          <w:szCs w:val="28"/>
        </w:rPr>
        <w:t xml:space="preserve"> в сравнении с 2014 и 2015 годами</w:t>
      </w:r>
      <w:r w:rsidRPr="001E6C04">
        <w:rPr>
          <w:rFonts w:ascii="Times New Roman" w:hAnsi="Times New Roman"/>
          <w:sz w:val="28"/>
          <w:szCs w:val="28"/>
        </w:rPr>
        <w:t>.</w:t>
      </w:r>
      <w:r w:rsidR="003C58B3">
        <w:rPr>
          <w:rFonts w:ascii="Times New Roman" w:hAnsi="Times New Roman"/>
          <w:sz w:val="28"/>
          <w:szCs w:val="28"/>
        </w:rPr>
        <w:t xml:space="preserve"> В 2017 году планируется снижение как к ожидаемому 2014 году, так и планируемым 2015 и 2016 годам.</w:t>
      </w:r>
    </w:p>
    <w:p w:rsidR="005B1C83" w:rsidRPr="001E6C04" w:rsidRDefault="005B1C83" w:rsidP="00447131">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proofErr w:type="spellStart"/>
      <w:r w:rsidR="003C58B3" w:rsidRPr="003C58B3">
        <w:rPr>
          <w:rFonts w:ascii="Times New Roman" w:hAnsi="Times New Roman"/>
          <w:sz w:val="28"/>
          <w:szCs w:val="28"/>
        </w:rPr>
        <w:t>Хелюльского</w:t>
      </w:r>
      <w:proofErr w:type="spellEnd"/>
      <w:r w:rsidR="003C58B3" w:rsidRPr="003C58B3">
        <w:rPr>
          <w:rFonts w:ascii="Times New Roman" w:hAnsi="Times New Roman"/>
          <w:sz w:val="28"/>
          <w:szCs w:val="28"/>
        </w:rPr>
        <w:t xml:space="preserve"> городского</w:t>
      </w:r>
      <w:r w:rsidR="003C58B3">
        <w:rPr>
          <w:rFonts w:ascii="Times New Roman" w:hAnsi="Times New Roman"/>
          <w:b/>
          <w:sz w:val="28"/>
          <w:szCs w:val="28"/>
        </w:rPr>
        <w:t xml:space="preserve"> </w:t>
      </w:r>
      <w:r w:rsidR="00997768">
        <w:rPr>
          <w:rFonts w:ascii="Times New Roman" w:hAnsi="Times New Roman"/>
          <w:sz w:val="28"/>
          <w:szCs w:val="28"/>
        </w:rPr>
        <w:t>поселения</w:t>
      </w:r>
      <w:r w:rsidRPr="001E6C04">
        <w:rPr>
          <w:rFonts w:ascii="Times New Roman" w:hAnsi="Times New Roman"/>
          <w:sz w:val="28"/>
          <w:szCs w:val="28"/>
        </w:rPr>
        <w:t xml:space="preserve"> в разрезе основных налоговых источников. </w:t>
      </w:r>
    </w:p>
    <w:p w:rsidR="005B1C83" w:rsidRPr="00AC6AC0" w:rsidRDefault="005B1C83" w:rsidP="00930C9A">
      <w:pPr>
        <w:pStyle w:val="a8"/>
        <w:widowControl w:val="0"/>
        <w:tabs>
          <w:tab w:val="left" w:pos="567"/>
        </w:tabs>
        <w:spacing w:after="0"/>
        <w:ind w:left="0" w:firstLine="567"/>
        <w:jc w:val="both"/>
        <w:rPr>
          <w:rFonts w:ascii="Times New Roman" w:hAnsi="Times New Roman"/>
          <w:sz w:val="28"/>
          <w:szCs w:val="28"/>
        </w:rPr>
      </w:pPr>
    </w:p>
    <w:p w:rsidR="005B1C83" w:rsidRPr="00064A6E" w:rsidRDefault="005B1C83" w:rsidP="00064A6E">
      <w:pPr>
        <w:pStyle w:val="5"/>
        <w:tabs>
          <w:tab w:val="left" w:pos="567"/>
        </w:tabs>
        <w:spacing w:before="0" w:after="0"/>
        <w:ind w:firstLine="567"/>
        <w:jc w:val="center"/>
        <w:rPr>
          <w:i w:val="0"/>
          <w:sz w:val="28"/>
          <w:szCs w:val="28"/>
        </w:rPr>
      </w:pPr>
      <w:r>
        <w:rPr>
          <w:i w:val="0"/>
          <w:sz w:val="28"/>
          <w:szCs w:val="28"/>
        </w:rPr>
        <w:t>4.1.1. Налог на доходы физических лиц</w:t>
      </w:r>
    </w:p>
    <w:p w:rsidR="005B1C83" w:rsidRPr="00B43B05" w:rsidRDefault="005B1C83" w:rsidP="00902090">
      <w:pPr>
        <w:pStyle w:val="a3"/>
        <w:spacing w:after="0"/>
        <w:ind w:firstLine="560"/>
        <w:jc w:val="both"/>
        <w:rPr>
          <w:rFonts w:ascii="Times New Roman" w:hAnsi="Times New Roman"/>
          <w:color w:val="auto"/>
          <w:sz w:val="28"/>
          <w:szCs w:val="28"/>
        </w:rPr>
      </w:pPr>
      <w:r w:rsidRPr="007059BB">
        <w:rPr>
          <w:rFonts w:ascii="Times New Roman" w:hAnsi="Times New Roman"/>
          <w:color w:val="auto"/>
          <w:sz w:val="28"/>
          <w:szCs w:val="28"/>
        </w:rPr>
        <w:t xml:space="preserve">Основную долю доходов в общем объеме налоговых доходов составляет </w:t>
      </w:r>
      <w:r w:rsidRPr="00B43B05">
        <w:rPr>
          <w:rFonts w:ascii="Times New Roman" w:hAnsi="Times New Roman"/>
          <w:color w:val="auto"/>
          <w:sz w:val="28"/>
          <w:szCs w:val="28"/>
        </w:rPr>
        <w:t>налог на доходы физических лиц.</w:t>
      </w:r>
    </w:p>
    <w:p w:rsidR="005B1C83" w:rsidRPr="00E314C5"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представленном проекте бюджета расчет прогнозируемых поступлений налога на доходы физических лиц произведен, исходя из прогнозируемого </w:t>
      </w:r>
      <w:r w:rsidRPr="007059BB">
        <w:rPr>
          <w:rFonts w:ascii="Times New Roman" w:hAnsi="Times New Roman"/>
          <w:sz w:val="28"/>
          <w:szCs w:val="28"/>
        </w:rPr>
        <w:t>Комитет</w:t>
      </w:r>
      <w:r>
        <w:rPr>
          <w:rFonts w:ascii="Times New Roman" w:hAnsi="Times New Roman"/>
          <w:sz w:val="28"/>
          <w:szCs w:val="28"/>
        </w:rPr>
        <w:t>ом</w:t>
      </w:r>
      <w:r w:rsidRPr="007059BB">
        <w:rPr>
          <w:rFonts w:ascii="Times New Roman" w:hAnsi="Times New Roman"/>
          <w:sz w:val="28"/>
          <w:szCs w:val="28"/>
        </w:rPr>
        <w:t xml:space="preserve"> по экономике администрации Сортавальского муниципального района</w:t>
      </w:r>
      <w:r w:rsidRPr="00E314C5">
        <w:rPr>
          <w:rFonts w:ascii="Times New Roman" w:hAnsi="Times New Roman"/>
          <w:sz w:val="28"/>
          <w:szCs w:val="28"/>
        </w:rPr>
        <w:t xml:space="preserve"> фонда заработной платы. </w:t>
      </w:r>
    </w:p>
    <w:p w:rsidR="005B1C83" w:rsidRPr="00E314C5" w:rsidRDefault="005B1C83" w:rsidP="003845F9">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Основу прогноза поступлений налога составляют оценка налоговой базы по налогу на доходы физических лиц, удерживаемому налоговыми агентами </w:t>
      </w:r>
      <w:r w:rsidRPr="00E314C5">
        <w:rPr>
          <w:rFonts w:ascii="Times New Roman" w:hAnsi="Times New Roman"/>
          <w:sz w:val="28"/>
          <w:szCs w:val="28"/>
        </w:rPr>
        <w:lastRenderedPageBreak/>
        <w:t>по ставке 13,0 процентов, доли налога в фонде оплаты труда на 2015 год и темпов роста фонда оплаты труда по годам.</w:t>
      </w:r>
    </w:p>
    <w:p w:rsidR="00CF7B46" w:rsidRPr="004E1A45" w:rsidRDefault="00CF7B46" w:rsidP="00CF7B46">
      <w:pPr>
        <w:ind w:firstLine="567"/>
        <w:jc w:val="both"/>
        <w:rPr>
          <w:rFonts w:ascii="Times New Roman" w:hAnsi="Times New Roman"/>
          <w:sz w:val="28"/>
          <w:szCs w:val="28"/>
          <w:lang w:eastAsia="ru-RU"/>
        </w:rPr>
      </w:pPr>
      <w:r w:rsidRPr="004E1A45">
        <w:rPr>
          <w:rFonts w:ascii="Times New Roman" w:hAnsi="Times New Roman"/>
          <w:sz w:val="28"/>
          <w:szCs w:val="28"/>
        </w:rPr>
        <w:t>Кроме того, представлен расчет поступлений НДФЛ, полученный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а также с доходов, полученных физическими лицами</w:t>
      </w:r>
      <w:r w:rsidRPr="004E1A45">
        <w:rPr>
          <w:rFonts w:ascii="Times New Roman" w:hAnsi="Times New Roman"/>
          <w:sz w:val="28"/>
          <w:szCs w:val="28"/>
          <w:lang w:eastAsia="ru-RU"/>
        </w:rPr>
        <w:t xml:space="preserve"> в соответствии со статьей 228 Налогового кодекса, по ставке 13,0 процентов (от продажи имущества, принадлежащего этим лицам на праве собственности, от выигрыша, выплачиваемого организаторами лотерей и орг</w:t>
      </w:r>
      <w:r>
        <w:rPr>
          <w:rFonts w:ascii="Times New Roman" w:hAnsi="Times New Roman"/>
          <w:sz w:val="28"/>
          <w:szCs w:val="28"/>
          <w:lang w:eastAsia="ru-RU"/>
        </w:rPr>
        <w:t xml:space="preserve">анизаторами азартных игр и др.) и </w:t>
      </w:r>
      <w:r w:rsidRPr="00EE32C2">
        <w:rPr>
          <w:rFonts w:ascii="Times New Roman" w:hAnsi="Times New Roman"/>
          <w:sz w:val="28"/>
          <w:szCs w:val="28"/>
        </w:rPr>
        <w:t>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p w:rsidR="005B1C83" w:rsidRPr="00EE32C2" w:rsidRDefault="005B1C83" w:rsidP="003845F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Pr="00EE32C2">
        <w:rPr>
          <w:rFonts w:ascii="Times New Roman" w:hAnsi="Times New Roman"/>
          <w:sz w:val="28"/>
          <w:szCs w:val="28"/>
        </w:rPr>
        <w:t xml:space="preserve">оступление НДФЛ в бюджет </w:t>
      </w:r>
      <w:proofErr w:type="spellStart"/>
      <w:r w:rsidR="00CF7B46" w:rsidRPr="003C58B3">
        <w:rPr>
          <w:rFonts w:ascii="Times New Roman" w:hAnsi="Times New Roman"/>
          <w:sz w:val="28"/>
          <w:szCs w:val="28"/>
        </w:rPr>
        <w:t>Хелюльского</w:t>
      </w:r>
      <w:proofErr w:type="spellEnd"/>
      <w:r w:rsidR="00CF7B46" w:rsidRPr="003C58B3">
        <w:rPr>
          <w:rFonts w:ascii="Times New Roman" w:hAnsi="Times New Roman"/>
          <w:sz w:val="28"/>
          <w:szCs w:val="28"/>
        </w:rPr>
        <w:t xml:space="preserve"> городского</w:t>
      </w:r>
      <w:r w:rsidR="00CF7B46">
        <w:rPr>
          <w:rFonts w:ascii="Times New Roman" w:hAnsi="Times New Roman"/>
          <w:b/>
          <w:sz w:val="28"/>
          <w:szCs w:val="28"/>
        </w:rPr>
        <w:t xml:space="preserve"> </w:t>
      </w:r>
      <w:r w:rsidRPr="00F924B7">
        <w:rPr>
          <w:rFonts w:ascii="Times New Roman" w:hAnsi="Times New Roman"/>
          <w:sz w:val="28"/>
          <w:szCs w:val="28"/>
        </w:rPr>
        <w:t xml:space="preserve">поселения </w:t>
      </w:r>
      <w:r w:rsidRPr="00EE32C2">
        <w:rPr>
          <w:rFonts w:ascii="Times New Roman" w:hAnsi="Times New Roman"/>
          <w:sz w:val="28"/>
          <w:szCs w:val="28"/>
        </w:rPr>
        <w:t xml:space="preserve">на 2015 год прогнозируется в сумме </w:t>
      </w:r>
      <w:r w:rsidR="00CF7B46">
        <w:rPr>
          <w:rFonts w:ascii="Times New Roman" w:hAnsi="Times New Roman"/>
          <w:sz w:val="28"/>
          <w:szCs w:val="28"/>
        </w:rPr>
        <w:t>1890,5</w:t>
      </w:r>
      <w:r w:rsidRPr="00EE32C2">
        <w:rPr>
          <w:rFonts w:ascii="Times New Roman" w:hAnsi="Times New Roman"/>
          <w:sz w:val="28"/>
          <w:szCs w:val="28"/>
        </w:rPr>
        <w:t xml:space="preserve"> тыс. рублей, что на </w:t>
      </w:r>
      <w:r w:rsidR="00CF7B46">
        <w:rPr>
          <w:rFonts w:ascii="Times New Roman" w:hAnsi="Times New Roman"/>
          <w:sz w:val="28"/>
          <w:szCs w:val="28"/>
        </w:rPr>
        <w:t>190,5</w:t>
      </w:r>
      <w:r w:rsidRPr="00EE32C2">
        <w:rPr>
          <w:rFonts w:ascii="Times New Roman" w:hAnsi="Times New Roman"/>
          <w:sz w:val="28"/>
          <w:szCs w:val="28"/>
        </w:rPr>
        <w:t xml:space="preserve"> тыс. рублей или на </w:t>
      </w:r>
      <w:r w:rsidR="00CF7B46">
        <w:rPr>
          <w:rFonts w:ascii="Times New Roman" w:hAnsi="Times New Roman"/>
          <w:sz w:val="28"/>
          <w:szCs w:val="28"/>
        </w:rPr>
        <w:t>1</w:t>
      </w:r>
      <w:r w:rsidR="006B3C0E">
        <w:rPr>
          <w:rFonts w:ascii="Times New Roman" w:hAnsi="Times New Roman"/>
          <w:sz w:val="28"/>
          <w:szCs w:val="28"/>
        </w:rPr>
        <w:t>1</w:t>
      </w:r>
      <w:r w:rsidR="00CF7B46">
        <w:rPr>
          <w:rFonts w:ascii="Times New Roman" w:hAnsi="Times New Roman"/>
          <w:sz w:val="28"/>
          <w:szCs w:val="28"/>
        </w:rPr>
        <w:t>,2</w:t>
      </w:r>
      <w:r w:rsidRPr="00EE32C2">
        <w:rPr>
          <w:rFonts w:ascii="Times New Roman" w:hAnsi="Times New Roman"/>
          <w:sz w:val="28"/>
          <w:szCs w:val="28"/>
        </w:rPr>
        <w:t xml:space="preserve"> процента больше ожидаемого исполнения за 2014 год </w:t>
      </w:r>
      <w:r>
        <w:rPr>
          <w:rFonts w:ascii="Times New Roman" w:hAnsi="Times New Roman"/>
          <w:sz w:val="28"/>
          <w:szCs w:val="28"/>
        </w:rPr>
        <w:t>(</w:t>
      </w:r>
      <w:r w:rsidR="00CF7B46">
        <w:rPr>
          <w:rFonts w:ascii="Times New Roman" w:hAnsi="Times New Roman"/>
          <w:sz w:val="28"/>
          <w:szCs w:val="28"/>
        </w:rPr>
        <w:t>1700,0</w:t>
      </w:r>
      <w:r>
        <w:rPr>
          <w:rFonts w:ascii="Times New Roman" w:hAnsi="Times New Roman"/>
          <w:sz w:val="28"/>
          <w:szCs w:val="28"/>
        </w:rPr>
        <w:t xml:space="preserve"> тыс. рублей)</w:t>
      </w:r>
    </w:p>
    <w:p w:rsidR="005B1C83" w:rsidRDefault="005B1C83" w:rsidP="006B3C0E">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На 2016 год поступление НДФЛ прогнозируется в объеме </w:t>
      </w:r>
      <w:r w:rsidR="00CF7B46">
        <w:rPr>
          <w:rFonts w:ascii="Times New Roman" w:hAnsi="Times New Roman"/>
          <w:sz w:val="28"/>
          <w:szCs w:val="28"/>
        </w:rPr>
        <w:t>1990,5</w:t>
      </w:r>
      <w:r>
        <w:rPr>
          <w:rFonts w:ascii="Times New Roman" w:hAnsi="Times New Roman"/>
          <w:sz w:val="28"/>
          <w:szCs w:val="28"/>
        </w:rPr>
        <w:t xml:space="preserve"> </w:t>
      </w:r>
      <w:r w:rsidRPr="00EE32C2">
        <w:rPr>
          <w:rFonts w:ascii="Times New Roman" w:hAnsi="Times New Roman"/>
          <w:sz w:val="28"/>
          <w:szCs w:val="28"/>
        </w:rPr>
        <w:t>тыс. рублей, на 201</w:t>
      </w:r>
      <w:r>
        <w:rPr>
          <w:rFonts w:ascii="Times New Roman" w:hAnsi="Times New Roman"/>
          <w:sz w:val="28"/>
          <w:szCs w:val="28"/>
        </w:rPr>
        <w:t>7</w:t>
      </w:r>
      <w:r w:rsidRPr="00EE32C2">
        <w:rPr>
          <w:rFonts w:ascii="Times New Roman" w:hAnsi="Times New Roman"/>
          <w:sz w:val="28"/>
          <w:szCs w:val="28"/>
        </w:rPr>
        <w:t xml:space="preserve"> год – </w:t>
      </w:r>
      <w:r w:rsidR="00CF7B46">
        <w:rPr>
          <w:rFonts w:ascii="Times New Roman" w:hAnsi="Times New Roman"/>
          <w:sz w:val="28"/>
          <w:szCs w:val="28"/>
        </w:rPr>
        <w:t>2106,5</w:t>
      </w:r>
      <w:r w:rsidRPr="00EE32C2">
        <w:rPr>
          <w:rFonts w:ascii="Times New Roman" w:hAnsi="Times New Roman"/>
          <w:sz w:val="28"/>
          <w:szCs w:val="28"/>
        </w:rPr>
        <w:t xml:space="preserve"> тыс. рублей. </w:t>
      </w:r>
    </w:p>
    <w:p w:rsidR="00EB793E" w:rsidRPr="00EE32C2" w:rsidRDefault="00EB793E" w:rsidP="006B3C0E">
      <w:pPr>
        <w:pStyle w:val="a8"/>
        <w:widowControl w:val="0"/>
        <w:tabs>
          <w:tab w:val="left" w:pos="567"/>
        </w:tabs>
        <w:spacing w:after="0"/>
        <w:ind w:left="0" w:firstLine="567"/>
        <w:jc w:val="both"/>
        <w:rPr>
          <w:rFonts w:ascii="Times New Roman" w:hAnsi="Times New Roman"/>
          <w:sz w:val="28"/>
          <w:szCs w:val="28"/>
        </w:rPr>
      </w:pPr>
    </w:p>
    <w:p w:rsidR="00EB793E" w:rsidRPr="00064A6E" w:rsidRDefault="005B1C83" w:rsidP="00EB793E">
      <w:pPr>
        <w:pStyle w:val="a3"/>
        <w:spacing w:after="0"/>
        <w:ind w:firstLine="540"/>
        <w:jc w:val="center"/>
        <w:rPr>
          <w:rFonts w:ascii="Times New Roman" w:hAnsi="Times New Roman"/>
          <w:b/>
          <w:sz w:val="28"/>
          <w:szCs w:val="28"/>
        </w:rPr>
      </w:pPr>
      <w:r w:rsidRPr="003E6246">
        <w:rPr>
          <w:rFonts w:ascii="Times New Roman" w:hAnsi="Times New Roman"/>
          <w:b/>
          <w:sz w:val="28"/>
          <w:szCs w:val="28"/>
        </w:rPr>
        <w:t>4.1.2.</w:t>
      </w:r>
      <w:r w:rsidR="00EB793E"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EB793E" w:rsidRPr="00183801" w:rsidRDefault="00EB793E" w:rsidP="00EB793E">
      <w:pPr>
        <w:ind w:firstLine="567"/>
        <w:jc w:val="both"/>
        <w:rPr>
          <w:rFonts w:ascii="Times New Roman" w:hAnsi="Times New Roman"/>
          <w:sz w:val="28"/>
          <w:szCs w:val="28"/>
        </w:rPr>
      </w:pPr>
      <w:r w:rsidRPr="00183801">
        <w:rPr>
          <w:rFonts w:ascii="Times New Roman" w:hAnsi="Times New Roman"/>
          <w:sz w:val="28"/>
          <w:szCs w:val="28"/>
        </w:rPr>
        <w:t xml:space="preserve">Согласно пояснительной записке к проекту Решения, прогноз поступления доходов в бюджет </w:t>
      </w:r>
      <w:proofErr w:type="spellStart"/>
      <w:r w:rsidR="00CF7B46" w:rsidRPr="003C58B3">
        <w:rPr>
          <w:rFonts w:ascii="Times New Roman" w:hAnsi="Times New Roman"/>
          <w:sz w:val="28"/>
          <w:szCs w:val="28"/>
        </w:rPr>
        <w:t>Хелюльского</w:t>
      </w:r>
      <w:proofErr w:type="spellEnd"/>
      <w:r w:rsidR="00CF7B46" w:rsidRPr="003C58B3">
        <w:rPr>
          <w:rFonts w:ascii="Times New Roman" w:hAnsi="Times New Roman"/>
          <w:sz w:val="28"/>
          <w:szCs w:val="28"/>
        </w:rPr>
        <w:t xml:space="preserve"> городского</w:t>
      </w:r>
      <w:r w:rsidR="00CF7B46">
        <w:rPr>
          <w:rFonts w:ascii="Times New Roman" w:hAnsi="Times New Roman"/>
          <w:b/>
          <w:sz w:val="28"/>
          <w:szCs w:val="28"/>
        </w:rPr>
        <w:t xml:space="preserve"> </w:t>
      </w:r>
      <w:r w:rsidRPr="005C0418">
        <w:rPr>
          <w:rFonts w:ascii="Times New Roman" w:hAnsi="Times New Roman"/>
          <w:sz w:val="28"/>
          <w:szCs w:val="28"/>
        </w:rPr>
        <w:t>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w:t>
      </w:r>
      <w:r w:rsidR="00905223">
        <w:rPr>
          <w:rFonts w:ascii="Times New Roman" w:hAnsi="Times New Roman"/>
          <w:sz w:val="28"/>
          <w:szCs w:val="28"/>
        </w:rPr>
        <w:t xml:space="preserve"> </w:t>
      </w:r>
      <w:r w:rsidRPr="00183801">
        <w:rPr>
          <w:rFonts w:ascii="Times New Roman" w:hAnsi="Times New Roman"/>
          <w:sz w:val="28"/>
          <w:szCs w:val="28"/>
        </w:rPr>
        <w:t>(</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p>
    <w:p w:rsidR="00EB793E" w:rsidRPr="004E1A45" w:rsidRDefault="00EB793E" w:rsidP="00EB793E">
      <w:pPr>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sidR="00905223" w:rsidRPr="003C58B3">
        <w:rPr>
          <w:rFonts w:ascii="Times New Roman" w:hAnsi="Times New Roman"/>
          <w:sz w:val="28"/>
          <w:szCs w:val="28"/>
        </w:rPr>
        <w:t>Хелюльского</w:t>
      </w:r>
      <w:proofErr w:type="spellEnd"/>
      <w:r w:rsidR="00905223" w:rsidRPr="003C58B3">
        <w:rPr>
          <w:rFonts w:ascii="Times New Roman" w:hAnsi="Times New Roman"/>
          <w:sz w:val="28"/>
          <w:szCs w:val="28"/>
        </w:rPr>
        <w:t xml:space="preserve"> городского</w:t>
      </w:r>
      <w:r w:rsidR="00905223">
        <w:rPr>
          <w:rFonts w:ascii="Times New Roman" w:hAnsi="Times New Roman"/>
          <w:b/>
          <w:sz w:val="28"/>
          <w:szCs w:val="28"/>
        </w:rPr>
        <w:t xml:space="preserve"> </w:t>
      </w:r>
      <w:r w:rsidRPr="004E1A45">
        <w:rPr>
          <w:rFonts w:ascii="Times New Roman" w:hAnsi="Times New Roman"/>
          <w:sz w:val="28"/>
          <w:szCs w:val="28"/>
        </w:rPr>
        <w:t xml:space="preserve">поселения в 2015 году прогнозируются в сумме </w:t>
      </w:r>
      <w:r w:rsidR="008E0C4A">
        <w:rPr>
          <w:rFonts w:ascii="Times New Roman" w:hAnsi="Times New Roman"/>
          <w:sz w:val="28"/>
          <w:szCs w:val="28"/>
        </w:rPr>
        <w:t>594,</w:t>
      </w:r>
      <w:r w:rsidR="00905223">
        <w:rPr>
          <w:rFonts w:ascii="Times New Roman" w:hAnsi="Times New Roman"/>
          <w:sz w:val="28"/>
          <w:szCs w:val="28"/>
        </w:rPr>
        <w:t>47</w:t>
      </w:r>
      <w:r w:rsidRPr="004E1A45">
        <w:rPr>
          <w:rFonts w:ascii="Times New Roman" w:hAnsi="Times New Roman"/>
          <w:sz w:val="28"/>
          <w:szCs w:val="28"/>
        </w:rPr>
        <w:t xml:space="preserve"> тыс. рублей, в 2016 году – </w:t>
      </w:r>
      <w:r w:rsidR="008E0C4A">
        <w:rPr>
          <w:rFonts w:ascii="Times New Roman" w:hAnsi="Times New Roman"/>
          <w:sz w:val="28"/>
          <w:szCs w:val="28"/>
        </w:rPr>
        <w:t>735,56</w:t>
      </w:r>
      <w:r w:rsidRPr="004E1A45">
        <w:rPr>
          <w:rFonts w:ascii="Times New Roman" w:hAnsi="Times New Roman"/>
          <w:sz w:val="28"/>
          <w:szCs w:val="28"/>
        </w:rPr>
        <w:t xml:space="preserve"> тыс. рублей.</w:t>
      </w:r>
    </w:p>
    <w:p w:rsidR="00EB793E" w:rsidRPr="00FE10B5" w:rsidRDefault="00EB793E" w:rsidP="00EB793E">
      <w:pPr>
        <w:spacing w:before="100" w:beforeAutospacing="1" w:after="100" w:afterAutospacing="1" w:line="240" w:lineRule="auto"/>
        <w:ind w:firstLine="567"/>
        <w:jc w:val="both"/>
        <w:rPr>
          <w:rFonts w:ascii="Times New Roman" w:hAnsi="Times New Roman"/>
          <w:sz w:val="28"/>
          <w:szCs w:val="28"/>
          <w:lang w:eastAsia="ru-RU"/>
        </w:rPr>
      </w:pPr>
      <w:r>
        <w:rPr>
          <w:rFonts w:ascii="Times New Roman" w:hAnsi="Times New Roman"/>
          <w:sz w:val="28"/>
          <w:szCs w:val="28"/>
        </w:rPr>
        <w:t>П</w:t>
      </w:r>
      <w:r w:rsidRPr="005C0418">
        <w:rPr>
          <w:rFonts w:ascii="Times New Roman" w:hAnsi="Times New Roman"/>
          <w:sz w:val="28"/>
          <w:szCs w:val="28"/>
        </w:rPr>
        <w:t>рогноз</w:t>
      </w:r>
      <w:r>
        <w:rPr>
          <w:rFonts w:ascii="Times New Roman" w:hAnsi="Times New Roman"/>
          <w:sz w:val="28"/>
          <w:szCs w:val="28"/>
        </w:rPr>
        <w:t>ные</w:t>
      </w:r>
      <w:r w:rsidRPr="005C0418">
        <w:rPr>
          <w:rFonts w:ascii="Times New Roman" w:hAnsi="Times New Roman"/>
          <w:sz w:val="28"/>
          <w:szCs w:val="28"/>
        </w:rPr>
        <w:t xml:space="preserve"> показателей на 2017 год</w:t>
      </w:r>
      <w:r>
        <w:rPr>
          <w:rFonts w:ascii="Times New Roman" w:hAnsi="Times New Roman"/>
          <w:sz w:val="28"/>
          <w:szCs w:val="28"/>
        </w:rPr>
        <w:t xml:space="preserve"> Управлением Федерального Казначейства по Республике Карелия</w:t>
      </w:r>
      <w:r w:rsidRPr="005C0418">
        <w:rPr>
          <w:rFonts w:ascii="Times New Roman" w:hAnsi="Times New Roman"/>
          <w:sz w:val="28"/>
          <w:szCs w:val="28"/>
        </w:rPr>
        <w:t xml:space="preserve"> </w:t>
      </w:r>
      <w:r>
        <w:rPr>
          <w:rFonts w:ascii="Times New Roman" w:hAnsi="Times New Roman"/>
          <w:sz w:val="28"/>
          <w:szCs w:val="28"/>
        </w:rPr>
        <w:t>не рассчитаны</w:t>
      </w:r>
      <w:r w:rsidRPr="005C0418">
        <w:rPr>
          <w:rFonts w:ascii="Times New Roman" w:hAnsi="Times New Roman"/>
          <w:sz w:val="28"/>
          <w:szCs w:val="28"/>
        </w:rPr>
        <w:t xml:space="preserve"> ввиду</w:t>
      </w:r>
      <w:r>
        <w:rPr>
          <w:rFonts w:ascii="Times New Roman" w:hAnsi="Times New Roman"/>
          <w:sz w:val="28"/>
          <w:szCs w:val="28"/>
        </w:rPr>
        <w:t xml:space="preserve"> </w:t>
      </w:r>
      <w:r w:rsidRPr="005C0418">
        <w:rPr>
          <w:rFonts w:ascii="Times New Roman" w:hAnsi="Times New Roman"/>
          <w:sz w:val="28"/>
          <w:szCs w:val="28"/>
        </w:rPr>
        <w:t>отсутствия</w:t>
      </w:r>
      <w:r>
        <w:rPr>
          <w:rFonts w:ascii="Times New Roman" w:hAnsi="Times New Roman"/>
          <w:sz w:val="28"/>
          <w:szCs w:val="28"/>
        </w:rPr>
        <w:t>,</w:t>
      </w:r>
      <w:r w:rsidRPr="005C0418">
        <w:rPr>
          <w:rFonts w:ascii="Times New Roman" w:hAnsi="Times New Roman"/>
          <w:sz w:val="28"/>
          <w:szCs w:val="28"/>
        </w:rPr>
        <w:t xml:space="preserve"> установленных Законом Республики Карелия нормативов распределения в местные бюджеты на 2017 год. </w:t>
      </w:r>
    </w:p>
    <w:p w:rsidR="00EB793E"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lastRenderedPageBreak/>
        <w:t xml:space="preserve"> </w:t>
      </w:r>
    </w:p>
    <w:p w:rsidR="005B1C83" w:rsidRDefault="00182D26" w:rsidP="003E6246">
      <w:pPr>
        <w:pStyle w:val="a3"/>
        <w:spacing w:after="0"/>
        <w:ind w:firstLine="540"/>
        <w:jc w:val="center"/>
        <w:rPr>
          <w:rFonts w:ascii="Times New Roman" w:hAnsi="Times New Roman"/>
          <w:b/>
          <w:sz w:val="28"/>
          <w:szCs w:val="28"/>
        </w:rPr>
      </w:pPr>
      <w:r>
        <w:rPr>
          <w:rFonts w:ascii="Times New Roman" w:hAnsi="Times New Roman"/>
          <w:b/>
          <w:sz w:val="28"/>
          <w:szCs w:val="28"/>
        </w:rPr>
        <w:t xml:space="preserve">4.1.3. </w:t>
      </w:r>
      <w:r w:rsidR="005B1C83" w:rsidRPr="003E6246">
        <w:rPr>
          <w:rFonts w:ascii="Times New Roman" w:hAnsi="Times New Roman"/>
          <w:b/>
          <w:sz w:val="28"/>
          <w:szCs w:val="28"/>
        </w:rPr>
        <w:t>Налог на имущество</w:t>
      </w:r>
    </w:p>
    <w:p w:rsidR="00182D26" w:rsidRPr="003E6246" w:rsidRDefault="00182D26" w:rsidP="003E6246">
      <w:pPr>
        <w:pStyle w:val="a3"/>
        <w:spacing w:after="0"/>
        <w:ind w:firstLine="540"/>
        <w:jc w:val="center"/>
        <w:rPr>
          <w:rFonts w:ascii="Times New Roman" w:hAnsi="Times New Roman"/>
          <w:b/>
          <w:sz w:val="28"/>
          <w:szCs w:val="28"/>
        </w:rPr>
      </w:pP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Налог</w:t>
      </w:r>
      <w:r w:rsidR="00182D26">
        <w:rPr>
          <w:rFonts w:ascii="Times New Roman" w:hAnsi="Times New Roman"/>
          <w:sz w:val="28"/>
          <w:szCs w:val="28"/>
        </w:rPr>
        <w:t>и</w:t>
      </w:r>
      <w:r>
        <w:rPr>
          <w:rFonts w:ascii="Times New Roman" w:hAnsi="Times New Roman"/>
          <w:sz w:val="28"/>
          <w:szCs w:val="28"/>
        </w:rPr>
        <w:t xml:space="preserve"> на имущество </w:t>
      </w:r>
      <w:r w:rsidR="00182D26">
        <w:rPr>
          <w:rFonts w:ascii="Times New Roman" w:hAnsi="Times New Roman"/>
          <w:sz w:val="28"/>
          <w:szCs w:val="28"/>
        </w:rPr>
        <w:t xml:space="preserve">на 2015 год </w:t>
      </w:r>
      <w:r>
        <w:rPr>
          <w:rFonts w:ascii="Times New Roman" w:hAnsi="Times New Roman"/>
          <w:sz w:val="28"/>
          <w:szCs w:val="28"/>
        </w:rPr>
        <w:t xml:space="preserve">планируется в сумме </w:t>
      </w:r>
      <w:r w:rsidR="008E0C4A">
        <w:rPr>
          <w:rFonts w:ascii="Times New Roman" w:hAnsi="Times New Roman"/>
          <w:sz w:val="28"/>
          <w:szCs w:val="28"/>
        </w:rPr>
        <w:t>644,0</w:t>
      </w:r>
      <w:r w:rsidR="00182D26">
        <w:rPr>
          <w:rFonts w:ascii="Times New Roman" w:hAnsi="Times New Roman"/>
          <w:sz w:val="28"/>
          <w:szCs w:val="28"/>
        </w:rPr>
        <w:t>0</w:t>
      </w:r>
      <w:r>
        <w:rPr>
          <w:rFonts w:ascii="Times New Roman" w:hAnsi="Times New Roman"/>
          <w:sz w:val="28"/>
          <w:szCs w:val="28"/>
        </w:rPr>
        <w:t xml:space="preserve"> тыс. рублей (</w:t>
      </w:r>
      <w:r w:rsidR="008E0C4A">
        <w:rPr>
          <w:rFonts w:ascii="Times New Roman" w:hAnsi="Times New Roman"/>
          <w:sz w:val="28"/>
          <w:szCs w:val="28"/>
        </w:rPr>
        <w:t>20,6</w:t>
      </w:r>
      <w:r>
        <w:rPr>
          <w:rFonts w:ascii="Times New Roman" w:hAnsi="Times New Roman"/>
          <w:sz w:val="28"/>
          <w:szCs w:val="28"/>
        </w:rPr>
        <w:t>% от суммы налоговых доходов), в том числе:</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 xml:space="preserve">- Налог на имущество физических лиц на 2015 год в сумме </w:t>
      </w:r>
      <w:r w:rsidR="008E0C4A">
        <w:rPr>
          <w:rFonts w:ascii="Times New Roman" w:hAnsi="Times New Roman"/>
          <w:sz w:val="28"/>
          <w:szCs w:val="28"/>
        </w:rPr>
        <w:t>444,0</w:t>
      </w:r>
      <w:r>
        <w:rPr>
          <w:rFonts w:ascii="Times New Roman" w:hAnsi="Times New Roman"/>
          <w:sz w:val="28"/>
          <w:szCs w:val="28"/>
        </w:rPr>
        <w:t xml:space="preserve">,0 тыс. рублей, на плановый период 2016 и 2017 годов в сумме по </w:t>
      </w:r>
      <w:r w:rsidR="008E0C4A">
        <w:rPr>
          <w:rFonts w:ascii="Times New Roman" w:hAnsi="Times New Roman"/>
          <w:sz w:val="28"/>
          <w:szCs w:val="28"/>
        </w:rPr>
        <w:t>444,0</w:t>
      </w:r>
      <w:r>
        <w:rPr>
          <w:rFonts w:ascii="Times New Roman" w:hAnsi="Times New Roman"/>
          <w:sz w:val="28"/>
          <w:szCs w:val="28"/>
        </w:rPr>
        <w:t xml:space="preserve"> тыс. рублей ежегодно;</w:t>
      </w:r>
    </w:p>
    <w:p w:rsidR="005B1C83" w:rsidRDefault="005B1C83" w:rsidP="00A625F4">
      <w:pPr>
        <w:pStyle w:val="a3"/>
        <w:spacing w:after="0"/>
        <w:ind w:firstLine="540"/>
        <w:jc w:val="both"/>
        <w:rPr>
          <w:rFonts w:ascii="Times New Roman" w:hAnsi="Times New Roman"/>
          <w:sz w:val="28"/>
          <w:szCs w:val="28"/>
        </w:rPr>
      </w:pPr>
      <w:r>
        <w:rPr>
          <w:rFonts w:ascii="Times New Roman" w:hAnsi="Times New Roman"/>
          <w:sz w:val="28"/>
          <w:szCs w:val="28"/>
        </w:rPr>
        <w:t xml:space="preserve">- земельный налог на 2015 год в сумме </w:t>
      </w:r>
      <w:r w:rsidR="008E0C4A">
        <w:rPr>
          <w:rFonts w:ascii="Times New Roman" w:hAnsi="Times New Roman"/>
          <w:sz w:val="28"/>
          <w:szCs w:val="28"/>
        </w:rPr>
        <w:t>200,0</w:t>
      </w:r>
      <w:r w:rsidR="00182D26">
        <w:rPr>
          <w:rFonts w:ascii="Times New Roman" w:hAnsi="Times New Roman"/>
          <w:sz w:val="28"/>
          <w:szCs w:val="28"/>
        </w:rPr>
        <w:t xml:space="preserve"> </w:t>
      </w:r>
      <w:r>
        <w:rPr>
          <w:rFonts w:ascii="Times New Roman" w:hAnsi="Times New Roman"/>
          <w:sz w:val="28"/>
          <w:szCs w:val="28"/>
        </w:rPr>
        <w:t>тыс. рублей, на плановый период 2016</w:t>
      </w:r>
      <w:r w:rsidR="008E0C4A">
        <w:rPr>
          <w:rFonts w:ascii="Times New Roman" w:hAnsi="Times New Roman"/>
          <w:sz w:val="28"/>
          <w:szCs w:val="28"/>
        </w:rPr>
        <w:t xml:space="preserve"> - 2017</w:t>
      </w:r>
      <w:r w:rsidR="00921A8A">
        <w:rPr>
          <w:rFonts w:ascii="Times New Roman" w:hAnsi="Times New Roman"/>
          <w:sz w:val="28"/>
          <w:szCs w:val="28"/>
        </w:rPr>
        <w:t xml:space="preserve"> год</w:t>
      </w:r>
      <w:r w:rsidR="008E0C4A">
        <w:rPr>
          <w:rFonts w:ascii="Times New Roman" w:hAnsi="Times New Roman"/>
          <w:sz w:val="28"/>
          <w:szCs w:val="28"/>
        </w:rPr>
        <w:t>ов по 200,0</w:t>
      </w:r>
      <w:r w:rsidR="00921A8A" w:rsidRPr="00921A8A">
        <w:rPr>
          <w:rFonts w:ascii="Times New Roman" w:hAnsi="Times New Roman"/>
          <w:sz w:val="28"/>
          <w:szCs w:val="28"/>
        </w:rPr>
        <w:t xml:space="preserve"> </w:t>
      </w:r>
      <w:r w:rsidR="00921A8A">
        <w:rPr>
          <w:rFonts w:ascii="Times New Roman" w:hAnsi="Times New Roman"/>
          <w:sz w:val="28"/>
          <w:szCs w:val="28"/>
        </w:rPr>
        <w:t>тыс. рублей</w:t>
      </w:r>
      <w:r w:rsidR="008E0C4A">
        <w:rPr>
          <w:rFonts w:ascii="Times New Roman" w:hAnsi="Times New Roman"/>
          <w:sz w:val="28"/>
          <w:szCs w:val="28"/>
        </w:rPr>
        <w:t xml:space="preserve"> ежегодно.</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Администратором доходов налоговый потенциал определен исходя из фактических поступлений, представленных в отчетности Федеральной налоговой службы за 2013 год.</w:t>
      </w:r>
    </w:p>
    <w:p w:rsidR="005B1C83" w:rsidRDefault="005B1C83" w:rsidP="00902090">
      <w:pPr>
        <w:pStyle w:val="a3"/>
        <w:spacing w:after="0"/>
        <w:ind w:firstLine="540"/>
        <w:jc w:val="both"/>
        <w:rPr>
          <w:rFonts w:ascii="Times New Roman" w:hAnsi="Times New Roman"/>
          <w:sz w:val="28"/>
          <w:szCs w:val="28"/>
        </w:rPr>
      </w:pPr>
    </w:p>
    <w:p w:rsidR="005B1C83" w:rsidRPr="00FE10B5" w:rsidRDefault="005B1C83" w:rsidP="00FE10B5">
      <w:pPr>
        <w:tabs>
          <w:tab w:val="left" w:pos="567"/>
        </w:tabs>
        <w:ind w:firstLine="567"/>
        <w:jc w:val="center"/>
        <w:rPr>
          <w:b/>
          <w:sz w:val="28"/>
          <w:szCs w:val="28"/>
        </w:rPr>
      </w:pPr>
      <w:r w:rsidRPr="00FE10B5">
        <w:rPr>
          <w:rFonts w:ascii="Times New Roman" w:hAnsi="Times New Roman"/>
          <w:b/>
          <w:sz w:val="28"/>
          <w:szCs w:val="28"/>
        </w:rPr>
        <w:t xml:space="preserve">4.2. Неналоговые доходы бюджета </w:t>
      </w:r>
      <w:proofErr w:type="spellStart"/>
      <w:r w:rsidR="008E0C4A" w:rsidRPr="008E0C4A">
        <w:rPr>
          <w:rFonts w:ascii="Times New Roman" w:hAnsi="Times New Roman"/>
          <w:b/>
          <w:sz w:val="28"/>
          <w:szCs w:val="28"/>
        </w:rPr>
        <w:t>Хелюльского</w:t>
      </w:r>
      <w:proofErr w:type="spellEnd"/>
      <w:r w:rsidR="008E0C4A" w:rsidRPr="008E0C4A">
        <w:rPr>
          <w:rFonts w:ascii="Times New Roman" w:hAnsi="Times New Roman"/>
          <w:b/>
          <w:sz w:val="28"/>
          <w:szCs w:val="28"/>
        </w:rPr>
        <w:t xml:space="preserve"> городского</w:t>
      </w:r>
      <w:r w:rsidR="008E0C4A">
        <w:rPr>
          <w:rFonts w:ascii="Times New Roman" w:hAnsi="Times New Roman"/>
          <w:b/>
          <w:sz w:val="28"/>
          <w:szCs w:val="28"/>
        </w:rPr>
        <w:t xml:space="preserve"> </w:t>
      </w:r>
      <w:r w:rsidRPr="00FE10B5">
        <w:rPr>
          <w:rFonts w:ascii="Times New Roman" w:hAnsi="Times New Roman"/>
          <w:b/>
          <w:sz w:val="28"/>
          <w:szCs w:val="28"/>
        </w:rPr>
        <w:t>поселения</w:t>
      </w:r>
    </w:p>
    <w:p w:rsidR="005B1C83" w:rsidRPr="00D21322"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008E0C4A" w:rsidRPr="003C58B3">
        <w:rPr>
          <w:rFonts w:ascii="Times New Roman" w:hAnsi="Times New Roman"/>
          <w:sz w:val="28"/>
          <w:szCs w:val="28"/>
        </w:rPr>
        <w:t>Хелюльского</w:t>
      </w:r>
      <w:proofErr w:type="spellEnd"/>
      <w:r w:rsidR="008E0C4A" w:rsidRPr="003C58B3">
        <w:rPr>
          <w:rFonts w:ascii="Times New Roman" w:hAnsi="Times New Roman"/>
          <w:sz w:val="28"/>
          <w:szCs w:val="28"/>
        </w:rPr>
        <w:t xml:space="preserve"> городского</w:t>
      </w:r>
      <w:r w:rsidR="008E0C4A">
        <w:rPr>
          <w:rFonts w:ascii="Times New Roman" w:hAnsi="Times New Roman"/>
          <w:b/>
          <w:sz w:val="28"/>
          <w:szCs w:val="28"/>
        </w:rPr>
        <w:t xml:space="preserve"> </w:t>
      </w:r>
      <w:r w:rsidRPr="005C0418">
        <w:rPr>
          <w:rFonts w:ascii="Times New Roman" w:hAnsi="Times New Roman"/>
          <w:sz w:val="28"/>
          <w:szCs w:val="28"/>
        </w:rPr>
        <w:t>поселения</w:t>
      </w:r>
      <w:r w:rsidRPr="00D21322">
        <w:rPr>
          <w:rFonts w:ascii="Times New Roman" w:hAnsi="Times New Roman"/>
          <w:sz w:val="28"/>
          <w:szCs w:val="28"/>
        </w:rPr>
        <w:t xml:space="preserve"> на 2015 год прогнозируются в объеме </w:t>
      </w:r>
      <w:r w:rsidR="008E0C4A">
        <w:rPr>
          <w:rFonts w:ascii="Times New Roman" w:hAnsi="Times New Roman"/>
          <w:sz w:val="28"/>
          <w:szCs w:val="28"/>
        </w:rPr>
        <w:t>2890,5</w:t>
      </w:r>
      <w:r w:rsidRPr="00D21322">
        <w:rPr>
          <w:rFonts w:ascii="Times New Roman" w:hAnsi="Times New Roman"/>
          <w:sz w:val="28"/>
          <w:szCs w:val="28"/>
        </w:rPr>
        <w:t xml:space="preserve"> тыс. рублей, на плановый период 2016</w:t>
      </w:r>
      <w:r w:rsidR="00921A8A">
        <w:rPr>
          <w:rFonts w:ascii="Times New Roman" w:hAnsi="Times New Roman"/>
          <w:sz w:val="28"/>
          <w:szCs w:val="28"/>
        </w:rPr>
        <w:t xml:space="preserve"> год – </w:t>
      </w:r>
      <w:r w:rsidR="008E0C4A">
        <w:rPr>
          <w:rFonts w:ascii="Times New Roman" w:hAnsi="Times New Roman"/>
          <w:sz w:val="28"/>
          <w:szCs w:val="28"/>
        </w:rPr>
        <w:t>6090,5</w:t>
      </w:r>
      <w:r w:rsidR="00921A8A" w:rsidRPr="00921A8A">
        <w:rPr>
          <w:rFonts w:ascii="Times New Roman" w:hAnsi="Times New Roman"/>
          <w:sz w:val="28"/>
          <w:szCs w:val="28"/>
        </w:rPr>
        <w:t xml:space="preserve"> </w:t>
      </w:r>
      <w:r w:rsidR="00921A8A">
        <w:rPr>
          <w:rFonts w:ascii="Times New Roman" w:hAnsi="Times New Roman"/>
          <w:sz w:val="28"/>
          <w:szCs w:val="28"/>
        </w:rPr>
        <w:t>тыс. рублей,</w:t>
      </w:r>
      <w:r w:rsidRPr="00D21322">
        <w:rPr>
          <w:rFonts w:ascii="Times New Roman" w:hAnsi="Times New Roman"/>
          <w:sz w:val="28"/>
          <w:szCs w:val="28"/>
        </w:rPr>
        <w:t xml:space="preserve"> 2017 год</w:t>
      </w:r>
      <w:r w:rsidR="008E0C4A">
        <w:rPr>
          <w:rFonts w:ascii="Times New Roman" w:hAnsi="Times New Roman"/>
          <w:sz w:val="28"/>
          <w:szCs w:val="28"/>
        </w:rPr>
        <w:t xml:space="preserve"> – 3590,5</w:t>
      </w:r>
      <w:r w:rsidRPr="00D21322">
        <w:rPr>
          <w:rFonts w:ascii="Times New Roman" w:hAnsi="Times New Roman"/>
          <w:sz w:val="28"/>
          <w:szCs w:val="28"/>
        </w:rPr>
        <w:t xml:space="preserve"> тыс. рублей</w:t>
      </w:r>
      <w:r>
        <w:rPr>
          <w:rFonts w:ascii="Times New Roman" w:hAnsi="Times New Roman"/>
          <w:sz w:val="28"/>
          <w:szCs w:val="28"/>
        </w:rPr>
        <w:t>.</w:t>
      </w:r>
    </w:p>
    <w:p w:rsidR="005B1C83" w:rsidRPr="00D21322" w:rsidRDefault="005B1C83" w:rsidP="00FE10B5">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В сравнении с 2014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2015 году прогнозируются с</w:t>
      </w:r>
      <w:r w:rsidR="008E0C4A">
        <w:rPr>
          <w:rFonts w:ascii="Times New Roman" w:hAnsi="Times New Roman"/>
          <w:sz w:val="28"/>
          <w:szCs w:val="28"/>
        </w:rPr>
        <w:t xml:space="preserve"> увеличением</w:t>
      </w:r>
      <w:r w:rsidRPr="00D21322">
        <w:rPr>
          <w:rFonts w:ascii="Times New Roman" w:hAnsi="Times New Roman"/>
          <w:sz w:val="28"/>
          <w:szCs w:val="28"/>
        </w:rPr>
        <w:t xml:space="preserve">, составляющим </w:t>
      </w:r>
      <w:r w:rsidR="008E0C4A">
        <w:rPr>
          <w:rFonts w:ascii="Times New Roman" w:hAnsi="Times New Roman"/>
          <w:sz w:val="28"/>
          <w:szCs w:val="28"/>
        </w:rPr>
        <w:t>24,2</w:t>
      </w:r>
      <w:r w:rsidRPr="00D21322">
        <w:rPr>
          <w:rFonts w:ascii="Times New Roman" w:hAnsi="Times New Roman"/>
          <w:sz w:val="28"/>
          <w:szCs w:val="28"/>
        </w:rPr>
        <w:t xml:space="preserve"> процента. Темп</w:t>
      </w:r>
      <w:r w:rsidR="00921A8A">
        <w:rPr>
          <w:rFonts w:ascii="Times New Roman" w:hAnsi="Times New Roman"/>
          <w:sz w:val="28"/>
          <w:szCs w:val="28"/>
        </w:rPr>
        <w:t>ы</w:t>
      </w:r>
      <w:r w:rsidRPr="00D21322">
        <w:rPr>
          <w:rFonts w:ascii="Times New Roman" w:hAnsi="Times New Roman"/>
          <w:sz w:val="28"/>
          <w:szCs w:val="28"/>
        </w:rPr>
        <w:t xml:space="preserve"> роста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w:t>
      </w:r>
      <w:r w:rsidR="009517A0" w:rsidRPr="00D21322">
        <w:rPr>
          <w:rFonts w:ascii="Times New Roman" w:hAnsi="Times New Roman"/>
          <w:sz w:val="28"/>
          <w:szCs w:val="28"/>
        </w:rPr>
        <w:t xml:space="preserve">на плановый период 2016 и 2017 годов </w:t>
      </w:r>
      <w:r w:rsidRPr="00D21322">
        <w:rPr>
          <w:rFonts w:ascii="Times New Roman" w:hAnsi="Times New Roman"/>
          <w:sz w:val="28"/>
          <w:szCs w:val="28"/>
        </w:rPr>
        <w:t>состав</w:t>
      </w:r>
      <w:r w:rsidR="009517A0">
        <w:rPr>
          <w:rFonts w:ascii="Times New Roman" w:hAnsi="Times New Roman"/>
          <w:sz w:val="28"/>
          <w:szCs w:val="28"/>
        </w:rPr>
        <w:t>ляют</w:t>
      </w:r>
      <w:r w:rsidRPr="00D21322">
        <w:rPr>
          <w:rFonts w:ascii="Times New Roman" w:hAnsi="Times New Roman"/>
          <w:sz w:val="28"/>
          <w:szCs w:val="28"/>
        </w:rPr>
        <w:t xml:space="preserve"> (в процентах к предыдущему году): 2016 год – </w:t>
      </w:r>
      <w:r w:rsidR="008E0C4A">
        <w:rPr>
          <w:rFonts w:ascii="Times New Roman" w:hAnsi="Times New Roman"/>
          <w:sz w:val="28"/>
          <w:szCs w:val="28"/>
        </w:rPr>
        <w:t>210,7</w:t>
      </w:r>
      <w:r w:rsidRPr="00D21322">
        <w:rPr>
          <w:rFonts w:ascii="Times New Roman" w:hAnsi="Times New Roman"/>
          <w:sz w:val="28"/>
          <w:szCs w:val="28"/>
        </w:rPr>
        <w:t xml:space="preserve"> процента,</w:t>
      </w:r>
      <w:r>
        <w:rPr>
          <w:rFonts w:ascii="Times New Roman" w:hAnsi="Times New Roman"/>
          <w:sz w:val="28"/>
          <w:szCs w:val="28"/>
        </w:rPr>
        <w:t xml:space="preserve"> в </w:t>
      </w:r>
      <w:r w:rsidRPr="00D21322">
        <w:rPr>
          <w:rFonts w:ascii="Times New Roman" w:hAnsi="Times New Roman"/>
          <w:sz w:val="28"/>
          <w:szCs w:val="28"/>
        </w:rPr>
        <w:t>2017 год</w:t>
      </w:r>
      <w:r>
        <w:rPr>
          <w:rFonts w:ascii="Times New Roman" w:hAnsi="Times New Roman"/>
          <w:sz w:val="28"/>
          <w:szCs w:val="28"/>
        </w:rPr>
        <w:t xml:space="preserve">у </w:t>
      </w:r>
      <w:r w:rsidR="009517A0">
        <w:rPr>
          <w:rFonts w:ascii="Times New Roman" w:hAnsi="Times New Roman"/>
          <w:sz w:val="28"/>
          <w:szCs w:val="28"/>
        </w:rPr>
        <w:t xml:space="preserve">– </w:t>
      </w:r>
      <w:r w:rsidR="008E0C4A">
        <w:rPr>
          <w:rFonts w:ascii="Times New Roman" w:hAnsi="Times New Roman"/>
          <w:sz w:val="28"/>
          <w:szCs w:val="28"/>
        </w:rPr>
        <w:t>59,0</w:t>
      </w:r>
      <w:r w:rsidR="009517A0">
        <w:rPr>
          <w:rFonts w:ascii="Times New Roman" w:hAnsi="Times New Roman"/>
          <w:sz w:val="28"/>
          <w:szCs w:val="28"/>
        </w:rPr>
        <w:t xml:space="preserve"> процентов</w:t>
      </w:r>
      <w:r>
        <w:rPr>
          <w:rFonts w:ascii="Times New Roman" w:hAnsi="Times New Roman"/>
          <w:sz w:val="28"/>
          <w:szCs w:val="28"/>
        </w:rPr>
        <w:t>.</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sidRPr="007F2037">
        <w:rPr>
          <w:rFonts w:ascii="Times New Roman" w:hAnsi="Times New Roman"/>
          <w:sz w:val="28"/>
          <w:szCs w:val="28"/>
        </w:rPr>
        <w:t>Небольшую долю</w:t>
      </w:r>
      <w:r w:rsidR="00AE2DC2" w:rsidRPr="007F2037">
        <w:rPr>
          <w:rFonts w:ascii="Times New Roman" w:hAnsi="Times New Roman"/>
          <w:sz w:val="28"/>
          <w:szCs w:val="28"/>
        </w:rPr>
        <w:t xml:space="preserve"> в</w:t>
      </w:r>
      <w:r w:rsidRPr="007F2037">
        <w:rPr>
          <w:rFonts w:ascii="Times New Roman" w:hAnsi="Times New Roman"/>
          <w:sz w:val="28"/>
          <w:szCs w:val="28"/>
        </w:rPr>
        <w:t xml:space="preserve"> неналоговых доход</w:t>
      </w:r>
      <w:r w:rsidR="00AE2DC2" w:rsidRPr="007F2037">
        <w:rPr>
          <w:rFonts w:ascii="Times New Roman" w:hAnsi="Times New Roman"/>
          <w:sz w:val="28"/>
          <w:szCs w:val="28"/>
        </w:rPr>
        <w:t>ах</w:t>
      </w:r>
      <w:r w:rsidRPr="007F2037">
        <w:rPr>
          <w:rFonts w:ascii="Times New Roman" w:hAnsi="Times New Roman"/>
          <w:sz w:val="28"/>
          <w:szCs w:val="28"/>
        </w:rPr>
        <w:t xml:space="preserve"> </w:t>
      </w:r>
      <w:r w:rsidR="00AE2DC2" w:rsidRPr="007F2037">
        <w:rPr>
          <w:rFonts w:ascii="Times New Roman" w:hAnsi="Times New Roman"/>
          <w:sz w:val="28"/>
          <w:szCs w:val="28"/>
        </w:rPr>
        <w:t>б</w:t>
      </w:r>
      <w:r w:rsidRPr="007F2037">
        <w:rPr>
          <w:rFonts w:ascii="Times New Roman" w:hAnsi="Times New Roman"/>
          <w:sz w:val="28"/>
          <w:szCs w:val="28"/>
        </w:rPr>
        <w:t xml:space="preserve">юджета в трехлетней перспективе будут составлять </w:t>
      </w:r>
      <w:r>
        <w:rPr>
          <w:rFonts w:ascii="Times New Roman" w:hAnsi="Times New Roman"/>
          <w:sz w:val="28"/>
          <w:szCs w:val="28"/>
        </w:rPr>
        <w:t xml:space="preserve">доходы от штрафов, санкций, возмещение ущерба: </w:t>
      </w:r>
      <w:r w:rsidRPr="001E617D">
        <w:rPr>
          <w:rFonts w:ascii="Times New Roman" w:hAnsi="Times New Roman"/>
          <w:sz w:val="28"/>
          <w:szCs w:val="28"/>
        </w:rPr>
        <w:t>2015</w:t>
      </w:r>
      <w:r w:rsidR="007F2037">
        <w:rPr>
          <w:rFonts w:ascii="Times New Roman" w:hAnsi="Times New Roman"/>
          <w:sz w:val="28"/>
          <w:szCs w:val="28"/>
        </w:rPr>
        <w:t>год</w:t>
      </w:r>
      <w:r w:rsidRPr="001E617D">
        <w:rPr>
          <w:rFonts w:ascii="Times New Roman" w:hAnsi="Times New Roman"/>
          <w:sz w:val="28"/>
          <w:szCs w:val="28"/>
        </w:rPr>
        <w:t xml:space="preserve"> </w:t>
      </w:r>
      <w:r>
        <w:rPr>
          <w:rFonts w:ascii="Times New Roman" w:hAnsi="Times New Roman"/>
          <w:sz w:val="28"/>
          <w:szCs w:val="28"/>
        </w:rPr>
        <w:t>–</w:t>
      </w:r>
      <w:r w:rsidR="007F2037">
        <w:rPr>
          <w:rFonts w:ascii="Times New Roman" w:hAnsi="Times New Roman"/>
          <w:sz w:val="28"/>
          <w:szCs w:val="28"/>
        </w:rPr>
        <w:t xml:space="preserve">0,36процентов, 2016 год – 0,17 процентов, </w:t>
      </w:r>
      <w:r>
        <w:rPr>
          <w:rFonts w:ascii="Times New Roman" w:hAnsi="Times New Roman"/>
          <w:sz w:val="28"/>
          <w:szCs w:val="28"/>
        </w:rPr>
        <w:t>201</w:t>
      </w:r>
      <w:r w:rsidR="009517A0">
        <w:rPr>
          <w:rFonts w:ascii="Times New Roman" w:hAnsi="Times New Roman"/>
          <w:sz w:val="28"/>
          <w:szCs w:val="28"/>
        </w:rPr>
        <w:t>7</w:t>
      </w:r>
      <w:r>
        <w:rPr>
          <w:rFonts w:ascii="Times New Roman" w:hAnsi="Times New Roman"/>
          <w:sz w:val="28"/>
          <w:szCs w:val="28"/>
        </w:rPr>
        <w:t xml:space="preserve"> </w:t>
      </w:r>
      <w:r w:rsidRPr="001E617D">
        <w:rPr>
          <w:rFonts w:ascii="Times New Roman" w:hAnsi="Times New Roman"/>
          <w:sz w:val="28"/>
          <w:szCs w:val="28"/>
        </w:rPr>
        <w:t>год</w:t>
      </w:r>
      <w:r>
        <w:rPr>
          <w:rFonts w:ascii="Times New Roman" w:hAnsi="Times New Roman"/>
          <w:sz w:val="28"/>
          <w:szCs w:val="28"/>
        </w:rPr>
        <w:t xml:space="preserve">ы </w:t>
      </w:r>
      <w:r w:rsidR="007F2037">
        <w:rPr>
          <w:rFonts w:ascii="Times New Roman" w:hAnsi="Times New Roman"/>
          <w:sz w:val="28"/>
          <w:szCs w:val="28"/>
        </w:rPr>
        <w:t>-</w:t>
      </w:r>
      <w:r>
        <w:rPr>
          <w:rFonts w:ascii="Times New Roman" w:hAnsi="Times New Roman"/>
          <w:sz w:val="28"/>
          <w:szCs w:val="28"/>
        </w:rPr>
        <w:t xml:space="preserve"> 0,</w:t>
      </w:r>
      <w:r w:rsidR="007F2037">
        <w:rPr>
          <w:rFonts w:ascii="Times New Roman" w:hAnsi="Times New Roman"/>
          <w:sz w:val="28"/>
          <w:szCs w:val="28"/>
        </w:rPr>
        <w:t>29</w:t>
      </w:r>
      <w:r w:rsidRPr="001E617D">
        <w:rPr>
          <w:rFonts w:ascii="Times New Roman" w:hAnsi="Times New Roman"/>
          <w:sz w:val="28"/>
          <w:szCs w:val="28"/>
        </w:rPr>
        <w:t xml:space="preserve"> процент</w:t>
      </w:r>
      <w:r w:rsidR="007F2037">
        <w:rPr>
          <w:rFonts w:ascii="Times New Roman" w:hAnsi="Times New Roman"/>
          <w:sz w:val="28"/>
          <w:szCs w:val="28"/>
        </w:rPr>
        <w:t>ов</w:t>
      </w:r>
      <w:r>
        <w:rPr>
          <w:rFonts w:ascii="Times New Roman" w:hAnsi="Times New Roman"/>
          <w:sz w:val="28"/>
          <w:szCs w:val="28"/>
        </w:rPr>
        <w:t xml:space="preserve">.  </w:t>
      </w:r>
    </w:p>
    <w:p w:rsidR="005B1C83" w:rsidRDefault="005B1C83" w:rsidP="00FE10B5">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Доходы от продажи земли</w:t>
      </w:r>
      <w:r w:rsidR="006B76E0">
        <w:rPr>
          <w:rFonts w:ascii="Times New Roman" w:hAnsi="Times New Roman"/>
          <w:sz w:val="28"/>
          <w:szCs w:val="28"/>
        </w:rPr>
        <w:t xml:space="preserve"> в общей сумме неналоговых доходов составят</w:t>
      </w:r>
      <w:r>
        <w:rPr>
          <w:rFonts w:ascii="Times New Roman" w:hAnsi="Times New Roman"/>
          <w:sz w:val="28"/>
          <w:szCs w:val="28"/>
        </w:rPr>
        <w:t xml:space="preserve">: 2015 год – </w:t>
      </w:r>
      <w:r w:rsidR="007F2037">
        <w:rPr>
          <w:rFonts w:ascii="Times New Roman" w:hAnsi="Times New Roman"/>
          <w:sz w:val="28"/>
          <w:szCs w:val="28"/>
        </w:rPr>
        <w:t>13,8</w:t>
      </w:r>
      <w:r>
        <w:rPr>
          <w:rFonts w:ascii="Times New Roman" w:hAnsi="Times New Roman"/>
          <w:sz w:val="28"/>
          <w:szCs w:val="28"/>
        </w:rPr>
        <w:t xml:space="preserve"> процентов, 2016</w:t>
      </w:r>
      <w:r w:rsidR="00B30AD0">
        <w:rPr>
          <w:rFonts w:ascii="Times New Roman" w:hAnsi="Times New Roman"/>
          <w:sz w:val="28"/>
          <w:szCs w:val="28"/>
        </w:rPr>
        <w:t xml:space="preserve"> год</w:t>
      </w:r>
      <w:r>
        <w:rPr>
          <w:rFonts w:ascii="Times New Roman" w:hAnsi="Times New Roman"/>
          <w:sz w:val="28"/>
          <w:szCs w:val="28"/>
        </w:rPr>
        <w:t xml:space="preserve"> </w:t>
      </w:r>
      <w:r w:rsidR="007F2037">
        <w:rPr>
          <w:rFonts w:ascii="Times New Roman" w:hAnsi="Times New Roman"/>
          <w:sz w:val="28"/>
          <w:szCs w:val="28"/>
        </w:rPr>
        <w:t>–</w:t>
      </w:r>
      <w:r>
        <w:rPr>
          <w:rFonts w:ascii="Times New Roman" w:hAnsi="Times New Roman"/>
          <w:sz w:val="28"/>
          <w:szCs w:val="28"/>
        </w:rPr>
        <w:t xml:space="preserve"> </w:t>
      </w:r>
      <w:r w:rsidR="007F2037">
        <w:rPr>
          <w:rFonts w:ascii="Times New Roman" w:hAnsi="Times New Roman"/>
          <w:sz w:val="28"/>
          <w:szCs w:val="28"/>
        </w:rPr>
        <w:t>16,4 процента, 2017 год –</w:t>
      </w:r>
      <w:r>
        <w:rPr>
          <w:rFonts w:ascii="Times New Roman" w:hAnsi="Times New Roman"/>
          <w:sz w:val="28"/>
          <w:szCs w:val="28"/>
        </w:rPr>
        <w:t xml:space="preserve"> </w:t>
      </w:r>
      <w:r w:rsidR="007F2037">
        <w:rPr>
          <w:rFonts w:ascii="Times New Roman" w:hAnsi="Times New Roman"/>
          <w:sz w:val="28"/>
          <w:szCs w:val="28"/>
        </w:rPr>
        <w:t>27,9</w:t>
      </w:r>
      <w:r w:rsidR="009517A0">
        <w:rPr>
          <w:rFonts w:ascii="Times New Roman" w:hAnsi="Times New Roman"/>
          <w:sz w:val="28"/>
          <w:szCs w:val="28"/>
        </w:rPr>
        <w:t xml:space="preserve"> процент</w:t>
      </w:r>
      <w:r w:rsidR="007F2037">
        <w:rPr>
          <w:rFonts w:ascii="Times New Roman" w:hAnsi="Times New Roman"/>
          <w:sz w:val="28"/>
          <w:szCs w:val="28"/>
        </w:rPr>
        <w:t>а</w:t>
      </w:r>
      <w:r w:rsidR="009517A0">
        <w:rPr>
          <w:rFonts w:ascii="Times New Roman" w:hAnsi="Times New Roman"/>
          <w:sz w:val="28"/>
          <w:szCs w:val="28"/>
        </w:rPr>
        <w:t>. Д</w:t>
      </w:r>
      <w:r>
        <w:rPr>
          <w:rFonts w:ascii="Times New Roman" w:hAnsi="Times New Roman"/>
          <w:sz w:val="28"/>
          <w:szCs w:val="28"/>
        </w:rPr>
        <w:t xml:space="preserve">оходы от аренды земли: 2015 год – </w:t>
      </w:r>
      <w:r w:rsidR="00B30AD0">
        <w:rPr>
          <w:rFonts w:ascii="Times New Roman" w:hAnsi="Times New Roman"/>
          <w:sz w:val="28"/>
          <w:szCs w:val="28"/>
        </w:rPr>
        <w:t>44,3</w:t>
      </w:r>
      <w:r>
        <w:rPr>
          <w:rFonts w:ascii="Times New Roman" w:hAnsi="Times New Roman"/>
          <w:sz w:val="28"/>
          <w:szCs w:val="28"/>
        </w:rPr>
        <w:t xml:space="preserve"> процент</w:t>
      </w:r>
      <w:r w:rsidR="00B30AD0">
        <w:rPr>
          <w:rFonts w:ascii="Times New Roman" w:hAnsi="Times New Roman"/>
          <w:sz w:val="28"/>
          <w:szCs w:val="28"/>
        </w:rPr>
        <w:t>а</w:t>
      </w:r>
      <w:r>
        <w:rPr>
          <w:rFonts w:ascii="Times New Roman" w:hAnsi="Times New Roman"/>
          <w:sz w:val="28"/>
          <w:szCs w:val="28"/>
        </w:rPr>
        <w:t xml:space="preserve">, </w:t>
      </w:r>
      <w:r w:rsidR="00B30AD0">
        <w:rPr>
          <w:rFonts w:ascii="Times New Roman" w:hAnsi="Times New Roman"/>
          <w:sz w:val="28"/>
          <w:szCs w:val="28"/>
        </w:rPr>
        <w:t>2016 год – 21,0 процент, 2017 год – 35,6 процента</w:t>
      </w:r>
      <w:r>
        <w:rPr>
          <w:rFonts w:ascii="Times New Roman" w:hAnsi="Times New Roman"/>
          <w:sz w:val="28"/>
          <w:szCs w:val="28"/>
        </w:rPr>
        <w:t xml:space="preserve">. </w:t>
      </w:r>
      <w:r w:rsidR="009517A0">
        <w:rPr>
          <w:rFonts w:ascii="Times New Roman" w:hAnsi="Times New Roman"/>
          <w:sz w:val="28"/>
          <w:szCs w:val="28"/>
        </w:rPr>
        <w:t xml:space="preserve">Прочие поступления от использования имущества, находящегося в муниципальной собственности: 2015 год – </w:t>
      </w:r>
      <w:r w:rsidR="00B30AD0">
        <w:rPr>
          <w:rFonts w:ascii="Times New Roman" w:hAnsi="Times New Roman"/>
          <w:sz w:val="28"/>
          <w:szCs w:val="28"/>
        </w:rPr>
        <w:t>41,5</w:t>
      </w:r>
      <w:r w:rsidR="009517A0">
        <w:rPr>
          <w:rFonts w:ascii="Times New Roman" w:hAnsi="Times New Roman"/>
          <w:sz w:val="28"/>
          <w:szCs w:val="28"/>
        </w:rPr>
        <w:t xml:space="preserve"> процента, </w:t>
      </w:r>
      <w:r w:rsidR="00B30AD0">
        <w:rPr>
          <w:rFonts w:ascii="Times New Roman" w:hAnsi="Times New Roman"/>
          <w:sz w:val="28"/>
          <w:szCs w:val="28"/>
        </w:rPr>
        <w:t>2016 – 21,3 процента, 2017 год – 36,2 процента.</w:t>
      </w:r>
      <w:r w:rsidR="00D95547">
        <w:rPr>
          <w:rFonts w:ascii="Times New Roman" w:hAnsi="Times New Roman"/>
          <w:sz w:val="28"/>
          <w:szCs w:val="28"/>
        </w:rPr>
        <w:t xml:space="preserve"> </w:t>
      </w:r>
    </w:p>
    <w:p w:rsidR="005B1C83" w:rsidRDefault="005B1C83" w:rsidP="00F5533E">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5B1C83" w:rsidRDefault="005B1C83" w:rsidP="00FE10B5">
      <w:pPr>
        <w:pStyle w:val="a8"/>
        <w:widowControl w:val="0"/>
        <w:tabs>
          <w:tab w:val="left" w:pos="567"/>
        </w:tabs>
        <w:spacing w:after="0"/>
        <w:ind w:left="0" w:firstLine="567"/>
        <w:jc w:val="right"/>
        <w:rPr>
          <w:rFonts w:ascii="Times New Roman" w:hAnsi="Times New Roman"/>
          <w:sz w:val="28"/>
          <w:szCs w:val="28"/>
        </w:rPr>
      </w:pPr>
    </w:p>
    <w:p w:rsidR="005B1C83" w:rsidRPr="001E617D" w:rsidRDefault="005B1C83" w:rsidP="00FE10B5">
      <w:pPr>
        <w:pStyle w:val="a8"/>
        <w:widowControl w:val="0"/>
        <w:tabs>
          <w:tab w:val="left" w:pos="567"/>
        </w:tabs>
        <w:spacing w:after="0"/>
        <w:ind w:left="0" w:firstLine="567"/>
        <w:jc w:val="right"/>
        <w:rPr>
          <w:rFonts w:ascii="Times New Roman" w:hAnsi="Times New Roman"/>
          <w:sz w:val="28"/>
          <w:szCs w:val="28"/>
        </w:rPr>
      </w:pPr>
      <w:r w:rsidRPr="001E617D">
        <w:rPr>
          <w:rFonts w:ascii="Times New Roman" w:hAnsi="Times New Roman"/>
          <w:sz w:val="28"/>
          <w:szCs w:val="28"/>
        </w:rPr>
        <w:t>Табл.</w:t>
      </w:r>
      <w:r w:rsidR="001B2855">
        <w:rPr>
          <w:rFonts w:ascii="Times New Roman" w:hAnsi="Times New Roman"/>
          <w:sz w:val="28"/>
          <w:szCs w:val="28"/>
        </w:rPr>
        <w:t>4</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990"/>
        <w:gridCol w:w="807"/>
        <w:gridCol w:w="1080"/>
        <w:gridCol w:w="720"/>
        <w:gridCol w:w="1080"/>
        <w:gridCol w:w="720"/>
        <w:gridCol w:w="1080"/>
        <w:gridCol w:w="992"/>
      </w:tblGrid>
      <w:tr w:rsidR="005B1C83" w:rsidRPr="0076457D" w:rsidTr="000D6978">
        <w:trPr>
          <w:trHeight w:val="429"/>
        </w:trPr>
        <w:tc>
          <w:tcPr>
            <w:tcW w:w="2167" w:type="dxa"/>
            <w:vMerge w:val="restart"/>
          </w:tcPr>
          <w:p w:rsidR="005B1C83" w:rsidRPr="0076457D" w:rsidRDefault="005B1C83" w:rsidP="000D6978">
            <w:pPr>
              <w:widowControl w:val="0"/>
              <w:jc w:val="center"/>
              <w:rPr>
                <w:rFonts w:ascii="Times New Roman" w:hAnsi="Times New Roman"/>
              </w:rPr>
            </w:pPr>
            <w:r w:rsidRPr="0076457D">
              <w:rPr>
                <w:rFonts w:ascii="Times New Roman" w:hAnsi="Times New Roman"/>
              </w:rPr>
              <w:lastRenderedPageBreak/>
              <w:t>Наименование показателя</w:t>
            </w:r>
          </w:p>
        </w:tc>
        <w:tc>
          <w:tcPr>
            <w:tcW w:w="1797" w:type="dxa"/>
            <w:gridSpan w:val="2"/>
            <w:vAlign w:val="center"/>
          </w:tcPr>
          <w:p w:rsidR="005B1C83" w:rsidRPr="0076457D" w:rsidRDefault="005B1C83" w:rsidP="000D6978">
            <w:pPr>
              <w:widowControl w:val="0"/>
              <w:jc w:val="center"/>
              <w:rPr>
                <w:rFonts w:ascii="Times New Roman" w:hAnsi="Times New Roman"/>
              </w:rPr>
            </w:pPr>
            <w:r w:rsidRPr="0076457D">
              <w:rPr>
                <w:rFonts w:ascii="Times New Roman" w:hAnsi="Times New Roman"/>
              </w:rPr>
              <w:t>2014 год (ожидаемое исполнение)</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2015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1800"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2016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c>
          <w:tcPr>
            <w:tcW w:w="2072" w:type="dxa"/>
            <w:gridSpan w:val="2"/>
          </w:tcPr>
          <w:p w:rsidR="005B1C83" w:rsidRPr="0076457D" w:rsidRDefault="005B1C83" w:rsidP="000D6978">
            <w:pPr>
              <w:widowControl w:val="0"/>
              <w:jc w:val="center"/>
              <w:rPr>
                <w:rFonts w:ascii="Times New Roman" w:hAnsi="Times New Roman"/>
              </w:rPr>
            </w:pPr>
            <w:r w:rsidRPr="0076457D">
              <w:rPr>
                <w:rFonts w:ascii="Times New Roman" w:hAnsi="Times New Roman"/>
              </w:rPr>
              <w:t>2017 год</w:t>
            </w:r>
          </w:p>
          <w:p w:rsidR="005B1C83" w:rsidRPr="0076457D" w:rsidRDefault="005B1C83" w:rsidP="000D6978">
            <w:pPr>
              <w:widowControl w:val="0"/>
              <w:jc w:val="center"/>
              <w:rPr>
                <w:rFonts w:ascii="Times New Roman" w:hAnsi="Times New Roman"/>
              </w:rPr>
            </w:pPr>
            <w:r w:rsidRPr="0076457D">
              <w:rPr>
                <w:rFonts w:ascii="Times New Roman" w:hAnsi="Times New Roman"/>
              </w:rPr>
              <w:t>(прогноз)</w:t>
            </w:r>
          </w:p>
        </w:tc>
      </w:tr>
      <w:tr w:rsidR="005B1C83" w:rsidRPr="0076457D" w:rsidTr="00444AD1">
        <w:tc>
          <w:tcPr>
            <w:tcW w:w="2167" w:type="dxa"/>
            <w:vMerge/>
            <w:vAlign w:val="center"/>
          </w:tcPr>
          <w:p w:rsidR="005B1C83" w:rsidRPr="0076457D" w:rsidRDefault="005B1C83" w:rsidP="000D6978">
            <w:pPr>
              <w:rPr>
                <w:rFonts w:ascii="Times New Roman" w:hAnsi="Times New Roman"/>
              </w:rPr>
            </w:pPr>
          </w:p>
        </w:tc>
        <w:tc>
          <w:tcPr>
            <w:tcW w:w="99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807" w:type="dxa"/>
          </w:tcPr>
          <w:p w:rsidR="005B1C83" w:rsidRPr="0076457D" w:rsidRDefault="00856FED" w:rsidP="008E0C4A">
            <w:pPr>
              <w:widowControl w:val="0"/>
              <w:jc w:val="center"/>
              <w:rPr>
                <w:rFonts w:ascii="Times New Roman" w:hAnsi="Times New Roman"/>
              </w:rPr>
            </w:pPr>
            <w:r w:rsidRPr="0076457D">
              <w:rPr>
                <w:rFonts w:ascii="Times New Roman" w:hAnsi="Times New Roman"/>
              </w:rPr>
              <w:t>% к п</w:t>
            </w:r>
            <w:r w:rsidR="008E0C4A">
              <w:rPr>
                <w:rFonts w:ascii="Times New Roman" w:hAnsi="Times New Roman"/>
              </w:rPr>
              <w:t>лану 2014 года</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720" w:type="dxa"/>
          </w:tcPr>
          <w:p w:rsidR="005B1C83" w:rsidRPr="0076457D" w:rsidRDefault="005B1C83" w:rsidP="00424652">
            <w:pPr>
              <w:widowControl w:val="0"/>
              <w:jc w:val="center"/>
              <w:rPr>
                <w:rFonts w:ascii="Times New Roman" w:hAnsi="Times New Roman"/>
              </w:rPr>
            </w:pPr>
            <w:r w:rsidRPr="0076457D">
              <w:rPr>
                <w:rFonts w:ascii="Times New Roman" w:hAnsi="Times New Roman"/>
              </w:rPr>
              <w:t xml:space="preserve">% к </w:t>
            </w:r>
            <w:proofErr w:type="spellStart"/>
            <w:r w:rsidRPr="0076457D">
              <w:rPr>
                <w:rFonts w:ascii="Times New Roman" w:hAnsi="Times New Roman"/>
              </w:rPr>
              <w:t>пред.году</w:t>
            </w:r>
            <w:proofErr w:type="spellEnd"/>
          </w:p>
        </w:tc>
        <w:tc>
          <w:tcPr>
            <w:tcW w:w="1080" w:type="dxa"/>
          </w:tcPr>
          <w:p w:rsidR="005B1C83" w:rsidRPr="0076457D" w:rsidRDefault="005B1C83" w:rsidP="000D6978">
            <w:pPr>
              <w:widowControl w:val="0"/>
              <w:jc w:val="center"/>
              <w:rPr>
                <w:rFonts w:ascii="Times New Roman" w:hAnsi="Times New Roman"/>
              </w:rPr>
            </w:pPr>
            <w:r w:rsidRPr="0076457D">
              <w:rPr>
                <w:rFonts w:ascii="Times New Roman" w:hAnsi="Times New Roman"/>
              </w:rPr>
              <w:t>тыс. рублей</w:t>
            </w:r>
          </w:p>
        </w:tc>
        <w:tc>
          <w:tcPr>
            <w:tcW w:w="992" w:type="dxa"/>
          </w:tcPr>
          <w:p w:rsidR="005B1C83" w:rsidRPr="0076457D" w:rsidRDefault="005B1C83" w:rsidP="000D6978">
            <w:pPr>
              <w:widowControl w:val="0"/>
              <w:jc w:val="center"/>
              <w:rPr>
                <w:rFonts w:ascii="Times New Roman" w:hAnsi="Times New Roman"/>
              </w:rPr>
            </w:pPr>
            <w:r w:rsidRPr="0076457D">
              <w:rPr>
                <w:rFonts w:ascii="Times New Roman" w:hAnsi="Times New Roman"/>
              </w:rPr>
              <w:t>% к пред. году</w:t>
            </w:r>
          </w:p>
        </w:tc>
      </w:tr>
      <w:tr w:rsidR="005B1C83" w:rsidRPr="0076457D" w:rsidTr="00444AD1">
        <w:trPr>
          <w:trHeight w:val="278"/>
        </w:trPr>
        <w:tc>
          <w:tcPr>
            <w:tcW w:w="2167" w:type="dxa"/>
            <w:vAlign w:val="center"/>
          </w:tcPr>
          <w:p w:rsidR="005B1C83" w:rsidRPr="0076457D" w:rsidRDefault="005B1C83" w:rsidP="000D6978">
            <w:pPr>
              <w:widowControl w:val="0"/>
              <w:rPr>
                <w:rFonts w:ascii="Times New Roman" w:hAnsi="Times New Roman"/>
              </w:rPr>
            </w:pPr>
            <w:r w:rsidRPr="0076457D">
              <w:rPr>
                <w:rFonts w:ascii="Times New Roman" w:hAnsi="Times New Roman"/>
              </w:rPr>
              <w:t xml:space="preserve">Неналоговые доходы всего, в </w:t>
            </w:r>
            <w:proofErr w:type="spellStart"/>
            <w:r w:rsidRPr="0076457D">
              <w:rPr>
                <w:rFonts w:ascii="Times New Roman" w:hAnsi="Times New Roman"/>
              </w:rPr>
              <w:t>т.ч</w:t>
            </w:r>
            <w:proofErr w:type="spellEnd"/>
            <w:r w:rsidRPr="0076457D">
              <w:rPr>
                <w:rFonts w:ascii="Times New Roman" w:hAnsi="Times New Roman"/>
              </w:rPr>
              <w:t>.:</w:t>
            </w:r>
          </w:p>
        </w:tc>
        <w:tc>
          <w:tcPr>
            <w:tcW w:w="990" w:type="dxa"/>
            <w:vAlign w:val="center"/>
          </w:tcPr>
          <w:p w:rsidR="005B1C83" w:rsidRPr="0076457D" w:rsidRDefault="00053049" w:rsidP="000D6978">
            <w:pPr>
              <w:jc w:val="center"/>
              <w:rPr>
                <w:rFonts w:ascii="Times New Roman" w:hAnsi="Times New Roman"/>
                <w:spacing w:val="-8"/>
              </w:rPr>
            </w:pPr>
            <w:r>
              <w:rPr>
                <w:rFonts w:ascii="Times New Roman" w:hAnsi="Times New Roman"/>
                <w:spacing w:val="-8"/>
              </w:rPr>
              <w:t>2326,0</w:t>
            </w:r>
          </w:p>
        </w:tc>
        <w:tc>
          <w:tcPr>
            <w:tcW w:w="807" w:type="dxa"/>
            <w:vAlign w:val="center"/>
          </w:tcPr>
          <w:p w:rsidR="005B1C83" w:rsidRPr="0076457D" w:rsidRDefault="00053049" w:rsidP="000D6978">
            <w:pPr>
              <w:jc w:val="center"/>
              <w:rPr>
                <w:rFonts w:ascii="Times New Roman" w:hAnsi="Times New Roman"/>
                <w:spacing w:val="-8"/>
              </w:rPr>
            </w:pPr>
            <w:r>
              <w:rPr>
                <w:rFonts w:ascii="Times New Roman" w:hAnsi="Times New Roman"/>
                <w:spacing w:val="-8"/>
              </w:rPr>
              <w:t>85,3</w:t>
            </w:r>
          </w:p>
        </w:tc>
        <w:tc>
          <w:tcPr>
            <w:tcW w:w="1080" w:type="dxa"/>
            <w:vAlign w:val="center"/>
          </w:tcPr>
          <w:p w:rsidR="005B1C83" w:rsidRPr="0076457D" w:rsidRDefault="00053049" w:rsidP="000D6978">
            <w:pPr>
              <w:widowControl w:val="0"/>
              <w:jc w:val="center"/>
              <w:rPr>
                <w:rFonts w:ascii="Times New Roman" w:hAnsi="Times New Roman"/>
                <w:spacing w:val="-12"/>
              </w:rPr>
            </w:pPr>
            <w:r>
              <w:rPr>
                <w:rFonts w:ascii="Times New Roman" w:hAnsi="Times New Roman"/>
                <w:spacing w:val="-12"/>
              </w:rPr>
              <w:t>2890,5</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124,3</w:t>
            </w:r>
          </w:p>
        </w:tc>
        <w:tc>
          <w:tcPr>
            <w:tcW w:w="1080" w:type="dxa"/>
            <w:vAlign w:val="center"/>
          </w:tcPr>
          <w:p w:rsidR="005B1C83" w:rsidRPr="0076457D" w:rsidRDefault="00053049" w:rsidP="000D6978">
            <w:pPr>
              <w:widowControl w:val="0"/>
              <w:jc w:val="center"/>
              <w:rPr>
                <w:rFonts w:ascii="Times New Roman" w:hAnsi="Times New Roman"/>
                <w:spacing w:val="-12"/>
              </w:rPr>
            </w:pPr>
            <w:r>
              <w:rPr>
                <w:rFonts w:ascii="Times New Roman" w:hAnsi="Times New Roman"/>
                <w:spacing w:val="-12"/>
              </w:rPr>
              <w:t>6090,5</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210,7</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3590,5</w:t>
            </w:r>
          </w:p>
        </w:tc>
        <w:tc>
          <w:tcPr>
            <w:tcW w:w="992"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59,0</w:t>
            </w:r>
          </w:p>
        </w:tc>
      </w:tr>
      <w:tr w:rsidR="005B1C83" w:rsidRPr="0076457D" w:rsidTr="00444AD1">
        <w:trPr>
          <w:trHeight w:val="545"/>
        </w:trPr>
        <w:tc>
          <w:tcPr>
            <w:tcW w:w="2167" w:type="dxa"/>
            <w:vAlign w:val="center"/>
          </w:tcPr>
          <w:p w:rsidR="005B1C83" w:rsidRPr="0076457D" w:rsidRDefault="005B1C83" w:rsidP="00424652">
            <w:pPr>
              <w:widowControl w:val="0"/>
              <w:rPr>
                <w:rFonts w:ascii="Times New Roman" w:hAnsi="Times New Roman"/>
                <w:spacing w:val="-8"/>
              </w:rPr>
            </w:pPr>
            <w:r>
              <w:rPr>
                <w:rFonts w:ascii="Times New Roman" w:hAnsi="Times New Roman"/>
                <w:spacing w:val="-8"/>
              </w:rPr>
              <w:t xml:space="preserve">Доходы, получаемые в виде арендной платы за земельные участки, </w:t>
            </w:r>
            <w:proofErr w:type="spellStart"/>
            <w:r>
              <w:rPr>
                <w:rFonts w:ascii="Times New Roman" w:hAnsi="Times New Roman"/>
                <w:spacing w:val="-8"/>
              </w:rPr>
              <w:t>государствен</w:t>
            </w:r>
            <w:proofErr w:type="spellEnd"/>
            <w:r>
              <w:rPr>
                <w:rFonts w:ascii="Times New Roman" w:hAnsi="Times New Roman"/>
                <w:spacing w:val="-8"/>
              </w:rPr>
              <w:t xml:space="preserve"> собственность на которые не разграничена и которые расположены в границах поселений</w:t>
            </w:r>
          </w:p>
        </w:tc>
        <w:tc>
          <w:tcPr>
            <w:tcW w:w="990" w:type="dxa"/>
            <w:vAlign w:val="center"/>
          </w:tcPr>
          <w:p w:rsidR="005B1C83" w:rsidRPr="0076457D" w:rsidRDefault="00053049" w:rsidP="000D6978">
            <w:pPr>
              <w:jc w:val="center"/>
              <w:rPr>
                <w:rFonts w:ascii="Times New Roman" w:hAnsi="Times New Roman"/>
                <w:bCs/>
              </w:rPr>
            </w:pPr>
            <w:r>
              <w:rPr>
                <w:rFonts w:ascii="Times New Roman" w:hAnsi="Times New Roman"/>
                <w:bCs/>
              </w:rPr>
              <w:t>1300,0</w:t>
            </w:r>
          </w:p>
        </w:tc>
        <w:tc>
          <w:tcPr>
            <w:tcW w:w="807" w:type="dxa"/>
            <w:vAlign w:val="center"/>
          </w:tcPr>
          <w:p w:rsidR="005B1C83" w:rsidRPr="0076457D" w:rsidRDefault="00053049" w:rsidP="000D6978">
            <w:pPr>
              <w:jc w:val="center"/>
              <w:rPr>
                <w:rFonts w:ascii="Times New Roman" w:hAnsi="Times New Roman"/>
                <w:spacing w:val="-8"/>
              </w:rPr>
            </w:pPr>
            <w:r>
              <w:rPr>
                <w:rFonts w:ascii="Times New Roman" w:hAnsi="Times New Roman"/>
                <w:spacing w:val="-8"/>
              </w:rPr>
              <w:t>92,9</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1280,0</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98,5</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1280,0</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1280,0</w:t>
            </w:r>
          </w:p>
        </w:tc>
        <w:tc>
          <w:tcPr>
            <w:tcW w:w="992"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Pr="00424652" w:rsidRDefault="005B1C83" w:rsidP="000D6978">
            <w:pPr>
              <w:widowControl w:val="0"/>
              <w:rPr>
                <w:rFonts w:ascii="Times New Roman" w:hAnsi="Times New Roman"/>
              </w:rPr>
            </w:pPr>
            <w:r>
              <w:rPr>
                <w:rFonts w:ascii="Times New Roman" w:hAnsi="Times New Roman"/>
              </w:rPr>
              <w:t>Доходы от продажи земельных участков, гос. Собственность на которые не разграничена</w:t>
            </w:r>
          </w:p>
        </w:tc>
        <w:tc>
          <w:tcPr>
            <w:tcW w:w="990" w:type="dxa"/>
            <w:vAlign w:val="center"/>
          </w:tcPr>
          <w:p w:rsidR="005B1C83" w:rsidRPr="0076457D" w:rsidRDefault="00053049" w:rsidP="000D6978">
            <w:pPr>
              <w:jc w:val="center"/>
              <w:rPr>
                <w:rFonts w:ascii="Times New Roman" w:hAnsi="Times New Roman"/>
                <w:bCs/>
              </w:rPr>
            </w:pPr>
            <w:r>
              <w:rPr>
                <w:rFonts w:ascii="Times New Roman" w:hAnsi="Times New Roman"/>
                <w:bCs/>
              </w:rPr>
              <w:t>217,0</w:t>
            </w:r>
          </w:p>
        </w:tc>
        <w:tc>
          <w:tcPr>
            <w:tcW w:w="807" w:type="dxa"/>
            <w:vAlign w:val="center"/>
          </w:tcPr>
          <w:p w:rsidR="005B1C83" w:rsidRPr="0076457D" w:rsidRDefault="00053049" w:rsidP="000D6978">
            <w:pPr>
              <w:jc w:val="center"/>
              <w:rPr>
                <w:rFonts w:ascii="Times New Roman" w:hAnsi="Times New Roman"/>
                <w:spacing w:val="-8"/>
              </w:rPr>
            </w:pPr>
            <w:r>
              <w:rPr>
                <w:rFonts w:ascii="Times New Roman" w:hAnsi="Times New Roman"/>
                <w:spacing w:val="-8"/>
              </w:rPr>
              <w:t>100,2</w:t>
            </w:r>
          </w:p>
        </w:tc>
        <w:tc>
          <w:tcPr>
            <w:tcW w:w="1080" w:type="dxa"/>
            <w:vAlign w:val="center"/>
          </w:tcPr>
          <w:p w:rsidR="005B1C83" w:rsidRPr="0076457D" w:rsidRDefault="00053049" w:rsidP="00723EF3">
            <w:pPr>
              <w:widowControl w:val="0"/>
              <w:jc w:val="center"/>
              <w:rPr>
                <w:rFonts w:ascii="Times New Roman" w:hAnsi="Times New Roman"/>
              </w:rPr>
            </w:pPr>
            <w:r>
              <w:rPr>
                <w:rFonts w:ascii="Times New Roman" w:hAnsi="Times New Roman"/>
              </w:rPr>
              <w:t>400,0</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184,3</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1000,0</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250,0</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1000,0</w:t>
            </w:r>
          </w:p>
        </w:tc>
        <w:tc>
          <w:tcPr>
            <w:tcW w:w="992"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Pr="0076457D" w:rsidRDefault="005B1C83" w:rsidP="000D6978">
            <w:pPr>
              <w:widowControl w:val="0"/>
              <w:rPr>
                <w:rFonts w:ascii="Times New Roman" w:hAnsi="Times New Roman"/>
              </w:rPr>
            </w:pPr>
            <w:r>
              <w:rPr>
                <w:rFonts w:ascii="Times New Roman" w:hAnsi="Times New Roman"/>
              </w:rPr>
              <w:t>Штрафы, санкции, возмещение ущерба</w:t>
            </w:r>
          </w:p>
        </w:tc>
        <w:tc>
          <w:tcPr>
            <w:tcW w:w="990" w:type="dxa"/>
            <w:vAlign w:val="center"/>
          </w:tcPr>
          <w:p w:rsidR="005B1C83" w:rsidRPr="0076457D" w:rsidRDefault="00053049" w:rsidP="000D6978">
            <w:pPr>
              <w:jc w:val="center"/>
              <w:rPr>
                <w:rFonts w:ascii="Times New Roman" w:hAnsi="Times New Roman"/>
                <w:bCs/>
              </w:rPr>
            </w:pPr>
            <w:r>
              <w:rPr>
                <w:rFonts w:ascii="Times New Roman" w:hAnsi="Times New Roman"/>
                <w:bCs/>
              </w:rPr>
              <w:t>10,0</w:t>
            </w:r>
          </w:p>
        </w:tc>
        <w:tc>
          <w:tcPr>
            <w:tcW w:w="807" w:type="dxa"/>
            <w:vAlign w:val="center"/>
          </w:tcPr>
          <w:p w:rsidR="005B1C83" w:rsidRPr="0076457D" w:rsidRDefault="00053049" w:rsidP="000D6978">
            <w:pPr>
              <w:jc w:val="center"/>
              <w:rPr>
                <w:rFonts w:ascii="Times New Roman" w:hAnsi="Times New Roman"/>
                <w:spacing w:val="-8"/>
              </w:rPr>
            </w:pPr>
            <w:r>
              <w:rPr>
                <w:rFonts w:ascii="Times New Roman" w:hAnsi="Times New Roman"/>
                <w:spacing w:val="-8"/>
              </w:rPr>
              <w:t>95,2</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10,5</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105,0</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10,5</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10,5</w:t>
            </w:r>
          </w:p>
        </w:tc>
        <w:tc>
          <w:tcPr>
            <w:tcW w:w="992"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100,0</w:t>
            </w:r>
          </w:p>
        </w:tc>
      </w:tr>
      <w:tr w:rsidR="005B1C83" w:rsidRPr="0076457D" w:rsidTr="00444AD1">
        <w:tc>
          <w:tcPr>
            <w:tcW w:w="2167" w:type="dxa"/>
            <w:vAlign w:val="center"/>
          </w:tcPr>
          <w:p w:rsidR="005B1C83" w:rsidRDefault="005B1C83" w:rsidP="000D6978">
            <w:pPr>
              <w:widowControl w:val="0"/>
              <w:rPr>
                <w:rFonts w:ascii="Times New Roman" w:hAnsi="Times New Roman"/>
              </w:rPr>
            </w:pPr>
            <w:r>
              <w:rPr>
                <w:rFonts w:ascii="Times New Roman" w:hAnsi="Times New Roman"/>
              </w:rPr>
              <w:t>Прочие поступления от использования имущества</w:t>
            </w:r>
          </w:p>
        </w:tc>
        <w:tc>
          <w:tcPr>
            <w:tcW w:w="990" w:type="dxa"/>
            <w:vAlign w:val="center"/>
          </w:tcPr>
          <w:p w:rsidR="005B1C83" w:rsidRPr="0076457D" w:rsidRDefault="00053049" w:rsidP="000D6978">
            <w:pPr>
              <w:jc w:val="center"/>
              <w:rPr>
                <w:rFonts w:ascii="Times New Roman" w:hAnsi="Times New Roman"/>
                <w:bCs/>
              </w:rPr>
            </w:pPr>
            <w:r>
              <w:rPr>
                <w:rFonts w:ascii="Times New Roman" w:hAnsi="Times New Roman"/>
                <w:bCs/>
              </w:rPr>
              <w:t>799,0</w:t>
            </w:r>
          </w:p>
        </w:tc>
        <w:tc>
          <w:tcPr>
            <w:tcW w:w="807" w:type="dxa"/>
            <w:vAlign w:val="center"/>
          </w:tcPr>
          <w:p w:rsidR="005B1C83" w:rsidRPr="0076457D" w:rsidRDefault="00053049" w:rsidP="000D6978">
            <w:pPr>
              <w:jc w:val="center"/>
              <w:rPr>
                <w:rFonts w:ascii="Times New Roman" w:hAnsi="Times New Roman"/>
                <w:spacing w:val="-8"/>
              </w:rPr>
            </w:pPr>
            <w:r>
              <w:rPr>
                <w:rFonts w:ascii="Times New Roman" w:hAnsi="Times New Roman"/>
                <w:spacing w:val="-8"/>
              </w:rPr>
              <w:t>72,6</w:t>
            </w:r>
          </w:p>
        </w:tc>
        <w:tc>
          <w:tcPr>
            <w:tcW w:w="1080"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1200,0</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150,2</w:t>
            </w:r>
          </w:p>
        </w:tc>
        <w:tc>
          <w:tcPr>
            <w:tcW w:w="1080" w:type="dxa"/>
            <w:vAlign w:val="center"/>
          </w:tcPr>
          <w:p w:rsidR="005B1C83" w:rsidRPr="0076457D" w:rsidRDefault="00B30AD0" w:rsidP="000D6978">
            <w:pPr>
              <w:widowControl w:val="0"/>
              <w:jc w:val="center"/>
              <w:rPr>
                <w:rFonts w:ascii="Times New Roman" w:hAnsi="Times New Roman"/>
              </w:rPr>
            </w:pPr>
            <w:r>
              <w:rPr>
                <w:rFonts w:ascii="Times New Roman" w:hAnsi="Times New Roman"/>
              </w:rPr>
              <w:t>13</w:t>
            </w:r>
            <w:r w:rsidR="00053049">
              <w:rPr>
                <w:rFonts w:ascii="Times New Roman" w:hAnsi="Times New Roman"/>
              </w:rPr>
              <w:t>00,0</w:t>
            </w:r>
          </w:p>
        </w:tc>
        <w:tc>
          <w:tcPr>
            <w:tcW w:w="720" w:type="dxa"/>
            <w:vAlign w:val="center"/>
          </w:tcPr>
          <w:p w:rsidR="005B1C83" w:rsidRPr="0076457D" w:rsidRDefault="00053049" w:rsidP="000D6978">
            <w:pPr>
              <w:widowControl w:val="0"/>
              <w:ind w:left="-16" w:right="-20"/>
              <w:jc w:val="center"/>
              <w:rPr>
                <w:rFonts w:ascii="Times New Roman" w:hAnsi="Times New Roman"/>
              </w:rPr>
            </w:pPr>
            <w:r>
              <w:rPr>
                <w:rFonts w:ascii="Times New Roman" w:hAnsi="Times New Roman"/>
              </w:rPr>
              <w:t>100,0</w:t>
            </w:r>
          </w:p>
        </w:tc>
        <w:tc>
          <w:tcPr>
            <w:tcW w:w="1080" w:type="dxa"/>
            <w:vAlign w:val="center"/>
          </w:tcPr>
          <w:p w:rsidR="005B1C83" w:rsidRPr="0076457D" w:rsidRDefault="00053049" w:rsidP="00B30AD0">
            <w:pPr>
              <w:widowControl w:val="0"/>
              <w:jc w:val="center"/>
              <w:rPr>
                <w:rFonts w:ascii="Times New Roman" w:hAnsi="Times New Roman"/>
              </w:rPr>
            </w:pPr>
            <w:r>
              <w:rPr>
                <w:rFonts w:ascii="Times New Roman" w:hAnsi="Times New Roman"/>
              </w:rPr>
              <w:t>1</w:t>
            </w:r>
            <w:r w:rsidR="00B30AD0">
              <w:rPr>
                <w:rFonts w:ascii="Times New Roman" w:hAnsi="Times New Roman"/>
              </w:rPr>
              <w:t>3</w:t>
            </w:r>
            <w:r>
              <w:rPr>
                <w:rFonts w:ascii="Times New Roman" w:hAnsi="Times New Roman"/>
              </w:rPr>
              <w:t>00,0</w:t>
            </w:r>
          </w:p>
        </w:tc>
        <w:tc>
          <w:tcPr>
            <w:tcW w:w="992" w:type="dxa"/>
            <w:vAlign w:val="center"/>
          </w:tcPr>
          <w:p w:rsidR="005B1C83" w:rsidRPr="0076457D" w:rsidRDefault="00053049" w:rsidP="000D6978">
            <w:pPr>
              <w:widowControl w:val="0"/>
              <w:jc w:val="center"/>
              <w:rPr>
                <w:rFonts w:ascii="Times New Roman" w:hAnsi="Times New Roman"/>
              </w:rPr>
            </w:pPr>
            <w:r>
              <w:rPr>
                <w:rFonts w:ascii="Times New Roman" w:hAnsi="Times New Roman"/>
              </w:rPr>
              <w:t>100,0</w:t>
            </w:r>
          </w:p>
        </w:tc>
      </w:tr>
      <w:tr w:rsidR="00B30AD0" w:rsidRPr="0076457D" w:rsidTr="00444AD1">
        <w:tc>
          <w:tcPr>
            <w:tcW w:w="2167" w:type="dxa"/>
            <w:vAlign w:val="center"/>
          </w:tcPr>
          <w:p w:rsidR="00B30AD0" w:rsidRDefault="00B30AD0" w:rsidP="000D6978">
            <w:pPr>
              <w:widowControl w:val="0"/>
              <w:rPr>
                <w:rFonts w:ascii="Times New Roman" w:hAnsi="Times New Roman"/>
              </w:rPr>
            </w:pPr>
            <w:r>
              <w:rPr>
                <w:rFonts w:ascii="Times New Roman" w:hAnsi="Times New Roman"/>
              </w:rPr>
              <w:t>Доходы от реализации другого имущества, находящегося в собственности поселений</w:t>
            </w:r>
          </w:p>
        </w:tc>
        <w:tc>
          <w:tcPr>
            <w:tcW w:w="990" w:type="dxa"/>
            <w:vAlign w:val="center"/>
          </w:tcPr>
          <w:p w:rsidR="00B30AD0" w:rsidRDefault="00B30AD0" w:rsidP="000D6978">
            <w:pPr>
              <w:jc w:val="center"/>
              <w:rPr>
                <w:rFonts w:ascii="Times New Roman" w:hAnsi="Times New Roman"/>
                <w:bCs/>
              </w:rPr>
            </w:pPr>
            <w:r>
              <w:rPr>
                <w:rFonts w:ascii="Times New Roman" w:hAnsi="Times New Roman"/>
                <w:bCs/>
              </w:rPr>
              <w:t>-</w:t>
            </w:r>
          </w:p>
        </w:tc>
        <w:tc>
          <w:tcPr>
            <w:tcW w:w="807" w:type="dxa"/>
            <w:vAlign w:val="center"/>
          </w:tcPr>
          <w:p w:rsidR="00B30AD0" w:rsidRDefault="00B30AD0" w:rsidP="000D6978">
            <w:pPr>
              <w:jc w:val="center"/>
              <w:rPr>
                <w:rFonts w:ascii="Times New Roman" w:hAnsi="Times New Roman"/>
                <w:spacing w:val="-8"/>
              </w:rPr>
            </w:pPr>
            <w:r>
              <w:rPr>
                <w:rFonts w:ascii="Times New Roman" w:hAnsi="Times New Roman"/>
                <w:spacing w:val="-8"/>
              </w:rPr>
              <w:t>-</w:t>
            </w:r>
          </w:p>
        </w:tc>
        <w:tc>
          <w:tcPr>
            <w:tcW w:w="1080" w:type="dxa"/>
            <w:vAlign w:val="center"/>
          </w:tcPr>
          <w:p w:rsidR="00B30AD0" w:rsidRDefault="00B30AD0" w:rsidP="000D6978">
            <w:pPr>
              <w:widowControl w:val="0"/>
              <w:jc w:val="center"/>
              <w:rPr>
                <w:rFonts w:ascii="Times New Roman" w:hAnsi="Times New Roman"/>
              </w:rPr>
            </w:pPr>
            <w:r>
              <w:rPr>
                <w:rFonts w:ascii="Times New Roman" w:hAnsi="Times New Roman"/>
              </w:rPr>
              <w:t>-</w:t>
            </w:r>
          </w:p>
        </w:tc>
        <w:tc>
          <w:tcPr>
            <w:tcW w:w="720" w:type="dxa"/>
            <w:vAlign w:val="center"/>
          </w:tcPr>
          <w:p w:rsidR="00B30AD0" w:rsidRDefault="00B30AD0" w:rsidP="000D6978">
            <w:pPr>
              <w:widowControl w:val="0"/>
              <w:ind w:left="-16" w:right="-20"/>
              <w:jc w:val="center"/>
              <w:rPr>
                <w:rFonts w:ascii="Times New Roman" w:hAnsi="Times New Roman"/>
              </w:rPr>
            </w:pPr>
            <w:r>
              <w:rPr>
                <w:rFonts w:ascii="Times New Roman" w:hAnsi="Times New Roman"/>
              </w:rPr>
              <w:t>-</w:t>
            </w:r>
          </w:p>
        </w:tc>
        <w:tc>
          <w:tcPr>
            <w:tcW w:w="1080" w:type="dxa"/>
            <w:vAlign w:val="center"/>
          </w:tcPr>
          <w:p w:rsidR="00B30AD0" w:rsidRDefault="00B30AD0" w:rsidP="000D6978">
            <w:pPr>
              <w:widowControl w:val="0"/>
              <w:jc w:val="center"/>
              <w:rPr>
                <w:rFonts w:ascii="Times New Roman" w:hAnsi="Times New Roman"/>
              </w:rPr>
            </w:pPr>
            <w:r>
              <w:rPr>
                <w:rFonts w:ascii="Times New Roman" w:hAnsi="Times New Roman"/>
              </w:rPr>
              <w:t>2500,0</w:t>
            </w:r>
          </w:p>
        </w:tc>
        <w:tc>
          <w:tcPr>
            <w:tcW w:w="720" w:type="dxa"/>
            <w:vAlign w:val="center"/>
          </w:tcPr>
          <w:p w:rsidR="00B30AD0" w:rsidRDefault="00B30AD0" w:rsidP="000D6978">
            <w:pPr>
              <w:widowControl w:val="0"/>
              <w:ind w:left="-16" w:right="-20"/>
              <w:jc w:val="center"/>
              <w:rPr>
                <w:rFonts w:ascii="Times New Roman" w:hAnsi="Times New Roman"/>
              </w:rPr>
            </w:pPr>
            <w:r>
              <w:rPr>
                <w:rFonts w:ascii="Times New Roman" w:hAnsi="Times New Roman"/>
              </w:rPr>
              <w:t>-</w:t>
            </w:r>
          </w:p>
        </w:tc>
        <w:tc>
          <w:tcPr>
            <w:tcW w:w="1080" w:type="dxa"/>
            <w:vAlign w:val="center"/>
          </w:tcPr>
          <w:p w:rsidR="00B30AD0" w:rsidRDefault="00B30AD0" w:rsidP="00B30AD0">
            <w:pPr>
              <w:widowControl w:val="0"/>
              <w:jc w:val="center"/>
              <w:rPr>
                <w:rFonts w:ascii="Times New Roman" w:hAnsi="Times New Roman"/>
              </w:rPr>
            </w:pPr>
            <w:r>
              <w:rPr>
                <w:rFonts w:ascii="Times New Roman" w:hAnsi="Times New Roman"/>
              </w:rPr>
              <w:t>-</w:t>
            </w:r>
          </w:p>
        </w:tc>
        <w:tc>
          <w:tcPr>
            <w:tcW w:w="992" w:type="dxa"/>
            <w:vAlign w:val="center"/>
          </w:tcPr>
          <w:p w:rsidR="00B30AD0" w:rsidRDefault="00B30AD0" w:rsidP="000D6978">
            <w:pPr>
              <w:widowControl w:val="0"/>
              <w:jc w:val="center"/>
              <w:rPr>
                <w:rFonts w:ascii="Times New Roman" w:hAnsi="Times New Roman"/>
              </w:rPr>
            </w:pPr>
            <w:r>
              <w:rPr>
                <w:rFonts w:ascii="Times New Roman" w:hAnsi="Times New Roman"/>
              </w:rPr>
              <w:t>-</w:t>
            </w:r>
          </w:p>
        </w:tc>
      </w:tr>
    </w:tbl>
    <w:p w:rsidR="005B1C83" w:rsidRDefault="005B1C83" w:rsidP="00FE10B5">
      <w:pPr>
        <w:widowControl w:val="0"/>
        <w:jc w:val="both"/>
        <w:rPr>
          <w:rFonts w:ascii="Times New Roman" w:hAnsi="Times New Roman"/>
          <w:sz w:val="28"/>
          <w:szCs w:val="28"/>
        </w:rPr>
      </w:pPr>
    </w:p>
    <w:p w:rsidR="005B1C83" w:rsidRPr="000C0D79" w:rsidRDefault="005B1C83" w:rsidP="00FE10B5">
      <w:pPr>
        <w:widowControl w:val="0"/>
        <w:jc w:val="both"/>
        <w:rPr>
          <w:rFonts w:ascii="Times New Roman" w:hAnsi="Times New Roman"/>
          <w:sz w:val="28"/>
          <w:szCs w:val="28"/>
        </w:rPr>
      </w:pPr>
      <w:r w:rsidRPr="001E6C04">
        <w:rPr>
          <w:rFonts w:ascii="Times New Roman" w:hAnsi="Times New Roman"/>
          <w:sz w:val="28"/>
          <w:szCs w:val="28"/>
        </w:rPr>
        <w:t xml:space="preserve">Анализ приведенных данных свидетельствует, что доходы бюджета по </w:t>
      </w:r>
      <w:r>
        <w:rPr>
          <w:rFonts w:ascii="Times New Roman" w:hAnsi="Times New Roman"/>
          <w:sz w:val="28"/>
          <w:szCs w:val="28"/>
        </w:rPr>
        <w:t>не</w:t>
      </w:r>
      <w:r w:rsidRPr="001E6C04">
        <w:rPr>
          <w:rFonts w:ascii="Times New Roman" w:hAnsi="Times New Roman"/>
          <w:sz w:val="28"/>
          <w:szCs w:val="28"/>
        </w:rPr>
        <w:t>налоговы</w:t>
      </w:r>
      <w:r>
        <w:rPr>
          <w:rFonts w:ascii="Times New Roman" w:hAnsi="Times New Roman"/>
          <w:sz w:val="28"/>
          <w:szCs w:val="28"/>
        </w:rPr>
        <w:t>м</w:t>
      </w:r>
      <w:r w:rsidRPr="001E6C04">
        <w:rPr>
          <w:rFonts w:ascii="Times New Roman" w:hAnsi="Times New Roman"/>
          <w:sz w:val="28"/>
          <w:szCs w:val="28"/>
        </w:rPr>
        <w:t xml:space="preserve"> источник</w:t>
      </w:r>
      <w:r>
        <w:rPr>
          <w:rFonts w:ascii="Times New Roman" w:hAnsi="Times New Roman"/>
          <w:sz w:val="28"/>
          <w:szCs w:val="28"/>
        </w:rPr>
        <w:t>ам</w:t>
      </w:r>
      <w:r w:rsidRPr="001E6C04">
        <w:rPr>
          <w:rFonts w:ascii="Times New Roman" w:hAnsi="Times New Roman"/>
          <w:sz w:val="28"/>
          <w:szCs w:val="28"/>
        </w:rPr>
        <w:t xml:space="preserve"> в 2015 году у</w:t>
      </w:r>
      <w:r w:rsidR="00053049">
        <w:rPr>
          <w:rFonts w:ascii="Times New Roman" w:hAnsi="Times New Roman"/>
          <w:sz w:val="28"/>
          <w:szCs w:val="28"/>
        </w:rPr>
        <w:t>величат</w:t>
      </w:r>
      <w:r w:rsidRPr="001E6C04">
        <w:rPr>
          <w:rFonts w:ascii="Times New Roman" w:hAnsi="Times New Roman"/>
          <w:sz w:val="28"/>
          <w:szCs w:val="28"/>
        </w:rPr>
        <w:t xml:space="preserve">ся. В планируемом периоде 2016 и 2017 годов </w:t>
      </w:r>
      <w:r w:rsidR="00723EF3">
        <w:rPr>
          <w:rFonts w:ascii="Times New Roman" w:hAnsi="Times New Roman"/>
          <w:sz w:val="28"/>
          <w:szCs w:val="28"/>
        </w:rPr>
        <w:t xml:space="preserve">также </w:t>
      </w:r>
      <w:r w:rsidRPr="001E6C04">
        <w:rPr>
          <w:rFonts w:ascii="Times New Roman" w:hAnsi="Times New Roman"/>
          <w:sz w:val="28"/>
          <w:szCs w:val="28"/>
        </w:rPr>
        <w:t>прогнозируется</w:t>
      </w:r>
      <w:r>
        <w:rPr>
          <w:rFonts w:ascii="Times New Roman" w:hAnsi="Times New Roman"/>
          <w:sz w:val="28"/>
          <w:szCs w:val="28"/>
        </w:rPr>
        <w:t xml:space="preserve"> </w:t>
      </w:r>
      <w:r w:rsidR="00723EF3">
        <w:rPr>
          <w:rFonts w:ascii="Times New Roman" w:hAnsi="Times New Roman"/>
          <w:sz w:val="28"/>
          <w:szCs w:val="28"/>
        </w:rPr>
        <w:t>у</w:t>
      </w:r>
      <w:r w:rsidR="00053049">
        <w:rPr>
          <w:rFonts w:ascii="Times New Roman" w:hAnsi="Times New Roman"/>
          <w:sz w:val="28"/>
          <w:szCs w:val="28"/>
        </w:rPr>
        <w:t>величение</w:t>
      </w:r>
      <w:r w:rsidRPr="001E6C04">
        <w:rPr>
          <w:rFonts w:ascii="Times New Roman" w:hAnsi="Times New Roman"/>
          <w:sz w:val="28"/>
          <w:szCs w:val="28"/>
        </w:rPr>
        <w:t xml:space="preserve"> поступлений</w:t>
      </w:r>
      <w:r w:rsidR="00723EF3">
        <w:rPr>
          <w:rFonts w:ascii="Times New Roman" w:hAnsi="Times New Roman"/>
          <w:sz w:val="28"/>
          <w:szCs w:val="28"/>
        </w:rPr>
        <w:t>.</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lastRenderedPageBreak/>
        <w:t xml:space="preserve"> Рассмотрим прогнозируемые поступления в бюджет </w:t>
      </w:r>
      <w:proofErr w:type="spellStart"/>
      <w:r w:rsidR="00053049" w:rsidRPr="003C58B3">
        <w:rPr>
          <w:rFonts w:ascii="Times New Roman" w:hAnsi="Times New Roman"/>
          <w:sz w:val="28"/>
          <w:szCs w:val="28"/>
        </w:rPr>
        <w:t>Хелюльского</w:t>
      </w:r>
      <w:proofErr w:type="spellEnd"/>
      <w:r w:rsidR="00053049" w:rsidRPr="003C58B3">
        <w:rPr>
          <w:rFonts w:ascii="Times New Roman" w:hAnsi="Times New Roman"/>
          <w:sz w:val="28"/>
          <w:szCs w:val="28"/>
        </w:rPr>
        <w:t xml:space="preserve"> городского</w:t>
      </w:r>
      <w:r w:rsidR="006B76E0" w:rsidRPr="005C0418">
        <w:rPr>
          <w:rFonts w:ascii="Times New Roman" w:hAnsi="Times New Roman"/>
          <w:sz w:val="28"/>
          <w:szCs w:val="28"/>
        </w:rPr>
        <w:t xml:space="preserve"> поселения</w:t>
      </w:r>
      <w:r w:rsidRPr="004E1A45">
        <w:rPr>
          <w:rFonts w:ascii="Times New Roman" w:hAnsi="Times New Roman"/>
          <w:sz w:val="28"/>
          <w:szCs w:val="28"/>
        </w:rPr>
        <w:t xml:space="preserve"> в разрезе основных неналоговых источников</w:t>
      </w:r>
      <w:r w:rsidRPr="001E6C04">
        <w:t xml:space="preserve">. </w:t>
      </w:r>
    </w:p>
    <w:p w:rsidR="005B1C83" w:rsidRPr="00064A6E" w:rsidRDefault="005B1C83" w:rsidP="00902090">
      <w:pPr>
        <w:pStyle w:val="a3"/>
        <w:spacing w:after="0"/>
        <w:ind w:firstLine="540"/>
        <w:jc w:val="both"/>
        <w:rPr>
          <w:rFonts w:ascii="Times New Roman" w:hAnsi="Times New Roman"/>
          <w:b/>
          <w:sz w:val="28"/>
          <w:szCs w:val="28"/>
        </w:rPr>
      </w:pPr>
    </w:p>
    <w:p w:rsidR="005B1C83" w:rsidRPr="003174E6" w:rsidRDefault="005B1C83" w:rsidP="003174E6">
      <w:pPr>
        <w:widowControl w:val="0"/>
        <w:jc w:val="center"/>
        <w:rPr>
          <w:rFonts w:ascii="Times New Roman" w:hAnsi="Times New Roman"/>
          <w:b/>
          <w:spacing w:val="-8"/>
          <w:sz w:val="28"/>
          <w:szCs w:val="28"/>
        </w:rPr>
      </w:pPr>
      <w:r w:rsidRPr="003174E6">
        <w:rPr>
          <w:rFonts w:ascii="Times New Roman" w:hAnsi="Times New Roman"/>
          <w:b/>
          <w:sz w:val="28"/>
          <w:szCs w:val="28"/>
        </w:rPr>
        <w:t>4.2.1.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Доходы, полученные в виде арендной платы за земельные участки на 2015 год, определены в сумме</w:t>
      </w:r>
      <w:r w:rsidR="00FF41BA">
        <w:rPr>
          <w:rFonts w:ascii="Times New Roman" w:hAnsi="Times New Roman"/>
          <w:sz w:val="28"/>
          <w:szCs w:val="28"/>
        </w:rPr>
        <w:t>1280,0</w:t>
      </w:r>
      <w:r w:rsidR="00723EF3">
        <w:rPr>
          <w:rFonts w:ascii="Times New Roman" w:hAnsi="Times New Roman"/>
          <w:sz w:val="28"/>
          <w:szCs w:val="28"/>
        </w:rPr>
        <w:t xml:space="preserve"> </w:t>
      </w:r>
      <w:r>
        <w:rPr>
          <w:rFonts w:ascii="Times New Roman" w:hAnsi="Times New Roman"/>
          <w:sz w:val="28"/>
          <w:szCs w:val="28"/>
        </w:rPr>
        <w:t xml:space="preserve">тыс. рублей. На </w:t>
      </w:r>
      <w:r w:rsidR="00FF41BA">
        <w:rPr>
          <w:rFonts w:ascii="Times New Roman" w:hAnsi="Times New Roman"/>
          <w:sz w:val="28"/>
          <w:szCs w:val="28"/>
        </w:rPr>
        <w:t xml:space="preserve">плановый период </w:t>
      </w:r>
      <w:r>
        <w:rPr>
          <w:rFonts w:ascii="Times New Roman" w:hAnsi="Times New Roman"/>
          <w:sz w:val="28"/>
          <w:szCs w:val="28"/>
        </w:rPr>
        <w:t xml:space="preserve">2016 </w:t>
      </w:r>
      <w:r w:rsidR="00FF41BA">
        <w:rPr>
          <w:rFonts w:ascii="Times New Roman" w:hAnsi="Times New Roman"/>
          <w:sz w:val="28"/>
          <w:szCs w:val="28"/>
        </w:rPr>
        <w:t>-</w:t>
      </w:r>
      <w:r>
        <w:rPr>
          <w:rFonts w:ascii="Times New Roman" w:hAnsi="Times New Roman"/>
          <w:sz w:val="28"/>
          <w:szCs w:val="28"/>
        </w:rPr>
        <w:t xml:space="preserve"> 2017 год</w:t>
      </w:r>
      <w:r w:rsidR="00FF41BA">
        <w:rPr>
          <w:rFonts w:ascii="Times New Roman" w:hAnsi="Times New Roman"/>
          <w:sz w:val="28"/>
          <w:szCs w:val="28"/>
        </w:rPr>
        <w:t>ов</w:t>
      </w:r>
      <w:r>
        <w:rPr>
          <w:rFonts w:ascii="Times New Roman" w:hAnsi="Times New Roman"/>
          <w:sz w:val="28"/>
          <w:szCs w:val="28"/>
        </w:rPr>
        <w:t xml:space="preserve"> в сумме по </w:t>
      </w:r>
      <w:r w:rsidR="00723EF3">
        <w:rPr>
          <w:rFonts w:ascii="Times New Roman" w:hAnsi="Times New Roman"/>
          <w:sz w:val="28"/>
          <w:szCs w:val="28"/>
        </w:rPr>
        <w:t>1</w:t>
      </w:r>
      <w:r w:rsidR="00FF41BA">
        <w:rPr>
          <w:rFonts w:ascii="Times New Roman" w:hAnsi="Times New Roman"/>
          <w:sz w:val="28"/>
          <w:szCs w:val="28"/>
        </w:rPr>
        <w:t>280</w:t>
      </w:r>
      <w:r w:rsidR="00723EF3">
        <w:rPr>
          <w:rFonts w:ascii="Times New Roman" w:hAnsi="Times New Roman"/>
          <w:sz w:val="28"/>
          <w:szCs w:val="28"/>
        </w:rPr>
        <w:t>,0</w:t>
      </w:r>
      <w:r>
        <w:rPr>
          <w:rFonts w:ascii="Times New Roman" w:hAnsi="Times New Roman"/>
          <w:sz w:val="28"/>
          <w:szCs w:val="28"/>
        </w:rPr>
        <w:t xml:space="preserve"> тыс. рублей ежегодно исходя из прогнозируемого количества земельных</w:t>
      </w:r>
      <w:r w:rsidR="00BC4FB1">
        <w:rPr>
          <w:rFonts w:ascii="Times New Roman" w:hAnsi="Times New Roman"/>
          <w:sz w:val="28"/>
          <w:szCs w:val="28"/>
        </w:rPr>
        <w:t xml:space="preserve"> </w:t>
      </w:r>
      <w:r>
        <w:rPr>
          <w:rFonts w:ascii="Times New Roman" w:hAnsi="Times New Roman"/>
          <w:sz w:val="28"/>
          <w:szCs w:val="28"/>
        </w:rPr>
        <w:t>участков</w:t>
      </w:r>
      <w:r w:rsidR="00BC4FB1">
        <w:rPr>
          <w:rFonts w:ascii="Times New Roman" w:hAnsi="Times New Roman"/>
          <w:sz w:val="28"/>
          <w:szCs w:val="28"/>
        </w:rPr>
        <w:t>,</w:t>
      </w:r>
      <w:r>
        <w:rPr>
          <w:rFonts w:ascii="Times New Roman" w:hAnsi="Times New Roman"/>
          <w:sz w:val="28"/>
          <w:szCs w:val="28"/>
        </w:rPr>
        <w:t xml:space="preserve"> переданных в аренду. </w:t>
      </w:r>
    </w:p>
    <w:p w:rsidR="00CA5E68" w:rsidRDefault="00CA5E68" w:rsidP="00902090">
      <w:pPr>
        <w:pStyle w:val="a3"/>
        <w:spacing w:after="0"/>
        <w:ind w:firstLine="540"/>
        <w:jc w:val="both"/>
        <w:rPr>
          <w:rFonts w:ascii="Times New Roman" w:hAnsi="Times New Roman"/>
          <w:sz w:val="28"/>
          <w:szCs w:val="28"/>
        </w:rPr>
      </w:pPr>
    </w:p>
    <w:p w:rsidR="005B1C83" w:rsidRPr="003174E6" w:rsidRDefault="005B1C83" w:rsidP="003174E6">
      <w:pPr>
        <w:pStyle w:val="a3"/>
        <w:spacing w:after="0"/>
        <w:jc w:val="center"/>
        <w:rPr>
          <w:rFonts w:ascii="Times New Roman" w:hAnsi="Times New Roman"/>
          <w:b/>
          <w:sz w:val="28"/>
          <w:szCs w:val="28"/>
        </w:rPr>
      </w:pPr>
      <w:r w:rsidRPr="003174E6">
        <w:rPr>
          <w:rFonts w:ascii="Times New Roman" w:hAnsi="Times New Roman"/>
          <w:b/>
          <w:sz w:val="28"/>
          <w:szCs w:val="28"/>
        </w:rPr>
        <w:t>4.2.2. Доходы от продажи земельных участков, государственная собственность на которые не разграничена и которые расположены в границах поселений</w:t>
      </w:r>
    </w:p>
    <w:p w:rsidR="005B1C83" w:rsidRDefault="005B1C83" w:rsidP="003174E6">
      <w:pPr>
        <w:pStyle w:val="a3"/>
        <w:spacing w:after="0"/>
        <w:jc w:val="both"/>
        <w:rPr>
          <w:rFonts w:ascii="Times New Roman" w:hAnsi="Times New Roman"/>
          <w:b/>
          <w:sz w:val="28"/>
          <w:szCs w:val="28"/>
        </w:rPr>
      </w:pPr>
    </w:p>
    <w:p w:rsidR="005B1C83" w:rsidRDefault="005B1C83" w:rsidP="00902090">
      <w:pPr>
        <w:pStyle w:val="a3"/>
        <w:spacing w:after="0"/>
        <w:ind w:firstLine="540"/>
        <w:jc w:val="both"/>
        <w:rPr>
          <w:rFonts w:ascii="Times New Roman" w:hAnsi="Times New Roman"/>
          <w:sz w:val="28"/>
          <w:szCs w:val="28"/>
        </w:rPr>
      </w:pPr>
      <w:r>
        <w:rPr>
          <w:rFonts w:ascii="Times New Roman" w:hAnsi="Times New Roman"/>
          <w:sz w:val="28"/>
          <w:szCs w:val="28"/>
        </w:rPr>
        <w:t>Доходы от продажи земельных участков прогнозируются по данным главного администратора доходов, на основании прогноза продаж земельных</w:t>
      </w:r>
      <w:r w:rsidR="00031951">
        <w:rPr>
          <w:rFonts w:ascii="Times New Roman" w:hAnsi="Times New Roman"/>
          <w:sz w:val="28"/>
          <w:szCs w:val="28"/>
        </w:rPr>
        <w:t xml:space="preserve"> участков на 2015 год в сумме </w:t>
      </w:r>
      <w:r w:rsidR="00FF41BA">
        <w:rPr>
          <w:rFonts w:ascii="Times New Roman" w:hAnsi="Times New Roman"/>
          <w:sz w:val="28"/>
          <w:szCs w:val="28"/>
        </w:rPr>
        <w:t>400,0</w:t>
      </w:r>
      <w:r>
        <w:rPr>
          <w:rFonts w:ascii="Times New Roman" w:hAnsi="Times New Roman"/>
          <w:sz w:val="28"/>
          <w:szCs w:val="28"/>
        </w:rPr>
        <w:t xml:space="preserve"> тыс. рублей. На плановый период 2016 и 2017 годов в сумме по 1000,0 тыс. рублей</w:t>
      </w:r>
      <w:r w:rsidR="00FF41BA">
        <w:rPr>
          <w:rFonts w:ascii="Times New Roman" w:hAnsi="Times New Roman"/>
          <w:sz w:val="28"/>
          <w:szCs w:val="28"/>
        </w:rPr>
        <w:t xml:space="preserve"> ежегодно</w:t>
      </w:r>
      <w:r>
        <w:rPr>
          <w:rFonts w:ascii="Times New Roman" w:hAnsi="Times New Roman"/>
          <w:sz w:val="28"/>
          <w:szCs w:val="28"/>
        </w:rPr>
        <w:t xml:space="preserve">. </w:t>
      </w:r>
    </w:p>
    <w:p w:rsidR="00CA5E68" w:rsidRDefault="00CA5E68" w:rsidP="00902090">
      <w:pPr>
        <w:pStyle w:val="a3"/>
        <w:spacing w:after="0"/>
        <w:ind w:firstLine="540"/>
        <w:jc w:val="both"/>
        <w:rPr>
          <w:rFonts w:ascii="Times New Roman" w:hAnsi="Times New Roman"/>
          <w:sz w:val="28"/>
          <w:szCs w:val="28"/>
        </w:rPr>
      </w:pPr>
    </w:p>
    <w:p w:rsidR="001A023F" w:rsidRDefault="001A023F" w:rsidP="00902090">
      <w:pPr>
        <w:pStyle w:val="a3"/>
        <w:spacing w:after="0"/>
        <w:ind w:firstLine="540"/>
        <w:jc w:val="both"/>
        <w:rPr>
          <w:rFonts w:ascii="Times New Roman" w:hAnsi="Times New Roman"/>
          <w:sz w:val="28"/>
          <w:szCs w:val="28"/>
        </w:rPr>
      </w:pPr>
    </w:p>
    <w:p w:rsidR="005B1C83" w:rsidRPr="000D6978" w:rsidRDefault="005B1C83" w:rsidP="000D6978">
      <w:pPr>
        <w:pStyle w:val="a3"/>
        <w:spacing w:after="0"/>
        <w:ind w:firstLine="540"/>
        <w:jc w:val="center"/>
        <w:rPr>
          <w:rFonts w:ascii="Times New Roman" w:hAnsi="Times New Roman"/>
          <w:b/>
          <w:sz w:val="28"/>
          <w:szCs w:val="28"/>
        </w:rPr>
      </w:pPr>
      <w:r w:rsidRPr="000D6978">
        <w:rPr>
          <w:rFonts w:ascii="Times New Roman" w:hAnsi="Times New Roman"/>
          <w:b/>
          <w:sz w:val="28"/>
          <w:szCs w:val="28"/>
        </w:rPr>
        <w:t>4.2.3. Штр</w:t>
      </w:r>
      <w:r w:rsidR="00031951">
        <w:rPr>
          <w:rFonts w:ascii="Times New Roman" w:hAnsi="Times New Roman"/>
          <w:b/>
          <w:sz w:val="28"/>
          <w:szCs w:val="28"/>
        </w:rPr>
        <w:t>афы, санкции, возмещение ущерба</w:t>
      </w:r>
    </w:p>
    <w:p w:rsidR="005B1C83" w:rsidRDefault="005B1C83" w:rsidP="006B76E0">
      <w:pPr>
        <w:pStyle w:val="a3"/>
        <w:spacing w:after="0"/>
        <w:ind w:firstLine="540"/>
        <w:jc w:val="both"/>
        <w:rPr>
          <w:rFonts w:ascii="Times New Roman" w:hAnsi="Times New Roman"/>
          <w:sz w:val="28"/>
          <w:szCs w:val="28"/>
        </w:rPr>
      </w:pPr>
      <w:r>
        <w:rPr>
          <w:rFonts w:ascii="Times New Roman" w:hAnsi="Times New Roman"/>
          <w:sz w:val="28"/>
          <w:szCs w:val="28"/>
        </w:rPr>
        <w:t>Поступление данного источника прогнозируется главными администраторами доходов на основе прогнозируемых объемов поступления в бюджет штрафов, санкций, возмещение ущерба в результате осуществления контроля над соблюдением действующего законодательства.</w:t>
      </w:r>
    </w:p>
    <w:p w:rsidR="005B1C83" w:rsidRDefault="005B1C83" w:rsidP="00460D70">
      <w:pPr>
        <w:pStyle w:val="a3"/>
        <w:spacing w:after="0"/>
        <w:jc w:val="both"/>
        <w:rPr>
          <w:rFonts w:ascii="Times New Roman" w:hAnsi="Times New Roman"/>
          <w:sz w:val="28"/>
          <w:szCs w:val="28"/>
        </w:rPr>
      </w:pPr>
      <w:r>
        <w:rPr>
          <w:rFonts w:ascii="Times New Roman" w:hAnsi="Times New Roman"/>
          <w:sz w:val="28"/>
          <w:szCs w:val="28"/>
        </w:rPr>
        <w:t xml:space="preserve">Поступление указанных платежей в бюджет </w:t>
      </w:r>
      <w:proofErr w:type="spellStart"/>
      <w:r w:rsidR="00FF41BA" w:rsidRPr="003C58B3">
        <w:rPr>
          <w:rFonts w:ascii="Times New Roman" w:hAnsi="Times New Roman"/>
          <w:sz w:val="28"/>
          <w:szCs w:val="28"/>
        </w:rPr>
        <w:t>Хелюльского</w:t>
      </w:r>
      <w:proofErr w:type="spellEnd"/>
      <w:r w:rsidR="00FF41BA" w:rsidRPr="003C58B3">
        <w:rPr>
          <w:rFonts w:ascii="Times New Roman" w:hAnsi="Times New Roman"/>
          <w:sz w:val="28"/>
          <w:szCs w:val="28"/>
        </w:rPr>
        <w:t xml:space="preserve"> городского</w:t>
      </w:r>
      <w:r w:rsidR="00FF41BA" w:rsidRPr="005C0418">
        <w:rPr>
          <w:rFonts w:ascii="Times New Roman" w:hAnsi="Times New Roman"/>
          <w:sz w:val="28"/>
          <w:szCs w:val="28"/>
        </w:rPr>
        <w:t xml:space="preserve"> </w:t>
      </w:r>
      <w:r>
        <w:rPr>
          <w:rFonts w:ascii="Times New Roman" w:hAnsi="Times New Roman"/>
          <w:sz w:val="28"/>
          <w:szCs w:val="28"/>
        </w:rPr>
        <w:t xml:space="preserve">поселения на </w:t>
      </w:r>
      <w:r w:rsidR="00031951">
        <w:rPr>
          <w:rFonts w:ascii="Times New Roman" w:hAnsi="Times New Roman"/>
          <w:sz w:val="28"/>
          <w:szCs w:val="28"/>
        </w:rPr>
        <w:t>2015 год запланировано в сумме 10,</w:t>
      </w:r>
      <w:r w:rsidR="00FF41BA">
        <w:rPr>
          <w:rFonts w:ascii="Times New Roman" w:hAnsi="Times New Roman"/>
          <w:sz w:val="28"/>
          <w:szCs w:val="28"/>
        </w:rPr>
        <w:t>5</w:t>
      </w:r>
      <w:r>
        <w:rPr>
          <w:rFonts w:ascii="Times New Roman" w:hAnsi="Times New Roman"/>
          <w:sz w:val="28"/>
          <w:szCs w:val="28"/>
        </w:rPr>
        <w:t xml:space="preserve"> тыс. рублей. На плановый период 2016 и 2017 годов </w:t>
      </w:r>
      <w:r w:rsidR="00FF41BA">
        <w:rPr>
          <w:rFonts w:ascii="Times New Roman" w:hAnsi="Times New Roman"/>
          <w:sz w:val="28"/>
          <w:szCs w:val="28"/>
        </w:rPr>
        <w:t xml:space="preserve">по </w:t>
      </w:r>
      <w:r w:rsidR="00031951">
        <w:rPr>
          <w:rFonts w:ascii="Times New Roman" w:hAnsi="Times New Roman"/>
          <w:sz w:val="28"/>
          <w:szCs w:val="28"/>
        </w:rPr>
        <w:t>10</w:t>
      </w:r>
      <w:r>
        <w:rPr>
          <w:rFonts w:ascii="Times New Roman" w:hAnsi="Times New Roman"/>
          <w:sz w:val="28"/>
          <w:szCs w:val="28"/>
        </w:rPr>
        <w:t>,</w:t>
      </w:r>
      <w:r w:rsidR="00FF41BA">
        <w:rPr>
          <w:rFonts w:ascii="Times New Roman" w:hAnsi="Times New Roman"/>
          <w:sz w:val="28"/>
          <w:szCs w:val="28"/>
        </w:rPr>
        <w:t>5</w:t>
      </w:r>
      <w:r>
        <w:rPr>
          <w:rFonts w:ascii="Times New Roman" w:hAnsi="Times New Roman"/>
          <w:sz w:val="28"/>
          <w:szCs w:val="28"/>
        </w:rPr>
        <w:t xml:space="preserve"> тыс. рублей </w:t>
      </w:r>
      <w:r w:rsidR="00FF41BA">
        <w:rPr>
          <w:rFonts w:ascii="Times New Roman" w:hAnsi="Times New Roman"/>
          <w:sz w:val="28"/>
          <w:szCs w:val="28"/>
        </w:rPr>
        <w:t xml:space="preserve">ежегодно. </w:t>
      </w:r>
    </w:p>
    <w:p w:rsidR="00031951" w:rsidRPr="00262B09" w:rsidRDefault="00031951" w:rsidP="00460D70">
      <w:pPr>
        <w:pStyle w:val="a3"/>
        <w:spacing w:after="0"/>
        <w:jc w:val="both"/>
        <w:rPr>
          <w:rFonts w:ascii="Times New Roman" w:hAnsi="Times New Roman"/>
          <w:sz w:val="28"/>
          <w:szCs w:val="28"/>
        </w:rPr>
      </w:pPr>
    </w:p>
    <w:p w:rsidR="00031951" w:rsidRDefault="005B1C83" w:rsidP="00031951">
      <w:pPr>
        <w:ind w:firstLine="560"/>
        <w:jc w:val="center"/>
        <w:rPr>
          <w:rFonts w:ascii="Times New Roman" w:hAnsi="Times New Roman"/>
          <w:sz w:val="28"/>
          <w:szCs w:val="28"/>
        </w:rPr>
      </w:pPr>
      <w:r w:rsidRPr="00031951">
        <w:rPr>
          <w:rFonts w:ascii="Times New Roman" w:hAnsi="Times New Roman"/>
          <w:b/>
          <w:sz w:val="28"/>
          <w:szCs w:val="28"/>
        </w:rPr>
        <w:t>4.2.4. Прочие поступления от использования имущества, находящегося в муниципальной собственности</w:t>
      </w:r>
      <w:r w:rsidRPr="002F0ABA">
        <w:rPr>
          <w:rFonts w:ascii="Times New Roman" w:hAnsi="Times New Roman"/>
          <w:sz w:val="28"/>
          <w:szCs w:val="28"/>
        </w:rPr>
        <w:t xml:space="preserve"> </w:t>
      </w:r>
    </w:p>
    <w:p w:rsidR="00031951" w:rsidRDefault="00031951" w:rsidP="00416C57">
      <w:pPr>
        <w:ind w:firstLine="560"/>
        <w:jc w:val="both"/>
        <w:rPr>
          <w:rFonts w:ascii="Times New Roman" w:hAnsi="Times New Roman"/>
          <w:sz w:val="28"/>
          <w:szCs w:val="28"/>
        </w:rPr>
      </w:pPr>
      <w:r>
        <w:rPr>
          <w:rFonts w:ascii="Times New Roman" w:hAnsi="Times New Roman"/>
          <w:sz w:val="28"/>
          <w:szCs w:val="28"/>
        </w:rPr>
        <w:t xml:space="preserve">Прочие поступления </w:t>
      </w:r>
      <w:r w:rsidR="005B1C83" w:rsidRPr="002F0ABA">
        <w:rPr>
          <w:rFonts w:ascii="Times New Roman" w:hAnsi="Times New Roman"/>
          <w:sz w:val="28"/>
          <w:szCs w:val="28"/>
        </w:rPr>
        <w:t xml:space="preserve">запланированы </w:t>
      </w:r>
      <w:r>
        <w:rPr>
          <w:rFonts w:ascii="Times New Roman" w:hAnsi="Times New Roman"/>
          <w:sz w:val="28"/>
          <w:szCs w:val="28"/>
        </w:rPr>
        <w:t>исходя из прогнозируемого объема сдаваемых в аренду помещений:</w:t>
      </w:r>
    </w:p>
    <w:p w:rsidR="00031951" w:rsidRDefault="005B1C83" w:rsidP="00416C57">
      <w:pPr>
        <w:ind w:firstLine="560"/>
        <w:rPr>
          <w:rFonts w:ascii="Times New Roman" w:hAnsi="Times New Roman"/>
          <w:sz w:val="28"/>
          <w:szCs w:val="28"/>
        </w:rPr>
      </w:pPr>
      <w:r w:rsidRPr="002F0ABA">
        <w:rPr>
          <w:rFonts w:ascii="Times New Roman" w:hAnsi="Times New Roman"/>
          <w:sz w:val="28"/>
          <w:szCs w:val="28"/>
        </w:rPr>
        <w:t xml:space="preserve">на 2015 год в сумме </w:t>
      </w:r>
      <w:r w:rsidR="00A236E1">
        <w:rPr>
          <w:rFonts w:ascii="Times New Roman" w:hAnsi="Times New Roman"/>
          <w:sz w:val="28"/>
          <w:szCs w:val="28"/>
        </w:rPr>
        <w:t>1200,0</w:t>
      </w:r>
      <w:r w:rsidRPr="002F0ABA">
        <w:rPr>
          <w:rFonts w:ascii="Times New Roman" w:hAnsi="Times New Roman"/>
          <w:sz w:val="28"/>
          <w:szCs w:val="28"/>
        </w:rPr>
        <w:t xml:space="preserve"> тыс. рублей</w:t>
      </w:r>
      <w:r w:rsidR="00031951">
        <w:rPr>
          <w:rFonts w:ascii="Times New Roman" w:hAnsi="Times New Roman"/>
          <w:sz w:val="28"/>
          <w:szCs w:val="28"/>
        </w:rPr>
        <w:t>;</w:t>
      </w:r>
    </w:p>
    <w:p w:rsidR="00031951" w:rsidRDefault="00031951" w:rsidP="00416C57">
      <w:pPr>
        <w:ind w:firstLine="560"/>
        <w:rPr>
          <w:rFonts w:ascii="Times New Roman" w:hAnsi="Times New Roman"/>
          <w:sz w:val="28"/>
          <w:szCs w:val="28"/>
        </w:rPr>
      </w:pPr>
      <w:r>
        <w:rPr>
          <w:rFonts w:ascii="Times New Roman" w:hAnsi="Times New Roman"/>
          <w:sz w:val="28"/>
          <w:szCs w:val="28"/>
        </w:rPr>
        <w:t xml:space="preserve">на 2016 год в сумме </w:t>
      </w:r>
      <w:r w:rsidR="00A236E1">
        <w:rPr>
          <w:rFonts w:ascii="Times New Roman" w:hAnsi="Times New Roman"/>
          <w:sz w:val="28"/>
          <w:szCs w:val="28"/>
        </w:rPr>
        <w:t>1300,0</w:t>
      </w:r>
      <w:r>
        <w:rPr>
          <w:rFonts w:ascii="Times New Roman" w:hAnsi="Times New Roman"/>
          <w:sz w:val="28"/>
          <w:szCs w:val="28"/>
        </w:rPr>
        <w:t xml:space="preserve"> тыс. рублей;</w:t>
      </w:r>
    </w:p>
    <w:p w:rsidR="00CA5E68" w:rsidRDefault="00031951" w:rsidP="001B2855">
      <w:pPr>
        <w:ind w:firstLine="560"/>
        <w:rPr>
          <w:rFonts w:ascii="Times New Roman" w:hAnsi="Times New Roman"/>
          <w:sz w:val="28"/>
          <w:szCs w:val="28"/>
        </w:rPr>
      </w:pPr>
      <w:r>
        <w:rPr>
          <w:rFonts w:ascii="Times New Roman" w:hAnsi="Times New Roman"/>
          <w:sz w:val="28"/>
          <w:szCs w:val="28"/>
        </w:rPr>
        <w:t xml:space="preserve">на 2017 год в сумме </w:t>
      </w:r>
      <w:r w:rsidR="00A236E1">
        <w:rPr>
          <w:rFonts w:ascii="Times New Roman" w:hAnsi="Times New Roman"/>
          <w:sz w:val="28"/>
          <w:szCs w:val="28"/>
        </w:rPr>
        <w:t>1300,0</w:t>
      </w:r>
      <w:r>
        <w:rPr>
          <w:rFonts w:ascii="Times New Roman" w:hAnsi="Times New Roman"/>
          <w:sz w:val="28"/>
          <w:szCs w:val="28"/>
        </w:rPr>
        <w:t xml:space="preserve"> тыс. рублей</w:t>
      </w:r>
      <w:r w:rsidR="001B2855">
        <w:rPr>
          <w:rFonts w:ascii="Times New Roman" w:hAnsi="Times New Roman"/>
          <w:sz w:val="28"/>
          <w:szCs w:val="28"/>
        </w:rPr>
        <w:t>.</w:t>
      </w:r>
    </w:p>
    <w:p w:rsidR="006C7BFB" w:rsidRDefault="006C7BFB" w:rsidP="006C7BFB">
      <w:pPr>
        <w:ind w:firstLine="560"/>
        <w:jc w:val="center"/>
        <w:rPr>
          <w:rFonts w:ascii="Times New Roman" w:hAnsi="Times New Roman"/>
          <w:b/>
          <w:sz w:val="28"/>
          <w:szCs w:val="28"/>
        </w:rPr>
      </w:pPr>
      <w:r w:rsidRPr="006C7BFB">
        <w:rPr>
          <w:rFonts w:ascii="Times New Roman" w:hAnsi="Times New Roman"/>
          <w:b/>
          <w:sz w:val="28"/>
          <w:szCs w:val="28"/>
        </w:rPr>
        <w:lastRenderedPageBreak/>
        <w:t>4.2.5. Доходы от реализации иного имущества, находящегося в собственности поселения</w:t>
      </w:r>
    </w:p>
    <w:p w:rsidR="006C7BFB" w:rsidRDefault="006C7BFB" w:rsidP="006C7BFB">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2016 году поселением в рамках создания муниципальной программы приватизации планируется получить дополнительные доходы от реализации иного имущества, находящегося в собственности поселения в сумме 2500,0 тыс. рублей или 41,0 процент в общей сумме неналоговых доходов. </w:t>
      </w:r>
    </w:p>
    <w:p w:rsidR="006C7BFB" w:rsidRPr="006C7BFB" w:rsidRDefault="006C7BFB" w:rsidP="006C7BFB">
      <w:pPr>
        <w:ind w:firstLine="560"/>
        <w:jc w:val="center"/>
        <w:rPr>
          <w:rFonts w:ascii="Times New Roman" w:hAnsi="Times New Roman"/>
          <w:b/>
          <w:sz w:val="28"/>
          <w:szCs w:val="28"/>
        </w:rPr>
      </w:pPr>
    </w:p>
    <w:p w:rsidR="005B1C83" w:rsidRPr="000D6978" w:rsidRDefault="005B1C83" w:rsidP="000D6978">
      <w:pPr>
        <w:ind w:firstLine="560"/>
        <w:jc w:val="center"/>
        <w:rPr>
          <w:rFonts w:ascii="Times New Roman" w:hAnsi="Times New Roman"/>
          <w:b/>
          <w:sz w:val="28"/>
          <w:szCs w:val="28"/>
        </w:rPr>
      </w:pPr>
      <w:r w:rsidRPr="000D6978">
        <w:rPr>
          <w:rFonts w:ascii="Times New Roman" w:hAnsi="Times New Roman"/>
          <w:b/>
          <w:sz w:val="28"/>
          <w:szCs w:val="28"/>
        </w:rPr>
        <w:t>4.3. Безвозмездные поступления</w:t>
      </w:r>
    </w:p>
    <w:p w:rsidR="005B1C83" w:rsidRPr="007D1CD2" w:rsidRDefault="005B1C83" w:rsidP="00F924B7">
      <w:pPr>
        <w:ind w:firstLine="560"/>
        <w:jc w:val="both"/>
        <w:rPr>
          <w:rFonts w:ascii="Times New Roman" w:hAnsi="Times New Roman"/>
          <w:sz w:val="28"/>
          <w:szCs w:val="28"/>
        </w:rPr>
      </w:pPr>
      <w:r w:rsidRPr="007D1CD2">
        <w:rPr>
          <w:rFonts w:ascii="Times New Roman" w:hAnsi="Times New Roman"/>
          <w:sz w:val="28"/>
          <w:szCs w:val="28"/>
        </w:rPr>
        <w:t xml:space="preserve">В целях обеспечения сбалансированности бюджета </w:t>
      </w:r>
      <w:proofErr w:type="spellStart"/>
      <w:r w:rsidR="00905223" w:rsidRPr="003C58B3">
        <w:rPr>
          <w:rFonts w:ascii="Times New Roman" w:hAnsi="Times New Roman"/>
          <w:sz w:val="28"/>
          <w:szCs w:val="28"/>
        </w:rPr>
        <w:t>Хелюльского</w:t>
      </w:r>
      <w:proofErr w:type="spellEnd"/>
      <w:r w:rsidR="00905223" w:rsidRPr="003C58B3">
        <w:rPr>
          <w:rFonts w:ascii="Times New Roman" w:hAnsi="Times New Roman"/>
          <w:sz w:val="28"/>
          <w:szCs w:val="28"/>
        </w:rPr>
        <w:t xml:space="preserve"> городского</w:t>
      </w:r>
      <w:r w:rsidRPr="007D1CD2">
        <w:rPr>
          <w:rFonts w:ascii="Times New Roman" w:hAnsi="Times New Roman"/>
          <w:sz w:val="28"/>
          <w:szCs w:val="28"/>
        </w:rPr>
        <w:t xml:space="preserve"> поселения объем безвозмездных поступлений из других бюджетов бюджетной системы Российской Федерации определен проектом </w:t>
      </w:r>
      <w:r w:rsidR="006B76E0">
        <w:rPr>
          <w:rFonts w:ascii="Times New Roman" w:hAnsi="Times New Roman"/>
          <w:sz w:val="28"/>
          <w:szCs w:val="28"/>
        </w:rPr>
        <w:t>Решения Совета Сортавальского муниципального района «О бюджете Сортавальского муниципального района</w:t>
      </w:r>
      <w:r w:rsidRPr="007D1CD2">
        <w:rPr>
          <w:rFonts w:ascii="Times New Roman" w:hAnsi="Times New Roman"/>
          <w:sz w:val="28"/>
          <w:szCs w:val="28"/>
        </w:rPr>
        <w:t xml:space="preserve"> на 2015 и на плановый период 2016 и 2017 годов» </w:t>
      </w:r>
    </w:p>
    <w:p w:rsidR="005B1C83" w:rsidRDefault="005B1C83" w:rsidP="007D1CD2">
      <w:pPr>
        <w:rPr>
          <w:rFonts w:ascii="Times New Roman" w:hAnsi="Times New Roman"/>
          <w:sz w:val="28"/>
          <w:szCs w:val="28"/>
        </w:rPr>
      </w:pPr>
      <w:r w:rsidRPr="007D1CD2">
        <w:rPr>
          <w:rFonts w:ascii="Times New Roman" w:hAnsi="Times New Roman"/>
          <w:sz w:val="28"/>
          <w:szCs w:val="28"/>
        </w:rPr>
        <w:t>На протяжении всего прогнозируемого периода наблюдается тенденция у</w:t>
      </w:r>
      <w:r w:rsidR="001C09E9">
        <w:rPr>
          <w:rFonts w:ascii="Times New Roman" w:hAnsi="Times New Roman"/>
          <w:sz w:val="28"/>
          <w:szCs w:val="28"/>
        </w:rPr>
        <w:t>меньшения</w:t>
      </w:r>
      <w:r w:rsidRPr="007D1CD2">
        <w:rPr>
          <w:rFonts w:ascii="Times New Roman" w:hAnsi="Times New Roman"/>
          <w:sz w:val="28"/>
          <w:szCs w:val="28"/>
        </w:rPr>
        <w:t xml:space="preserve"> объема межбюджетных трансфертов.</w:t>
      </w:r>
    </w:p>
    <w:p w:rsidR="005B1C83" w:rsidRPr="007D1CD2" w:rsidRDefault="005B1C83" w:rsidP="000D6978">
      <w:pPr>
        <w:jc w:val="right"/>
        <w:rPr>
          <w:rFonts w:ascii="Times New Roman" w:hAnsi="Times New Roman"/>
          <w:sz w:val="28"/>
          <w:szCs w:val="28"/>
        </w:rPr>
      </w:pPr>
      <w:r>
        <w:rPr>
          <w:rFonts w:ascii="Times New Roman" w:hAnsi="Times New Roman"/>
          <w:sz w:val="28"/>
          <w:szCs w:val="28"/>
        </w:rPr>
        <w:t>Табл.</w:t>
      </w:r>
      <w:r w:rsidR="001B2855">
        <w:rPr>
          <w:rFonts w:ascii="Times New Roman" w:hAnsi="Times New Roman"/>
          <w:sz w:val="28"/>
          <w:szCs w:val="28"/>
        </w:rPr>
        <w:t>5</w:t>
      </w:r>
    </w:p>
    <w:p w:rsidR="005B1C83" w:rsidRPr="00D5592C" w:rsidRDefault="005B1C83" w:rsidP="006B48FD">
      <w:pPr>
        <w:tabs>
          <w:tab w:val="left" w:pos="567"/>
        </w:tabs>
        <w:spacing w:line="360" w:lineRule="auto"/>
        <w:jc w:val="both"/>
        <w:rPr>
          <w:rFonts w:ascii="Times New Roman" w:hAnsi="Times New Roman"/>
          <w:b/>
          <w:sz w:val="28"/>
          <w:szCs w:val="28"/>
        </w:rPr>
      </w:pPr>
      <w:r>
        <w:rPr>
          <w:sz w:val="28"/>
          <w:szCs w:val="28"/>
        </w:rPr>
        <w:tab/>
      </w:r>
      <w:r w:rsidRPr="00D5592C">
        <w:rPr>
          <w:rFonts w:ascii="Times New Roman" w:hAnsi="Times New Roman"/>
          <w:b/>
          <w:sz w:val="28"/>
          <w:szCs w:val="28"/>
        </w:rPr>
        <w:t>Состав и т</w:t>
      </w:r>
      <w:r w:rsidRPr="00D5592C">
        <w:rPr>
          <w:rFonts w:ascii="Times New Roman" w:hAnsi="Times New Roman"/>
          <w:b/>
          <w:color w:val="000000"/>
          <w:sz w:val="28"/>
          <w:szCs w:val="28"/>
        </w:rPr>
        <w:t xml:space="preserve">емпы роста (снижения) </w:t>
      </w:r>
      <w:r w:rsidRPr="00D5592C">
        <w:rPr>
          <w:rFonts w:ascii="Times New Roman" w:hAnsi="Times New Roman"/>
          <w:b/>
          <w:sz w:val="28"/>
          <w:szCs w:val="28"/>
        </w:rPr>
        <w:t xml:space="preserve">межбюджетных трансфертов в 2014 - 2017 годах приведены в нижеследующей таблице (тыс.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992"/>
        <w:gridCol w:w="993"/>
        <w:gridCol w:w="992"/>
        <w:gridCol w:w="992"/>
        <w:gridCol w:w="992"/>
        <w:gridCol w:w="993"/>
        <w:gridCol w:w="992"/>
      </w:tblGrid>
      <w:tr w:rsidR="005B1C83" w:rsidRPr="000D6978" w:rsidTr="00D17DE5">
        <w:trPr>
          <w:trHeight w:val="843"/>
        </w:trPr>
        <w:tc>
          <w:tcPr>
            <w:tcW w:w="2518"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Наименование доходов</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2014 год оценка</w:t>
            </w:r>
          </w:p>
        </w:tc>
        <w:tc>
          <w:tcPr>
            <w:tcW w:w="993"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2015 год прогноз</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2016 год прогноз</w:t>
            </w:r>
          </w:p>
        </w:tc>
        <w:tc>
          <w:tcPr>
            <w:tcW w:w="992" w:type="dxa"/>
            <w:vMerge w:val="restart"/>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2017 год прогноз</w:t>
            </w:r>
          </w:p>
        </w:tc>
        <w:tc>
          <w:tcPr>
            <w:tcW w:w="2977" w:type="dxa"/>
            <w:gridSpan w:val="3"/>
            <w:shd w:val="clear" w:color="auto" w:fill="FFFFFF"/>
          </w:tcPr>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p>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Темпы роста (снижения)</w:t>
            </w:r>
          </w:p>
        </w:tc>
      </w:tr>
      <w:tr w:rsidR="005B1C83" w:rsidRPr="000D6978" w:rsidTr="00D17DE5">
        <w:trPr>
          <w:trHeight w:val="438"/>
        </w:trPr>
        <w:tc>
          <w:tcPr>
            <w:tcW w:w="2518" w:type="dxa"/>
            <w:vMerge/>
            <w:shd w:val="clear" w:color="auto" w:fill="FFFFFF"/>
          </w:tcPr>
          <w:p w:rsidR="005B1C83" w:rsidRPr="000D6978" w:rsidRDefault="005B1C83" w:rsidP="00CF732E">
            <w:pPr>
              <w:rPr>
                <w:rFonts w:ascii="Times New Roman" w:hAnsi="Times New Roman"/>
                <w:bCs/>
                <w:color w:val="FFFFFF"/>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3" w:type="dxa"/>
            <w:vMerge/>
            <w:shd w:val="clear" w:color="auto" w:fill="FFFFFF"/>
          </w:tcPr>
          <w:p w:rsidR="005B1C83" w:rsidRPr="000D6978" w:rsidRDefault="005B1C83" w:rsidP="00CF732E">
            <w:pPr>
              <w:rPr>
                <w:rFonts w:ascii="Times New Roman" w:hAnsi="Times New Roman"/>
                <w:bCs/>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2" w:type="dxa"/>
            <w:vMerge/>
            <w:shd w:val="clear" w:color="auto" w:fill="FFFFFF"/>
          </w:tcPr>
          <w:p w:rsidR="005B1C83" w:rsidRPr="000D6978" w:rsidRDefault="005B1C83" w:rsidP="00CF732E">
            <w:pPr>
              <w:rPr>
                <w:rFonts w:ascii="Times New Roman" w:hAnsi="Times New Roman"/>
                <w:bCs/>
                <w:sz w:val="18"/>
                <w:szCs w:val="18"/>
              </w:rPr>
            </w:pPr>
          </w:p>
        </w:tc>
        <w:tc>
          <w:tcPr>
            <w:tcW w:w="992"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 xml:space="preserve">2015 год к </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2014 году</w:t>
            </w:r>
          </w:p>
        </w:tc>
        <w:tc>
          <w:tcPr>
            <w:tcW w:w="993"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2016 год к</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2015 году</w:t>
            </w:r>
          </w:p>
        </w:tc>
        <w:tc>
          <w:tcPr>
            <w:tcW w:w="992" w:type="dxa"/>
            <w:shd w:val="clear" w:color="auto" w:fill="FFFFFF"/>
          </w:tcPr>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2017 год к</w:t>
            </w:r>
          </w:p>
          <w:p w:rsidR="005B1C83" w:rsidRPr="000D6978" w:rsidRDefault="005B1C83" w:rsidP="00CF732E">
            <w:pPr>
              <w:jc w:val="center"/>
              <w:rPr>
                <w:rFonts w:ascii="Times New Roman" w:hAnsi="Times New Roman"/>
                <w:bCs/>
                <w:sz w:val="18"/>
                <w:szCs w:val="18"/>
              </w:rPr>
            </w:pPr>
            <w:r w:rsidRPr="000D6978">
              <w:rPr>
                <w:rFonts w:ascii="Times New Roman" w:hAnsi="Times New Roman"/>
                <w:bCs/>
                <w:sz w:val="18"/>
                <w:szCs w:val="18"/>
              </w:rPr>
              <w:t>2016 году</w:t>
            </w:r>
          </w:p>
        </w:tc>
      </w:tr>
      <w:tr w:rsidR="005B1C83" w:rsidRPr="000D6978" w:rsidTr="00D17DE5">
        <w:trPr>
          <w:trHeight w:val="519"/>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t>Дотации на выравнивание бюджетной обеспеченности</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2252,0</w:t>
            </w:r>
          </w:p>
        </w:tc>
        <w:tc>
          <w:tcPr>
            <w:tcW w:w="993"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2777,0</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2616,45</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2318,53</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123,3</w:t>
            </w:r>
          </w:p>
        </w:tc>
        <w:tc>
          <w:tcPr>
            <w:tcW w:w="993"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94,2</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88,6</w:t>
            </w:r>
          </w:p>
        </w:tc>
      </w:tr>
      <w:tr w:rsidR="005B1C83" w:rsidRPr="000D6978" w:rsidTr="00D17DE5">
        <w:trPr>
          <w:trHeight w:val="483"/>
        </w:trPr>
        <w:tc>
          <w:tcPr>
            <w:tcW w:w="2518" w:type="dxa"/>
            <w:shd w:val="clear" w:color="auto" w:fill="FFFFFF"/>
          </w:tcPr>
          <w:p w:rsidR="005B1C83" w:rsidRPr="000D6978" w:rsidRDefault="005B1C83" w:rsidP="00CF732E">
            <w:pPr>
              <w:rPr>
                <w:rFonts w:ascii="Times New Roman" w:hAnsi="Times New Roman"/>
                <w:bCs/>
                <w:sz w:val="20"/>
                <w:szCs w:val="20"/>
              </w:rPr>
            </w:pPr>
            <w:r w:rsidRPr="000D6978">
              <w:rPr>
                <w:rFonts w:ascii="Times New Roman" w:hAnsi="Times New Roman"/>
                <w:sz w:val="20"/>
                <w:szCs w:val="20"/>
              </w:rPr>
              <w:t>Субвенции бюджетам субъектов РФ и МО</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175,0</w:t>
            </w:r>
          </w:p>
        </w:tc>
        <w:tc>
          <w:tcPr>
            <w:tcW w:w="993"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183,0</w:t>
            </w:r>
          </w:p>
        </w:tc>
        <w:tc>
          <w:tcPr>
            <w:tcW w:w="992" w:type="dxa"/>
            <w:shd w:val="clear" w:color="auto" w:fill="FFFFFF"/>
            <w:vAlign w:val="center"/>
          </w:tcPr>
          <w:p w:rsidR="005B1C83" w:rsidRPr="000D6978" w:rsidRDefault="00905223" w:rsidP="00416C57">
            <w:pPr>
              <w:jc w:val="center"/>
              <w:rPr>
                <w:rFonts w:ascii="Times New Roman" w:hAnsi="Times New Roman"/>
                <w:sz w:val="18"/>
                <w:szCs w:val="18"/>
              </w:rPr>
            </w:pPr>
            <w:r>
              <w:rPr>
                <w:rFonts w:ascii="Times New Roman" w:hAnsi="Times New Roman"/>
                <w:sz w:val="18"/>
                <w:szCs w:val="18"/>
              </w:rPr>
              <w:t>185,0</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177,0</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104,6</w:t>
            </w:r>
          </w:p>
        </w:tc>
        <w:tc>
          <w:tcPr>
            <w:tcW w:w="993"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101,1</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95,7</w:t>
            </w:r>
          </w:p>
        </w:tc>
      </w:tr>
      <w:tr w:rsidR="005B1C83" w:rsidRPr="000D6978" w:rsidTr="00D17DE5">
        <w:trPr>
          <w:trHeight w:val="563"/>
        </w:trPr>
        <w:tc>
          <w:tcPr>
            <w:tcW w:w="2518" w:type="dxa"/>
            <w:shd w:val="clear" w:color="auto" w:fill="FFFFFF"/>
          </w:tcPr>
          <w:p w:rsidR="005B1C83" w:rsidRPr="000D6978" w:rsidRDefault="001C09E9" w:rsidP="00CF732E">
            <w:pPr>
              <w:rPr>
                <w:rFonts w:ascii="Times New Roman" w:hAnsi="Times New Roman"/>
                <w:bCs/>
                <w:sz w:val="20"/>
                <w:szCs w:val="20"/>
              </w:rPr>
            </w:pPr>
            <w:r>
              <w:rPr>
                <w:rFonts w:ascii="Times New Roman" w:hAnsi="Times New Roman"/>
                <w:sz w:val="20"/>
                <w:szCs w:val="20"/>
              </w:rPr>
              <w:t>Субсидии</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1500,0</w:t>
            </w:r>
          </w:p>
        </w:tc>
        <w:tc>
          <w:tcPr>
            <w:tcW w:w="993"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w:t>
            </w:r>
          </w:p>
        </w:tc>
        <w:tc>
          <w:tcPr>
            <w:tcW w:w="993"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w:t>
            </w:r>
          </w:p>
        </w:tc>
      </w:tr>
      <w:tr w:rsidR="005B1C83" w:rsidRPr="000D6978" w:rsidTr="00D17DE5">
        <w:trPr>
          <w:trHeight w:val="491"/>
        </w:trPr>
        <w:tc>
          <w:tcPr>
            <w:tcW w:w="2518" w:type="dxa"/>
            <w:shd w:val="clear" w:color="auto" w:fill="FFFFFF"/>
            <w:vAlign w:val="center"/>
          </w:tcPr>
          <w:p w:rsidR="005B1C83" w:rsidRPr="000D6978" w:rsidRDefault="005B1C83" w:rsidP="00CF732E">
            <w:pPr>
              <w:jc w:val="center"/>
              <w:rPr>
                <w:rFonts w:ascii="Times New Roman" w:hAnsi="Times New Roman"/>
                <w:bCs/>
                <w:sz w:val="20"/>
                <w:szCs w:val="20"/>
              </w:rPr>
            </w:pPr>
            <w:r w:rsidRPr="000D6978">
              <w:rPr>
                <w:rFonts w:ascii="Times New Roman" w:hAnsi="Times New Roman"/>
                <w:sz w:val="20"/>
                <w:szCs w:val="20"/>
              </w:rPr>
              <w:t>ВСЕГО ТРАНСФЕРТОВ</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3927,0</w:t>
            </w:r>
          </w:p>
        </w:tc>
        <w:tc>
          <w:tcPr>
            <w:tcW w:w="993"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2960,0</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2801,45</w:t>
            </w:r>
          </w:p>
        </w:tc>
        <w:tc>
          <w:tcPr>
            <w:tcW w:w="992" w:type="dxa"/>
            <w:shd w:val="clear" w:color="auto" w:fill="FFFFFF"/>
            <w:vAlign w:val="center"/>
          </w:tcPr>
          <w:p w:rsidR="005B1C83" w:rsidRPr="000D6978" w:rsidRDefault="00905223" w:rsidP="00CF732E">
            <w:pPr>
              <w:jc w:val="center"/>
              <w:rPr>
                <w:rFonts w:ascii="Times New Roman" w:hAnsi="Times New Roman"/>
                <w:sz w:val="18"/>
                <w:szCs w:val="18"/>
              </w:rPr>
            </w:pPr>
            <w:r>
              <w:rPr>
                <w:rFonts w:ascii="Times New Roman" w:hAnsi="Times New Roman"/>
                <w:sz w:val="18"/>
                <w:szCs w:val="18"/>
              </w:rPr>
              <w:t>2495,53</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75,4</w:t>
            </w:r>
          </w:p>
        </w:tc>
        <w:tc>
          <w:tcPr>
            <w:tcW w:w="993"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95,6</w:t>
            </w:r>
          </w:p>
        </w:tc>
        <w:tc>
          <w:tcPr>
            <w:tcW w:w="992" w:type="dxa"/>
            <w:shd w:val="clear" w:color="auto" w:fill="FFFFFF"/>
            <w:vAlign w:val="center"/>
          </w:tcPr>
          <w:p w:rsidR="005B1C83" w:rsidRPr="000D6978" w:rsidRDefault="00077115" w:rsidP="00CF732E">
            <w:pPr>
              <w:jc w:val="center"/>
              <w:rPr>
                <w:rFonts w:ascii="Times New Roman" w:hAnsi="Times New Roman"/>
                <w:sz w:val="18"/>
                <w:szCs w:val="18"/>
              </w:rPr>
            </w:pPr>
            <w:r>
              <w:rPr>
                <w:rFonts w:ascii="Times New Roman" w:hAnsi="Times New Roman"/>
                <w:sz w:val="18"/>
                <w:szCs w:val="18"/>
              </w:rPr>
              <w:t>89,0</w:t>
            </w:r>
          </w:p>
        </w:tc>
      </w:tr>
    </w:tbl>
    <w:p w:rsidR="00B606AB" w:rsidRPr="000D6978" w:rsidRDefault="00B606AB" w:rsidP="001A023F">
      <w:pPr>
        <w:spacing w:line="360" w:lineRule="auto"/>
        <w:jc w:val="both"/>
        <w:rPr>
          <w:rFonts w:ascii="Times New Roman" w:hAnsi="Times New Roman"/>
          <w:sz w:val="28"/>
          <w:szCs w:val="28"/>
        </w:rPr>
      </w:pPr>
    </w:p>
    <w:p w:rsidR="005B1C83" w:rsidRPr="00F924B7" w:rsidRDefault="005B1C83" w:rsidP="00E0205A">
      <w:pPr>
        <w:spacing w:line="240" w:lineRule="auto"/>
        <w:ind w:firstLine="567"/>
        <w:jc w:val="both"/>
        <w:rPr>
          <w:rFonts w:ascii="Times New Roman" w:hAnsi="Times New Roman"/>
          <w:sz w:val="28"/>
          <w:szCs w:val="28"/>
        </w:rPr>
      </w:pPr>
      <w:r w:rsidRPr="00F924B7">
        <w:rPr>
          <w:rFonts w:ascii="Times New Roman" w:hAnsi="Times New Roman"/>
          <w:sz w:val="28"/>
          <w:szCs w:val="28"/>
        </w:rPr>
        <w:lastRenderedPageBreak/>
        <w:t>Оценка состава межбюджетных трансфертов показывает:</w:t>
      </w:r>
    </w:p>
    <w:p w:rsidR="005B1C83" w:rsidRPr="00F924B7"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В 2015 году по сравнению с 2014 годом снижается</w:t>
      </w:r>
      <w:r>
        <w:rPr>
          <w:rFonts w:ascii="Times New Roman" w:hAnsi="Times New Roman"/>
          <w:sz w:val="28"/>
          <w:szCs w:val="28"/>
        </w:rPr>
        <w:t xml:space="preserve"> </w:t>
      </w:r>
      <w:r w:rsidRPr="00F924B7">
        <w:rPr>
          <w:rFonts w:ascii="Times New Roman" w:hAnsi="Times New Roman"/>
          <w:sz w:val="28"/>
          <w:szCs w:val="28"/>
        </w:rPr>
        <w:t>объем дотаций</w:t>
      </w:r>
      <w:r w:rsidRPr="00F924B7">
        <w:rPr>
          <w:rFonts w:ascii="Times New Roman" w:hAnsi="Times New Roman"/>
          <w:b/>
          <w:sz w:val="28"/>
          <w:szCs w:val="28"/>
        </w:rPr>
        <w:t xml:space="preserve"> </w:t>
      </w:r>
      <w:r w:rsidRPr="00F924B7">
        <w:rPr>
          <w:rFonts w:ascii="Times New Roman" w:hAnsi="Times New Roman"/>
          <w:sz w:val="28"/>
          <w:szCs w:val="28"/>
        </w:rPr>
        <w:t xml:space="preserve">из районного бюджета бюджету поселения на </w:t>
      </w:r>
      <w:r w:rsidR="00077115">
        <w:rPr>
          <w:rFonts w:ascii="Times New Roman" w:hAnsi="Times New Roman"/>
          <w:sz w:val="28"/>
          <w:szCs w:val="28"/>
        </w:rPr>
        <w:t>967,0</w:t>
      </w:r>
      <w:r w:rsidRPr="00F924B7">
        <w:rPr>
          <w:rFonts w:ascii="Times New Roman" w:hAnsi="Times New Roman"/>
          <w:sz w:val="28"/>
          <w:szCs w:val="28"/>
        </w:rPr>
        <w:t xml:space="preserve"> тыс. рублей или на </w:t>
      </w:r>
      <w:r w:rsidR="00077115">
        <w:rPr>
          <w:rFonts w:ascii="Times New Roman" w:hAnsi="Times New Roman"/>
          <w:sz w:val="28"/>
          <w:szCs w:val="28"/>
        </w:rPr>
        <w:t>24,6</w:t>
      </w:r>
      <w:r w:rsidRPr="00F924B7">
        <w:rPr>
          <w:rFonts w:ascii="Times New Roman" w:hAnsi="Times New Roman"/>
          <w:sz w:val="28"/>
          <w:szCs w:val="28"/>
        </w:rPr>
        <w:t xml:space="preserve"> %. В 2016 году на </w:t>
      </w:r>
      <w:r w:rsidR="009D4A60">
        <w:rPr>
          <w:rFonts w:ascii="Times New Roman" w:hAnsi="Times New Roman"/>
          <w:sz w:val="28"/>
          <w:szCs w:val="28"/>
        </w:rPr>
        <w:t>158,55</w:t>
      </w:r>
      <w:r w:rsidRPr="00F924B7">
        <w:rPr>
          <w:rFonts w:ascii="Times New Roman" w:hAnsi="Times New Roman"/>
          <w:sz w:val="28"/>
          <w:szCs w:val="28"/>
        </w:rPr>
        <w:t xml:space="preserve"> тыс. рублей или на </w:t>
      </w:r>
      <w:r w:rsidR="009D4A60">
        <w:rPr>
          <w:rFonts w:ascii="Times New Roman" w:hAnsi="Times New Roman"/>
          <w:sz w:val="28"/>
          <w:szCs w:val="28"/>
        </w:rPr>
        <w:t>5,4</w:t>
      </w:r>
      <w:r w:rsidRPr="00F924B7">
        <w:rPr>
          <w:rFonts w:ascii="Times New Roman" w:hAnsi="Times New Roman"/>
          <w:sz w:val="28"/>
          <w:szCs w:val="28"/>
        </w:rPr>
        <w:t xml:space="preserve">%, в 2017 году на </w:t>
      </w:r>
      <w:r w:rsidR="009D4A60">
        <w:rPr>
          <w:rFonts w:ascii="Times New Roman" w:hAnsi="Times New Roman"/>
          <w:sz w:val="28"/>
          <w:szCs w:val="28"/>
        </w:rPr>
        <w:t>305,92</w:t>
      </w:r>
      <w:r w:rsidR="00B81BED">
        <w:rPr>
          <w:rFonts w:ascii="Times New Roman" w:hAnsi="Times New Roman"/>
          <w:sz w:val="28"/>
          <w:szCs w:val="28"/>
        </w:rPr>
        <w:t xml:space="preserve"> </w:t>
      </w:r>
      <w:r w:rsidRPr="00F924B7">
        <w:rPr>
          <w:rFonts w:ascii="Times New Roman" w:hAnsi="Times New Roman"/>
          <w:sz w:val="28"/>
          <w:szCs w:val="28"/>
        </w:rPr>
        <w:t xml:space="preserve">тыс. рублей или </w:t>
      </w:r>
      <w:r w:rsidR="009D4A60">
        <w:rPr>
          <w:rFonts w:ascii="Times New Roman" w:hAnsi="Times New Roman"/>
          <w:sz w:val="28"/>
          <w:szCs w:val="28"/>
        </w:rPr>
        <w:t>10,9</w:t>
      </w:r>
      <w:r w:rsidRPr="00F924B7">
        <w:rPr>
          <w:rFonts w:ascii="Times New Roman" w:hAnsi="Times New Roman"/>
          <w:sz w:val="28"/>
          <w:szCs w:val="28"/>
        </w:rPr>
        <w:t>%.</w:t>
      </w:r>
    </w:p>
    <w:p w:rsidR="005B1C83"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 xml:space="preserve">Дотации будут направлены на выравнивание бюджетной обеспеченности в 2015 году в сумме </w:t>
      </w:r>
      <w:r w:rsidR="00077115">
        <w:rPr>
          <w:rFonts w:ascii="Times New Roman" w:hAnsi="Times New Roman"/>
          <w:sz w:val="28"/>
          <w:szCs w:val="28"/>
        </w:rPr>
        <w:t>2777</w:t>
      </w:r>
      <w:r w:rsidR="00B81BED">
        <w:rPr>
          <w:rFonts w:ascii="Times New Roman" w:hAnsi="Times New Roman"/>
          <w:sz w:val="28"/>
          <w:szCs w:val="28"/>
        </w:rPr>
        <w:t>,0</w:t>
      </w:r>
      <w:r w:rsidRPr="00F924B7">
        <w:rPr>
          <w:rFonts w:ascii="Times New Roman" w:hAnsi="Times New Roman"/>
          <w:sz w:val="28"/>
          <w:szCs w:val="28"/>
        </w:rPr>
        <w:t xml:space="preserve"> тыс. рублей,</w:t>
      </w:r>
      <w:r w:rsidRPr="00F924B7">
        <w:rPr>
          <w:rFonts w:ascii="Times New Roman" w:hAnsi="Times New Roman"/>
          <w:i/>
          <w:sz w:val="28"/>
          <w:szCs w:val="28"/>
        </w:rPr>
        <w:t xml:space="preserve"> </w:t>
      </w:r>
      <w:r w:rsidRPr="00F924B7">
        <w:rPr>
          <w:rFonts w:ascii="Times New Roman" w:hAnsi="Times New Roman"/>
          <w:sz w:val="28"/>
          <w:szCs w:val="28"/>
        </w:rPr>
        <w:t>в 201</w:t>
      </w:r>
      <w:r w:rsidR="00B81BED">
        <w:rPr>
          <w:rFonts w:ascii="Times New Roman" w:hAnsi="Times New Roman"/>
          <w:sz w:val="28"/>
          <w:szCs w:val="28"/>
        </w:rPr>
        <w:t>6</w:t>
      </w:r>
      <w:r w:rsidRPr="00F924B7">
        <w:rPr>
          <w:rFonts w:ascii="Times New Roman" w:hAnsi="Times New Roman"/>
          <w:sz w:val="28"/>
          <w:szCs w:val="28"/>
        </w:rPr>
        <w:t xml:space="preserve"> году – </w:t>
      </w:r>
      <w:r w:rsidR="00077115">
        <w:rPr>
          <w:rFonts w:ascii="Times New Roman" w:hAnsi="Times New Roman"/>
          <w:sz w:val="28"/>
          <w:szCs w:val="28"/>
        </w:rPr>
        <w:t>2615,46</w:t>
      </w:r>
      <w:r w:rsidRPr="00F924B7">
        <w:rPr>
          <w:rFonts w:ascii="Times New Roman" w:hAnsi="Times New Roman"/>
          <w:sz w:val="28"/>
          <w:szCs w:val="28"/>
        </w:rPr>
        <w:t xml:space="preserve"> тыс. рублей и в 2017 году в сумме </w:t>
      </w:r>
      <w:r w:rsidR="00077115">
        <w:rPr>
          <w:rFonts w:ascii="Times New Roman" w:hAnsi="Times New Roman"/>
          <w:sz w:val="28"/>
          <w:szCs w:val="28"/>
        </w:rPr>
        <w:t>2318,53</w:t>
      </w:r>
      <w:r w:rsidR="00B81BED">
        <w:rPr>
          <w:rFonts w:ascii="Times New Roman" w:hAnsi="Times New Roman"/>
          <w:sz w:val="28"/>
          <w:szCs w:val="28"/>
        </w:rPr>
        <w:t>,0</w:t>
      </w:r>
      <w:r w:rsidRPr="00F924B7">
        <w:rPr>
          <w:rFonts w:ascii="Times New Roman" w:hAnsi="Times New Roman"/>
          <w:sz w:val="28"/>
          <w:szCs w:val="28"/>
        </w:rPr>
        <w:t xml:space="preserve"> тыс. рублей.</w:t>
      </w:r>
    </w:p>
    <w:p w:rsidR="005B1C83" w:rsidRPr="00F924B7" w:rsidRDefault="005B1C83" w:rsidP="00E0205A">
      <w:pPr>
        <w:spacing w:after="0" w:line="240" w:lineRule="auto"/>
        <w:ind w:firstLine="567"/>
        <w:jc w:val="both"/>
        <w:rPr>
          <w:rFonts w:ascii="Times New Roman" w:hAnsi="Times New Roman"/>
          <w:sz w:val="28"/>
          <w:szCs w:val="28"/>
        </w:rPr>
      </w:pPr>
      <w:r w:rsidRPr="00F924B7">
        <w:rPr>
          <w:rFonts w:ascii="Times New Roman" w:hAnsi="Times New Roman"/>
          <w:sz w:val="28"/>
          <w:szCs w:val="28"/>
        </w:rPr>
        <w:t xml:space="preserve"> </w:t>
      </w:r>
      <w:r w:rsidR="00B81BED">
        <w:rPr>
          <w:rFonts w:ascii="Times New Roman" w:hAnsi="Times New Roman"/>
          <w:sz w:val="28"/>
          <w:szCs w:val="28"/>
        </w:rPr>
        <w:t xml:space="preserve">  </w:t>
      </w:r>
    </w:p>
    <w:p w:rsidR="005B1C83" w:rsidRPr="00F924B7" w:rsidRDefault="005B1C83" w:rsidP="00E0205A">
      <w:pPr>
        <w:tabs>
          <w:tab w:val="left" w:pos="567"/>
        </w:tabs>
        <w:spacing w:line="240" w:lineRule="auto"/>
        <w:ind w:firstLine="567"/>
        <w:jc w:val="both"/>
        <w:rPr>
          <w:rFonts w:ascii="Times New Roman" w:hAnsi="Times New Roman"/>
          <w:sz w:val="28"/>
          <w:szCs w:val="28"/>
        </w:rPr>
      </w:pPr>
      <w:r w:rsidRPr="00E0205A">
        <w:rPr>
          <w:rFonts w:ascii="Times New Roman" w:hAnsi="Times New Roman"/>
          <w:sz w:val="28"/>
          <w:szCs w:val="28"/>
        </w:rPr>
        <w:t>Субвенции</w:t>
      </w:r>
      <w:r w:rsidRPr="00F924B7">
        <w:rPr>
          <w:rFonts w:ascii="Times New Roman" w:hAnsi="Times New Roman"/>
          <w:b/>
          <w:sz w:val="28"/>
          <w:szCs w:val="28"/>
        </w:rPr>
        <w:t xml:space="preserve"> </w:t>
      </w:r>
      <w:r w:rsidRPr="00F924B7">
        <w:rPr>
          <w:rFonts w:ascii="Times New Roman" w:hAnsi="Times New Roman"/>
          <w:sz w:val="28"/>
          <w:szCs w:val="28"/>
        </w:rPr>
        <w:t xml:space="preserve">бюджету </w:t>
      </w:r>
      <w:proofErr w:type="spellStart"/>
      <w:r w:rsidR="009D4A60" w:rsidRPr="003C58B3">
        <w:rPr>
          <w:rFonts w:ascii="Times New Roman" w:hAnsi="Times New Roman"/>
          <w:sz w:val="28"/>
          <w:szCs w:val="28"/>
        </w:rPr>
        <w:t>Хелюльского</w:t>
      </w:r>
      <w:proofErr w:type="spellEnd"/>
      <w:r w:rsidR="009D4A60" w:rsidRPr="003C58B3">
        <w:rPr>
          <w:rFonts w:ascii="Times New Roman" w:hAnsi="Times New Roman"/>
          <w:sz w:val="28"/>
          <w:szCs w:val="28"/>
        </w:rPr>
        <w:t xml:space="preserve"> городского</w:t>
      </w:r>
      <w:r w:rsidR="009D4A60" w:rsidRPr="00F924B7">
        <w:rPr>
          <w:rFonts w:ascii="Times New Roman" w:hAnsi="Times New Roman"/>
          <w:sz w:val="28"/>
          <w:szCs w:val="28"/>
        </w:rPr>
        <w:t xml:space="preserve"> </w:t>
      </w:r>
      <w:r w:rsidRPr="00F924B7">
        <w:rPr>
          <w:rFonts w:ascii="Times New Roman" w:hAnsi="Times New Roman"/>
          <w:sz w:val="28"/>
          <w:szCs w:val="28"/>
        </w:rPr>
        <w:t xml:space="preserve">поселения на 2015 год спрогнозированы в </w:t>
      </w:r>
      <w:r w:rsidRPr="00F924B7">
        <w:rPr>
          <w:rFonts w:ascii="Times New Roman" w:hAnsi="Times New Roman"/>
          <w:color w:val="000000"/>
          <w:sz w:val="28"/>
          <w:szCs w:val="28"/>
        </w:rPr>
        <w:t xml:space="preserve">сумме 183,0 тыс. рублей </w:t>
      </w:r>
      <w:r w:rsidRPr="00F924B7">
        <w:rPr>
          <w:rFonts w:ascii="Times New Roman" w:hAnsi="Times New Roman"/>
          <w:sz w:val="28"/>
          <w:szCs w:val="28"/>
        </w:rPr>
        <w:t>(</w:t>
      </w:r>
      <w:r w:rsidR="00077115">
        <w:rPr>
          <w:rFonts w:ascii="Times New Roman" w:hAnsi="Times New Roman"/>
          <w:sz w:val="28"/>
          <w:szCs w:val="28"/>
        </w:rPr>
        <w:t>2,0</w:t>
      </w:r>
      <w:r w:rsidRPr="00F924B7">
        <w:rPr>
          <w:rFonts w:ascii="Times New Roman" w:hAnsi="Times New Roman"/>
          <w:sz w:val="28"/>
          <w:szCs w:val="28"/>
        </w:rPr>
        <w:t xml:space="preserve"> % от общей суммы доходов бюджета поселения),</w:t>
      </w:r>
      <w:r w:rsidRPr="00F924B7">
        <w:rPr>
          <w:rFonts w:ascii="Times New Roman" w:hAnsi="Times New Roman"/>
          <w:color w:val="FF0000"/>
          <w:sz w:val="28"/>
          <w:szCs w:val="28"/>
        </w:rPr>
        <w:t xml:space="preserve"> </w:t>
      </w:r>
      <w:r w:rsidRPr="00F924B7">
        <w:rPr>
          <w:rFonts w:ascii="Times New Roman" w:hAnsi="Times New Roman"/>
          <w:sz w:val="28"/>
          <w:szCs w:val="28"/>
        </w:rPr>
        <w:t>что на</w:t>
      </w:r>
      <w:r w:rsidRPr="00F924B7">
        <w:rPr>
          <w:rFonts w:ascii="Times New Roman" w:hAnsi="Times New Roman"/>
          <w:color w:val="FF0000"/>
          <w:sz w:val="28"/>
          <w:szCs w:val="28"/>
        </w:rPr>
        <w:t xml:space="preserve"> </w:t>
      </w:r>
      <w:r w:rsidRPr="00F924B7">
        <w:rPr>
          <w:rFonts w:ascii="Times New Roman" w:hAnsi="Times New Roman"/>
          <w:sz w:val="28"/>
          <w:szCs w:val="28"/>
        </w:rPr>
        <w:t>4,</w:t>
      </w:r>
      <w:r w:rsidR="00B81BED">
        <w:rPr>
          <w:rFonts w:ascii="Times New Roman" w:hAnsi="Times New Roman"/>
          <w:sz w:val="28"/>
          <w:szCs w:val="28"/>
        </w:rPr>
        <w:t>6</w:t>
      </w:r>
      <w:r w:rsidRPr="00F924B7">
        <w:rPr>
          <w:rFonts w:ascii="Times New Roman" w:hAnsi="Times New Roman"/>
          <w:sz w:val="28"/>
          <w:szCs w:val="28"/>
        </w:rPr>
        <w:t xml:space="preserve"> </w:t>
      </w:r>
      <w:r>
        <w:rPr>
          <w:rFonts w:ascii="Times New Roman" w:hAnsi="Times New Roman"/>
          <w:sz w:val="28"/>
          <w:szCs w:val="28"/>
        </w:rPr>
        <w:t>% больше оценочных значений на 2</w:t>
      </w:r>
      <w:r w:rsidRPr="00F924B7">
        <w:rPr>
          <w:rFonts w:ascii="Times New Roman" w:hAnsi="Times New Roman"/>
          <w:sz w:val="28"/>
          <w:szCs w:val="28"/>
        </w:rPr>
        <w:t>014 год.</w:t>
      </w:r>
      <w:r w:rsidRPr="00F924B7">
        <w:rPr>
          <w:rFonts w:ascii="Times New Roman" w:hAnsi="Times New Roman"/>
          <w:color w:val="FF0000"/>
          <w:sz w:val="28"/>
          <w:szCs w:val="28"/>
        </w:rPr>
        <w:t xml:space="preserve"> </w:t>
      </w:r>
    </w:p>
    <w:p w:rsidR="005B1C83" w:rsidRPr="00F924B7" w:rsidRDefault="005B1C83" w:rsidP="00E0205A">
      <w:pPr>
        <w:pStyle w:val="a8"/>
        <w:spacing w:line="240" w:lineRule="auto"/>
        <w:ind w:left="0" w:firstLine="567"/>
        <w:jc w:val="both"/>
        <w:rPr>
          <w:rFonts w:ascii="Times New Roman" w:hAnsi="Times New Roman"/>
          <w:sz w:val="28"/>
          <w:szCs w:val="28"/>
        </w:rPr>
      </w:pPr>
      <w:r w:rsidRPr="00F924B7">
        <w:rPr>
          <w:rFonts w:ascii="Times New Roman" w:hAnsi="Times New Roman"/>
          <w:sz w:val="28"/>
          <w:szCs w:val="28"/>
        </w:rPr>
        <w:t xml:space="preserve">Наибольшая часть субвенций в сумме 181,0 тыс. рублей или 98,9 % будет направлена на </w:t>
      </w:r>
      <w:r w:rsidRPr="00E0205A">
        <w:rPr>
          <w:rFonts w:ascii="Times New Roman" w:hAnsi="Times New Roman"/>
          <w:color w:val="000000"/>
          <w:sz w:val="28"/>
          <w:szCs w:val="28"/>
        </w:rPr>
        <w:t>осуществление органами местного самоуправления отдельных государственных полномочий Республики Карелия в области</w:t>
      </w:r>
      <w:r w:rsidRPr="00F924B7">
        <w:rPr>
          <w:rFonts w:ascii="Times New Roman" w:hAnsi="Times New Roman"/>
          <w:color w:val="000000"/>
          <w:sz w:val="28"/>
          <w:szCs w:val="28"/>
        </w:rPr>
        <w:t xml:space="preserve"> первичного воинского учета и 2,0 тыс. рублей</w:t>
      </w:r>
      <w:r>
        <w:rPr>
          <w:rFonts w:ascii="Times New Roman" w:hAnsi="Times New Roman"/>
          <w:color w:val="000000"/>
          <w:sz w:val="28"/>
          <w:szCs w:val="28"/>
        </w:rPr>
        <w:t xml:space="preserve"> </w:t>
      </w:r>
      <w:r w:rsidRPr="00F924B7">
        <w:rPr>
          <w:rFonts w:ascii="Times New Roman" w:hAnsi="Times New Roman"/>
          <w:color w:val="000000"/>
          <w:sz w:val="28"/>
          <w:szCs w:val="28"/>
        </w:rPr>
        <w:t>или 1,1% на создание и обеспечение деятельности административных комиссий.</w:t>
      </w:r>
      <w:r w:rsidRPr="00F924B7">
        <w:rPr>
          <w:rFonts w:ascii="Times New Roman" w:hAnsi="Times New Roman"/>
          <w:sz w:val="28"/>
          <w:szCs w:val="28"/>
        </w:rPr>
        <w:t xml:space="preserve"> </w:t>
      </w:r>
    </w:p>
    <w:p w:rsidR="002718AC" w:rsidRPr="00F924B7" w:rsidRDefault="005B1C83" w:rsidP="00B81BED">
      <w:pPr>
        <w:spacing w:line="240" w:lineRule="auto"/>
        <w:ind w:firstLine="567"/>
        <w:jc w:val="both"/>
        <w:rPr>
          <w:rFonts w:ascii="Times New Roman" w:hAnsi="Times New Roman"/>
          <w:sz w:val="28"/>
          <w:szCs w:val="28"/>
        </w:rPr>
      </w:pPr>
      <w:r w:rsidRPr="00F924B7">
        <w:rPr>
          <w:rFonts w:ascii="Times New Roman" w:hAnsi="Times New Roman"/>
          <w:sz w:val="28"/>
          <w:szCs w:val="28"/>
        </w:rPr>
        <w:t>В 2015 году</w:t>
      </w:r>
      <w:r>
        <w:rPr>
          <w:rFonts w:ascii="Times New Roman" w:hAnsi="Times New Roman"/>
          <w:sz w:val="28"/>
          <w:szCs w:val="28"/>
        </w:rPr>
        <w:t xml:space="preserve"> объем субвенций п</w:t>
      </w:r>
      <w:r w:rsidRPr="00F924B7">
        <w:rPr>
          <w:rFonts w:ascii="Times New Roman" w:hAnsi="Times New Roman"/>
          <w:sz w:val="28"/>
          <w:szCs w:val="28"/>
        </w:rPr>
        <w:t>о сравнению</w:t>
      </w:r>
      <w:r>
        <w:rPr>
          <w:rFonts w:ascii="Times New Roman" w:hAnsi="Times New Roman"/>
          <w:sz w:val="28"/>
          <w:szCs w:val="28"/>
        </w:rPr>
        <w:t xml:space="preserve"> с 2014 годом увеличивается на </w:t>
      </w:r>
      <w:r w:rsidRPr="00F924B7">
        <w:rPr>
          <w:rFonts w:ascii="Times New Roman" w:hAnsi="Times New Roman"/>
          <w:sz w:val="28"/>
          <w:szCs w:val="28"/>
        </w:rPr>
        <w:t>8,0 тыс. рублей или на 4,6 %, в 2016 году на 10,0 тыс. рублей или на 5,7 %, в 2017 году н</w:t>
      </w:r>
      <w:r w:rsidR="00B81BED">
        <w:rPr>
          <w:rFonts w:ascii="Times New Roman" w:hAnsi="Times New Roman"/>
          <w:sz w:val="28"/>
          <w:szCs w:val="28"/>
        </w:rPr>
        <w:t xml:space="preserve">а 2,0 тыс. рублей или на 1,1%. </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521900" w:rsidRDefault="005B1C83" w:rsidP="00521900">
      <w:pPr>
        <w:pStyle w:val="cb"/>
        <w:numPr>
          <w:ilvl w:val="0"/>
          <w:numId w:val="22"/>
        </w:numPr>
        <w:spacing w:before="0" w:beforeAutospacing="0" w:after="0" w:afterAutospacing="0"/>
        <w:rPr>
          <w:sz w:val="28"/>
          <w:szCs w:val="28"/>
        </w:rPr>
      </w:pPr>
      <w:r w:rsidRPr="00521900">
        <w:rPr>
          <w:sz w:val="28"/>
          <w:szCs w:val="28"/>
        </w:rPr>
        <w:t>Расходы бюджета</w:t>
      </w:r>
    </w:p>
    <w:p w:rsidR="005B1C83" w:rsidRDefault="005B1C83" w:rsidP="00521900">
      <w:pPr>
        <w:pStyle w:val="cb"/>
        <w:spacing w:before="0" w:beforeAutospacing="0" w:after="0" w:afterAutospacing="0"/>
        <w:jc w:val="left"/>
      </w:pPr>
    </w:p>
    <w:p w:rsidR="005B1C83" w:rsidRDefault="005B1C83" w:rsidP="00212FBC">
      <w:pPr>
        <w:widowControl w:val="0"/>
        <w:spacing w:after="0" w:line="240" w:lineRule="auto"/>
        <w:ind w:firstLine="567"/>
        <w:jc w:val="both"/>
        <w:rPr>
          <w:rFonts w:ascii="Times New Roman" w:hAnsi="Times New Roman"/>
          <w:color w:val="000000"/>
          <w:sz w:val="28"/>
          <w:szCs w:val="28"/>
        </w:rPr>
      </w:pPr>
      <w:bookmarkStart w:id="0" w:name="_Toc275701747"/>
      <w:bookmarkStart w:id="1" w:name="_Toc309124957"/>
      <w:r w:rsidRPr="00655DBE">
        <w:rPr>
          <w:rFonts w:ascii="Times New Roman" w:hAnsi="Times New Roman"/>
          <w:color w:val="000000"/>
          <w:sz w:val="28"/>
          <w:szCs w:val="28"/>
        </w:rPr>
        <w:t xml:space="preserve">Структура расходов бюджета </w:t>
      </w:r>
      <w:proofErr w:type="spellStart"/>
      <w:r w:rsidR="009D4A60" w:rsidRPr="003C58B3">
        <w:rPr>
          <w:rFonts w:ascii="Times New Roman" w:hAnsi="Times New Roman"/>
          <w:sz w:val="28"/>
          <w:szCs w:val="28"/>
        </w:rPr>
        <w:t>Хелюльского</w:t>
      </w:r>
      <w:proofErr w:type="spellEnd"/>
      <w:r w:rsidR="009D4A60" w:rsidRPr="003C58B3">
        <w:rPr>
          <w:rFonts w:ascii="Times New Roman" w:hAnsi="Times New Roman"/>
          <w:sz w:val="28"/>
          <w:szCs w:val="28"/>
        </w:rPr>
        <w:t xml:space="preserve"> городского</w:t>
      </w:r>
      <w:r w:rsidR="009D4A60" w:rsidRPr="00655DBE">
        <w:rPr>
          <w:rFonts w:ascii="Times New Roman" w:hAnsi="Times New Roman"/>
          <w:sz w:val="28"/>
          <w:szCs w:val="28"/>
        </w:rPr>
        <w:t xml:space="preserve"> </w:t>
      </w:r>
      <w:r w:rsidRPr="00655DBE">
        <w:rPr>
          <w:rFonts w:ascii="Times New Roman" w:hAnsi="Times New Roman"/>
          <w:sz w:val="28"/>
          <w:szCs w:val="28"/>
        </w:rPr>
        <w:t xml:space="preserve">поселения </w:t>
      </w:r>
      <w:r w:rsidRPr="00655DBE">
        <w:rPr>
          <w:rFonts w:ascii="Times New Roman" w:hAnsi="Times New Roman"/>
          <w:color w:val="000000"/>
          <w:sz w:val="28"/>
          <w:szCs w:val="28"/>
        </w:rPr>
        <w:t>на 2015 год и на плановый период 2016 и 201</w:t>
      </w:r>
      <w:r w:rsidR="007D1BA2">
        <w:rPr>
          <w:rFonts w:ascii="Times New Roman" w:hAnsi="Times New Roman"/>
          <w:color w:val="000000"/>
          <w:sz w:val="28"/>
          <w:szCs w:val="28"/>
        </w:rPr>
        <w:t xml:space="preserve">7 годов состоит из </w:t>
      </w:r>
      <w:r w:rsidR="00EE4186">
        <w:rPr>
          <w:rFonts w:ascii="Times New Roman" w:hAnsi="Times New Roman"/>
          <w:color w:val="000000"/>
          <w:sz w:val="28"/>
          <w:szCs w:val="28"/>
        </w:rPr>
        <w:t>9</w:t>
      </w:r>
      <w:r w:rsidRPr="00655DBE">
        <w:rPr>
          <w:rFonts w:ascii="Times New Roman" w:hAnsi="Times New Roman"/>
          <w:color w:val="000000"/>
          <w:sz w:val="28"/>
          <w:szCs w:val="28"/>
        </w:rPr>
        <w:t xml:space="preserve"> разделов функциональной классификации расходов бюджетов бюджетной системы Российской Федерации. </w:t>
      </w:r>
    </w:p>
    <w:p w:rsidR="005B1C83" w:rsidRPr="00F44989" w:rsidRDefault="005B1C83" w:rsidP="00212FBC">
      <w:pPr>
        <w:spacing w:after="0" w:line="240" w:lineRule="auto"/>
        <w:ind w:firstLine="708"/>
        <w:jc w:val="both"/>
        <w:rPr>
          <w:rFonts w:ascii="Times New Roman" w:hAnsi="Times New Roman"/>
          <w:sz w:val="28"/>
          <w:szCs w:val="28"/>
        </w:rPr>
      </w:pPr>
      <w:r w:rsidRPr="00F44989">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w:t>
      </w:r>
      <w:r w:rsidR="00756081">
        <w:rPr>
          <w:rFonts w:ascii="Times New Roman" w:hAnsi="Times New Roman"/>
          <w:sz w:val="28"/>
          <w:szCs w:val="28"/>
        </w:rPr>
        <w:t xml:space="preserve">етных ассигнований осуществлено </w:t>
      </w:r>
      <w:r w:rsidRPr="00F44989">
        <w:rPr>
          <w:rFonts w:ascii="Times New Roman" w:hAnsi="Times New Roman"/>
          <w:sz w:val="28"/>
          <w:szCs w:val="28"/>
        </w:rPr>
        <w:t>раздельно по бюджетным ассигнованиям на исполнение действующих и принимаемых обязательств.</w:t>
      </w:r>
    </w:p>
    <w:p w:rsidR="005B1C83" w:rsidRPr="00212FBC" w:rsidRDefault="002D3F00" w:rsidP="00212FB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EE4186">
        <w:rPr>
          <w:rFonts w:ascii="Times New Roman" w:hAnsi="Times New Roman"/>
          <w:sz w:val="28"/>
          <w:szCs w:val="28"/>
        </w:rPr>
        <w:t xml:space="preserve">соответствии со </w:t>
      </w:r>
      <w:r>
        <w:rPr>
          <w:rFonts w:ascii="Times New Roman" w:hAnsi="Times New Roman"/>
          <w:sz w:val="28"/>
          <w:szCs w:val="28"/>
        </w:rPr>
        <w:t>ст. 81</w:t>
      </w:r>
      <w:r w:rsidRPr="002D3F00">
        <w:rPr>
          <w:rFonts w:ascii="Times New Roman" w:hAnsi="Times New Roman"/>
          <w:sz w:val="28"/>
          <w:szCs w:val="28"/>
        </w:rPr>
        <w:t xml:space="preserve"> </w:t>
      </w:r>
      <w:r w:rsidRPr="00F44989">
        <w:rPr>
          <w:rFonts w:ascii="Times New Roman" w:hAnsi="Times New Roman"/>
          <w:sz w:val="28"/>
          <w:szCs w:val="28"/>
        </w:rPr>
        <w:t>Бюджетного Кодекса РФ</w:t>
      </w:r>
      <w:r>
        <w:rPr>
          <w:rFonts w:ascii="Times New Roman" w:hAnsi="Times New Roman"/>
          <w:sz w:val="28"/>
          <w:szCs w:val="28"/>
        </w:rPr>
        <w:t xml:space="preserve"> в проекте Решения «О бюджете </w:t>
      </w:r>
      <w:proofErr w:type="spellStart"/>
      <w:r w:rsidR="009D4A60" w:rsidRPr="003C58B3">
        <w:rPr>
          <w:rFonts w:ascii="Times New Roman" w:hAnsi="Times New Roman"/>
          <w:sz w:val="28"/>
          <w:szCs w:val="28"/>
        </w:rPr>
        <w:t>Хелюльского</w:t>
      </w:r>
      <w:proofErr w:type="spellEnd"/>
      <w:r w:rsidR="009D4A60" w:rsidRPr="003C58B3">
        <w:rPr>
          <w:rFonts w:ascii="Times New Roman" w:hAnsi="Times New Roman"/>
          <w:sz w:val="28"/>
          <w:szCs w:val="28"/>
        </w:rPr>
        <w:t xml:space="preserve"> городского</w:t>
      </w:r>
      <w:r w:rsidR="009D4A60">
        <w:rPr>
          <w:rFonts w:ascii="Times New Roman" w:hAnsi="Times New Roman"/>
          <w:sz w:val="28"/>
          <w:szCs w:val="28"/>
        </w:rPr>
        <w:t xml:space="preserve"> </w:t>
      </w:r>
      <w:r>
        <w:rPr>
          <w:rFonts w:ascii="Times New Roman" w:hAnsi="Times New Roman"/>
          <w:sz w:val="28"/>
          <w:szCs w:val="28"/>
        </w:rPr>
        <w:t xml:space="preserve">поселения на 2015 год и на плановый период 2016 и 2017 годов» в расходной части бюджета предусмотрено создание резервного фонда. </w:t>
      </w:r>
    </w:p>
    <w:bookmarkEnd w:id="0"/>
    <w:bookmarkEnd w:id="1"/>
    <w:p w:rsidR="005B1C83" w:rsidRPr="00655DBE" w:rsidRDefault="005B1C83" w:rsidP="000E1FD7">
      <w:pPr>
        <w:spacing w:after="0" w:line="240" w:lineRule="auto"/>
        <w:ind w:firstLine="539"/>
        <w:jc w:val="both"/>
        <w:rPr>
          <w:rFonts w:ascii="Times New Roman" w:hAnsi="Times New Roman"/>
          <w:color w:val="052635"/>
          <w:sz w:val="28"/>
          <w:szCs w:val="28"/>
        </w:rPr>
      </w:pPr>
      <w:r w:rsidRPr="00655DBE">
        <w:rPr>
          <w:rFonts w:ascii="Times New Roman" w:hAnsi="Times New Roman"/>
          <w:color w:val="052635"/>
          <w:sz w:val="28"/>
          <w:szCs w:val="28"/>
        </w:rPr>
        <w:t xml:space="preserve">В рассматриваемом проекте Решения о бюджете объём расходов бюджета поселения определен на основе прогноза поступления доходов в бюджет поселения и составляет на 2015 год в сумме </w:t>
      </w:r>
      <w:r w:rsidR="00167BC1">
        <w:rPr>
          <w:rFonts w:ascii="Times New Roman" w:hAnsi="Times New Roman"/>
          <w:color w:val="052635"/>
          <w:sz w:val="28"/>
          <w:szCs w:val="28"/>
        </w:rPr>
        <w:t>9 138,6</w:t>
      </w:r>
      <w:r w:rsidRPr="00655DBE">
        <w:rPr>
          <w:rFonts w:ascii="Times New Roman" w:hAnsi="Times New Roman"/>
          <w:sz w:val="28"/>
        </w:rPr>
        <w:t xml:space="preserve"> тыс. рублей</w:t>
      </w:r>
      <w:r w:rsidRPr="00655DBE">
        <w:rPr>
          <w:rFonts w:ascii="Times New Roman" w:hAnsi="Times New Roman"/>
          <w:color w:val="052635"/>
          <w:sz w:val="28"/>
          <w:szCs w:val="28"/>
        </w:rPr>
        <w:t xml:space="preserve">, в том числе за счет межбюджетных трансфертов </w:t>
      </w:r>
      <w:r w:rsidR="00167BC1">
        <w:rPr>
          <w:rFonts w:ascii="Times New Roman" w:hAnsi="Times New Roman"/>
          <w:color w:val="052635"/>
          <w:sz w:val="28"/>
          <w:szCs w:val="28"/>
        </w:rPr>
        <w:t>2960,0</w:t>
      </w:r>
      <w:r w:rsidRPr="00655DBE">
        <w:rPr>
          <w:rFonts w:ascii="Times New Roman" w:hAnsi="Times New Roman"/>
          <w:color w:val="052635"/>
          <w:sz w:val="28"/>
          <w:szCs w:val="28"/>
        </w:rPr>
        <w:t xml:space="preserve"> тыс. рублей, на 2016 год в сумме 1</w:t>
      </w:r>
      <w:r w:rsidR="00167BC1">
        <w:rPr>
          <w:rFonts w:ascii="Times New Roman" w:hAnsi="Times New Roman"/>
          <w:color w:val="052635"/>
          <w:sz w:val="28"/>
          <w:szCs w:val="28"/>
        </w:rPr>
        <w:t>2 284,6</w:t>
      </w:r>
      <w:r w:rsidRPr="00655DBE">
        <w:rPr>
          <w:rFonts w:ascii="Times New Roman" w:hAnsi="Times New Roman"/>
          <w:color w:val="052635"/>
          <w:sz w:val="28"/>
          <w:szCs w:val="28"/>
        </w:rPr>
        <w:t xml:space="preserve"> тыс. рублей, в том числе за счет межбюджетных трансфертов </w:t>
      </w:r>
      <w:r w:rsidR="00167BC1">
        <w:rPr>
          <w:rFonts w:ascii="Times New Roman" w:hAnsi="Times New Roman"/>
          <w:color w:val="052635"/>
          <w:sz w:val="28"/>
          <w:szCs w:val="28"/>
        </w:rPr>
        <w:t>2 801,45</w:t>
      </w:r>
      <w:r w:rsidRPr="00655DBE">
        <w:rPr>
          <w:rFonts w:ascii="Times New Roman" w:hAnsi="Times New Roman"/>
          <w:color w:val="052635"/>
          <w:sz w:val="28"/>
          <w:szCs w:val="28"/>
        </w:rPr>
        <w:t xml:space="preserve"> ты</w:t>
      </w:r>
      <w:r w:rsidR="00167BC1">
        <w:rPr>
          <w:rFonts w:ascii="Times New Roman" w:hAnsi="Times New Roman"/>
          <w:color w:val="052635"/>
          <w:sz w:val="28"/>
          <w:szCs w:val="28"/>
        </w:rPr>
        <w:t>с. рублей, на 2017 год в сумме 9 001,3</w:t>
      </w:r>
      <w:r w:rsidRPr="00655DBE">
        <w:rPr>
          <w:rFonts w:ascii="Times New Roman" w:hAnsi="Times New Roman"/>
          <w:color w:val="052635"/>
          <w:sz w:val="28"/>
          <w:szCs w:val="28"/>
        </w:rPr>
        <w:t xml:space="preserve"> тыс. рублей, в том числе за счет </w:t>
      </w:r>
      <w:r w:rsidRPr="00655DBE">
        <w:rPr>
          <w:rFonts w:ascii="Times New Roman" w:hAnsi="Times New Roman"/>
          <w:color w:val="052635"/>
          <w:sz w:val="28"/>
          <w:szCs w:val="28"/>
        </w:rPr>
        <w:lastRenderedPageBreak/>
        <w:t xml:space="preserve">межбюджетных трансфертов </w:t>
      </w:r>
      <w:r w:rsidR="00167BC1">
        <w:rPr>
          <w:rFonts w:ascii="Times New Roman" w:hAnsi="Times New Roman"/>
          <w:color w:val="052635"/>
          <w:sz w:val="28"/>
          <w:szCs w:val="28"/>
        </w:rPr>
        <w:t>2 495,53</w:t>
      </w:r>
      <w:r w:rsidRPr="00655DBE">
        <w:rPr>
          <w:rFonts w:ascii="Times New Roman" w:hAnsi="Times New Roman"/>
          <w:color w:val="052635"/>
          <w:sz w:val="28"/>
          <w:szCs w:val="28"/>
        </w:rPr>
        <w:t xml:space="preserve"> тыс. рублей.  За основу показателей бюджета на 2015 год применялись показатели, сформированные на 2014 год с учётом корректировки.</w:t>
      </w:r>
    </w:p>
    <w:p w:rsidR="00F730EE" w:rsidRPr="00591E8A" w:rsidRDefault="00F730EE" w:rsidP="00F730EE">
      <w:pPr>
        <w:pStyle w:val="a3"/>
        <w:spacing w:after="0"/>
        <w:ind w:firstLine="560"/>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proofErr w:type="spellStart"/>
      <w:r w:rsidR="00167BC1" w:rsidRPr="003C58B3">
        <w:rPr>
          <w:rFonts w:ascii="Times New Roman" w:hAnsi="Times New Roman"/>
          <w:sz w:val="28"/>
          <w:szCs w:val="28"/>
        </w:rPr>
        <w:t>Хелюльского</w:t>
      </w:r>
      <w:proofErr w:type="spellEnd"/>
      <w:r w:rsidR="00167BC1" w:rsidRPr="003C58B3">
        <w:rPr>
          <w:rFonts w:ascii="Times New Roman" w:hAnsi="Times New Roman"/>
          <w:sz w:val="28"/>
          <w:szCs w:val="28"/>
        </w:rPr>
        <w:t xml:space="preserve"> городского</w:t>
      </w:r>
      <w:r w:rsidR="00167BC1">
        <w:rPr>
          <w:rFonts w:ascii="Times New Roman" w:hAnsi="Times New Roman"/>
          <w:sz w:val="28"/>
          <w:szCs w:val="28"/>
        </w:rPr>
        <w:t xml:space="preserve"> </w:t>
      </w:r>
      <w:r>
        <w:rPr>
          <w:rFonts w:ascii="Times New Roman" w:hAnsi="Times New Roman"/>
          <w:sz w:val="28"/>
          <w:szCs w:val="28"/>
        </w:rPr>
        <w:t xml:space="preserve">поселения </w:t>
      </w:r>
      <w:r w:rsidRPr="00591E8A">
        <w:rPr>
          <w:rFonts w:ascii="Times New Roman" w:hAnsi="Times New Roman"/>
          <w:color w:val="auto"/>
          <w:sz w:val="28"/>
          <w:szCs w:val="28"/>
        </w:rPr>
        <w:t>на 2015 год и плановый период 2016-2017 годов представлено в таблице</w:t>
      </w:r>
      <w:r>
        <w:rPr>
          <w:rFonts w:ascii="Times New Roman" w:hAnsi="Times New Roman"/>
          <w:color w:val="auto"/>
          <w:sz w:val="28"/>
          <w:szCs w:val="28"/>
        </w:rPr>
        <w:t>.</w:t>
      </w:r>
      <w:r w:rsidRPr="00591E8A">
        <w:rPr>
          <w:rFonts w:ascii="Times New Roman" w:hAnsi="Times New Roman"/>
          <w:color w:val="auto"/>
          <w:sz w:val="28"/>
          <w:szCs w:val="28"/>
        </w:rPr>
        <w:t xml:space="preserve"> </w:t>
      </w:r>
    </w:p>
    <w:p w:rsidR="00F730EE" w:rsidRPr="001B2855" w:rsidRDefault="00F730EE" w:rsidP="00F730EE">
      <w:pPr>
        <w:pStyle w:val="pagettl"/>
        <w:tabs>
          <w:tab w:val="left" w:pos="7665"/>
        </w:tabs>
        <w:spacing w:before="0" w:after="0"/>
        <w:ind w:firstLine="560"/>
        <w:jc w:val="right"/>
        <w:rPr>
          <w:rFonts w:ascii="Times New Roman" w:hAnsi="Times New Roman"/>
          <w:b w:val="0"/>
          <w:color w:val="auto"/>
          <w:sz w:val="28"/>
          <w:szCs w:val="28"/>
        </w:rPr>
      </w:pPr>
      <w:bookmarkStart w:id="2" w:name="anchorpa2"/>
      <w:bookmarkEnd w:id="2"/>
      <w:r w:rsidRPr="001B2855">
        <w:rPr>
          <w:rFonts w:ascii="Times New Roman" w:hAnsi="Times New Roman"/>
          <w:b w:val="0"/>
          <w:color w:val="auto"/>
          <w:sz w:val="28"/>
          <w:szCs w:val="28"/>
        </w:rPr>
        <w:t>Табл.</w:t>
      </w:r>
      <w:r w:rsidR="001B2855" w:rsidRPr="001B2855">
        <w:rPr>
          <w:rFonts w:ascii="Times New Roman" w:hAnsi="Times New Roman"/>
          <w:b w:val="0"/>
          <w:color w:val="auto"/>
          <w:sz w:val="28"/>
          <w:szCs w:val="28"/>
        </w:rPr>
        <w:t>6</w:t>
      </w:r>
      <w:r w:rsidRPr="001B2855">
        <w:rPr>
          <w:rFonts w:ascii="Times New Roman" w:hAnsi="Times New Roman"/>
          <w:b w:val="0"/>
          <w:color w:val="auto"/>
          <w:sz w:val="28"/>
          <w:szCs w:val="28"/>
        </w:rPr>
        <w:t xml:space="preserve">                                  </w:t>
      </w:r>
    </w:p>
    <w:p w:rsidR="00F730EE" w:rsidRPr="004F4F15" w:rsidRDefault="00F730EE" w:rsidP="00F730EE">
      <w:pPr>
        <w:pStyle w:val="pagettl"/>
        <w:tabs>
          <w:tab w:val="left" w:pos="7665"/>
        </w:tabs>
        <w:spacing w:before="0" w:after="0"/>
        <w:ind w:firstLine="560"/>
        <w:jc w:val="both"/>
        <w:rPr>
          <w:rFonts w:ascii="Times New Roman" w:hAnsi="Times New Roman"/>
          <w:color w:val="auto"/>
          <w:sz w:val="28"/>
          <w:szCs w:val="28"/>
        </w:rPr>
      </w:pPr>
      <w:r w:rsidRPr="004F4F15">
        <w:rPr>
          <w:rFonts w:ascii="Times New Roman" w:hAnsi="Times New Roman"/>
          <w:color w:val="auto"/>
          <w:sz w:val="28"/>
          <w:szCs w:val="28"/>
        </w:rPr>
        <w:t xml:space="preserve">                                                          </w:t>
      </w:r>
      <w:r w:rsidRPr="004F4F15">
        <w:rPr>
          <w:rFonts w:ascii="Times New Roman" w:hAnsi="Times New Roman"/>
          <w:color w:val="auto"/>
          <w:sz w:val="28"/>
          <w:szCs w:val="28"/>
        </w:rPr>
        <w:tab/>
      </w:r>
      <w:r>
        <w:rPr>
          <w:rFonts w:ascii="Times New Roman" w:hAnsi="Times New Roman"/>
          <w:color w:val="auto"/>
          <w:sz w:val="28"/>
          <w:szCs w:val="28"/>
        </w:rPr>
        <w:t xml:space="preserve">    </w:t>
      </w:r>
      <w:r w:rsidRPr="004F4F15">
        <w:rPr>
          <w:rFonts w:ascii="Times New Roman" w:hAnsi="Times New Roman"/>
          <w:color w:val="auto"/>
          <w:sz w:val="28"/>
          <w:szCs w:val="28"/>
        </w:rPr>
        <w:t xml:space="preserve">    тыс. руб.</w:t>
      </w:r>
    </w:p>
    <w:tbl>
      <w:tblPr>
        <w:tblW w:w="102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334"/>
        <w:gridCol w:w="1134"/>
        <w:gridCol w:w="992"/>
        <w:gridCol w:w="993"/>
        <w:gridCol w:w="1134"/>
        <w:gridCol w:w="992"/>
        <w:gridCol w:w="1063"/>
        <w:gridCol w:w="1063"/>
      </w:tblGrid>
      <w:tr w:rsidR="00F730EE" w:rsidRPr="0076457D" w:rsidTr="00F730EE">
        <w:trPr>
          <w:trHeight w:val="885"/>
          <w:tblHeader/>
        </w:trPr>
        <w:tc>
          <w:tcPr>
            <w:tcW w:w="540" w:type="dxa"/>
            <w:vMerge w:val="restart"/>
          </w:tcPr>
          <w:p w:rsidR="00F730EE" w:rsidRPr="0076457D" w:rsidRDefault="00F730EE" w:rsidP="00F730EE">
            <w:pPr>
              <w:rPr>
                <w:bCs/>
                <w:sz w:val="20"/>
                <w:szCs w:val="20"/>
              </w:rPr>
            </w:pPr>
          </w:p>
        </w:tc>
        <w:tc>
          <w:tcPr>
            <w:tcW w:w="2334" w:type="dxa"/>
            <w:vMerge w:val="restart"/>
            <w:tcMar>
              <w:top w:w="10" w:type="dxa"/>
              <w:left w:w="10" w:type="dxa"/>
              <w:bottom w:w="0" w:type="dxa"/>
              <w:right w:w="10" w:type="dxa"/>
            </w:tcMar>
            <w:vAlign w:val="center"/>
          </w:tcPr>
          <w:p w:rsidR="00F730EE" w:rsidRPr="009D211E" w:rsidRDefault="00F730EE" w:rsidP="00F730EE">
            <w:pPr>
              <w:rPr>
                <w:rFonts w:ascii="Times New Roman" w:hAnsi="Times New Roman"/>
                <w:bCs/>
                <w:sz w:val="16"/>
                <w:szCs w:val="16"/>
              </w:rPr>
            </w:pPr>
            <w:r w:rsidRPr="009D211E">
              <w:rPr>
                <w:rFonts w:ascii="Times New Roman" w:hAnsi="Times New Roman"/>
                <w:bCs/>
                <w:sz w:val="16"/>
                <w:szCs w:val="16"/>
              </w:rPr>
              <w:t>Наименование расходов</w:t>
            </w:r>
          </w:p>
        </w:tc>
        <w:tc>
          <w:tcPr>
            <w:tcW w:w="1134" w:type="dxa"/>
            <w:vMerge w:val="restart"/>
            <w:tcMar>
              <w:top w:w="10" w:type="dxa"/>
              <w:left w:w="10" w:type="dxa"/>
              <w:bottom w:w="0" w:type="dxa"/>
              <w:right w:w="10" w:type="dxa"/>
            </w:tcMar>
          </w:tcPr>
          <w:p w:rsidR="00F730EE" w:rsidRPr="009D211E" w:rsidRDefault="00F730EE" w:rsidP="00F730EE">
            <w:pPr>
              <w:rPr>
                <w:rFonts w:ascii="Times New Roman" w:hAnsi="Times New Roman"/>
                <w:sz w:val="16"/>
                <w:szCs w:val="16"/>
              </w:rPr>
            </w:pPr>
          </w:p>
          <w:p w:rsidR="00F730EE" w:rsidRPr="009D211E" w:rsidRDefault="00F730EE" w:rsidP="00F730EE">
            <w:pPr>
              <w:rPr>
                <w:rFonts w:ascii="Times New Roman" w:hAnsi="Times New Roman"/>
                <w:sz w:val="16"/>
                <w:szCs w:val="16"/>
              </w:rPr>
            </w:pPr>
            <w:r w:rsidRPr="009D211E">
              <w:rPr>
                <w:rFonts w:ascii="Times New Roman" w:hAnsi="Times New Roman"/>
                <w:sz w:val="16"/>
                <w:szCs w:val="16"/>
              </w:rPr>
              <w:t>Ожидаемое исполнение на 2014 год</w:t>
            </w:r>
          </w:p>
        </w:tc>
        <w:tc>
          <w:tcPr>
            <w:tcW w:w="3119" w:type="dxa"/>
            <w:gridSpan w:val="3"/>
            <w:tcMar>
              <w:top w:w="10" w:type="dxa"/>
              <w:left w:w="10" w:type="dxa"/>
              <w:bottom w:w="0" w:type="dxa"/>
              <w:right w:w="10" w:type="dxa"/>
            </w:tcMar>
            <w:vAlign w:val="center"/>
          </w:tcPr>
          <w:p w:rsidR="00F730EE" w:rsidRPr="009D211E" w:rsidRDefault="00F730EE" w:rsidP="00F730EE">
            <w:pPr>
              <w:jc w:val="center"/>
              <w:rPr>
                <w:rFonts w:ascii="Times New Roman" w:hAnsi="Times New Roman"/>
                <w:sz w:val="16"/>
                <w:szCs w:val="16"/>
              </w:rPr>
            </w:pPr>
            <w:r w:rsidRPr="009D211E">
              <w:rPr>
                <w:rFonts w:ascii="Times New Roman" w:hAnsi="Times New Roman"/>
                <w:sz w:val="16"/>
                <w:szCs w:val="16"/>
              </w:rPr>
              <w:t xml:space="preserve">Проект на </w:t>
            </w:r>
          </w:p>
        </w:tc>
        <w:tc>
          <w:tcPr>
            <w:tcW w:w="3118" w:type="dxa"/>
            <w:gridSpan w:val="3"/>
            <w:tcMar>
              <w:top w:w="10" w:type="dxa"/>
              <w:left w:w="10" w:type="dxa"/>
              <w:bottom w:w="0" w:type="dxa"/>
              <w:right w:w="10" w:type="dxa"/>
            </w:tcMar>
          </w:tcPr>
          <w:p w:rsidR="00F730EE" w:rsidRPr="009D211E" w:rsidRDefault="00F730EE" w:rsidP="00862FFA">
            <w:pPr>
              <w:rPr>
                <w:rFonts w:ascii="Times New Roman" w:hAnsi="Times New Roman"/>
                <w:sz w:val="16"/>
                <w:szCs w:val="16"/>
              </w:rPr>
            </w:pPr>
            <w:r w:rsidRPr="009D211E">
              <w:rPr>
                <w:rFonts w:ascii="Times New Roman" w:hAnsi="Times New Roman"/>
                <w:sz w:val="16"/>
                <w:szCs w:val="16"/>
              </w:rPr>
              <w:t xml:space="preserve">Темп прироста (снижения) расходов, % </w:t>
            </w:r>
          </w:p>
        </w:tc>
      </w:tr>
      <w:tr w:rsidR="00F730EE" w:rsidRPr="0076457D" w:rsidTr="00F730EE">
        <w:trPr>
          <w:trHeight w:val="293"/>
          <w:tblHeader/>
        </w:trPr>
        <w:tc>
          <w:tcPr>
            <w:tcW w:w="540" w:type="dxa"/>
            <w:vMerge/>
          </w:tcPr>
          <w:p w:rsidR="00F730EE" w:rsidRPr="0076457D" w:rsidRDefault="00F730EE" w:rsidP="00F730EE">
            <w:pPr>
              <w:rPr>
                <w:bCs/>
                <w:sz w:val="20"/>
                <w:szCs w:val="20"/>
              </w:rPr>
            </w:pPr>
          </w:p>
        </w:tc>
        <w:tc>
          <w:tcPr>
            <w:tcW w:w="2334" w:type="dxa"/>
            <w:vMerge/>
            <w:vAlign w:val="center"/>
          </w:tcPr>
          <w:p w:rsidR="00F730EE" w:rsidRPr="009D211E" w:rsidRDefault="00F730EE" w:rsidP="00F730EE">
            <w:pPr>
              <w:rPr>
                <w:rFonts w:ascii="Times New Roman" w:hAnsi="Times New Roman"/>
                <w:bCs/>
                <w:sz w:val="16"/>
                <w:szCs w:val="16"/>
              </w:rPr>
            </w:pPr>
          </w:p>
        </w:tc>
        <w:tc>
          <w:tcPr>
            <w:tcW w:w="1134" w:type="dxa"/>
            <w:vMerge/>
            <w:vAlign w:val="center"/>
          </w:tcPr>
          <w:p w:rsidR="00F730EE" w:rsidRPr="009D211E" w:rsidRDefault="00F730EE" w:rsidP="00F730EE">
            <w:pPr>
              <w:rPr>
                <w:rFonts w:ascii="Times New Roman" w:hAnsi="Times New Roman"/>
                <w:sz w:val="16"/>
                <w:szCs w:val="16"/>
              </w:rPr>
            </w:pPr>
          </w:p>
        </w:tc>
        <w:tc>
          <w:tcPr>
            <w:tcW w:w="992" w:type="dxa"/>
            <w:vAlign w:val="center"/>
          </w:tcPr>
          <w:p w:rsidR="00F730EE" w:rsidRPr="009D211E" w:rsidRDefault="00F730EE" w:rsidP="00F730EE">
            <w:pPr>
              <w:jc w:val="center"/>
              <w:rPr>
                <w:rFonts w:ascii="Times New Roman" w:hAnsi="Times New Roman"/>
                <w:sz w:val="16"/>
                <w:szCs w:val="16"/>
              </w:rPr>
            </w:pPr>
            <w:r w:rsidRPr="009D211E">
              <w:rPr>
                <w:rFonts w:ascii="Times New Roman" w:hAnsi="Times New Roman"/>
                <w:sz w:val="16"/>
                <w:szCs w:val="16"/>
              </w:rPr>
              <w:t>2015 год</w:t>
            </w:r>
          </w:p>
        </w:tc>
        <w:tc>
          <w:tcPr>
            <w:tcW w:w="993" w:type="dxa"/>
            <w:vAlign w:val="center"/>
          </w:tcPr>
          <w:p w:rsidR="00F730EE" w:rsidRPr="009D211E" w:rsidRDefault="00F730EE" w:rsidP="00F730EE">
            <w:pPr>
              <w:rPr>
                <w:rFonts w:ascii="Times New Roman" w:hAnsi="Times New Roman"/>
                <w:sz w:val="16"/>
                <w:szCs w:val="16"/>
              </w:rPr>
            </w:pPr>
            <w:r w:rsidRPr="009D211E">
              <w:rPr>
                <w:rFonts w:ascii="Times New Roman" w:hAnsi="Times New Roman"/>
                <w:sz w:val="16"/>
                <w:szCs w:val="16"/>
              </w:rPr>
              <w:t xml:space="preserve"> 2016 год</w:t>
            </w:r>
          </w:p>
        </w:tc>
        <w:tc>
          <w:tcPr>
            <w:tcW w:w="1134" w:type="dxa"/>
            <w:vAlign w:val="center"/>
          </w:tcPr>
          <w:p w:rsidR="00F730EE" w:rsidRPr="009D211E" w:rsidRDefault="00F730EE" w:rsidP="00F730EE">
            <w:pPr>
              <w:rPr>
                <w:rFonts w:ascii="Times New Roman" w:hAnsi="Times New Roman"/>
                <w:sz w:val="16"/>
                <w:szCs w:val="16"/>
              </w:rPr>
            </w:pPr>
            <w:r w:rsidRPr="009D211E">
              <w:rPr>
                <w:rFonts w:ascii="Times New Roman" w:hAnsi="Times New Roman"/>
                <w:sz w:val="16"/>
                <w:szCs w:val="16"/>
              </w:rPr>
              <w:t xml:space="preserve"> 2017 год</w:t>
            </w:r>
          </w:p>
        </w:tc>
        <w:tc>
          <w:tcPr>
            <w:tcW w:w="992" w:type="dxa"/>
            <w:tcMar>
              <w:top w:w="10" w:type="dxa"/>
              <w:left w:w="10" w:type="dxa"/>
              <w:bottom w:w="0" w:type="dxa"/>
              <w:right w:w="10" w:type="dxa"/>
            </w:tcMar>
          </w:tcPr>
          <w:p w:rsidR="00F730EE" w:rsidRPr="009D211E" w:rsidRDefault="00F730EE" w:rsidP="00F730EE">
            <w:pPr>
              <w:rPr>
                <w:rFonts w:ascii="Times New Roman" w:hAnsi="Times New Roman"/>
                <w:sz w:val="16"/>
                <w:szCs w:val="16"/>
              </w:rPr>
            </w:pPr>
            <w:r w:rsidRPr="009D211E">
              <w:rPr>
                <w:rFonts w:ascii="Times New Roman" w:hAnsi="Times New Roman"/>
                <w:sz w:val="16"/>
                <w:szCs w:val="16"/>
              </w:rPr>
              <w:t>2015 г. к 2014 г.</w:t>
            </w:r>
          </w:p>
        </w:tc>
        <w:tc>
          <w:tcPr>
            <w:tcW w:w="1063" w:type="dxa"/>
          </w:tcPr>
          <w:p w:rsidR="00F730EE" w:rsidRPr="009D211E" w:rsidRDefault="00F730EE" w:rsidP="00F730EE">
            <w:pPr>
              <w:jc w:val="both"/>
              <w:rPr>
                <w:rFonts w:ascii="Times New Roman" w:hAnsi="Times New Roman"/>
                <w:sz w:val="16"/>
                <w:szCs w:val="16"/>
              </w:rPr>
            </w:pPr>
            <w:r w:rsidRPr="009D211E">
              <w:rPr>
                <w:rFonts w:ascii="Times New Roman" w:hAnsi="Times New Roman"/>
                <w:sz w:val="16"/>
                <w:szCs w:val="16"/>
              </w:rPr>
              <w:t>2016 г. к 2015 г.</w:t>
            </w:r>
          </w:p>
        </w:tc>
        <w:tc>
          <w:tcPr>
            <w:tcW w:w="1063" w:type="dxa"/>
          </w:tcPr>
          <w:p w:rsidR="00F730EE" w:rsidRPr="009D211E" w:rsidRDefault="00F730EE" w:rsidP="00F730EE">
            <w:pPr>
              <w:jc w:val="center"/>
              <w:rPr>
                <w:rFonts w:ascii="Times New Roman" w:hAnsi="Times New Roman"/>
                <w:sz w:val="16"/>
                <w:szCs w:val="16"/>
              </w:rPr>
            </w:pPr>
            <w:r w:rsidRPr="009D211E">
              <w:rPr>
                <w:rFonts w:ascii="Times New Roman" w:hAnsi="Times New Roman"/>
                <w:sz w:val="16"/>
                <w:szCs w:val="16"/>
              </w:rPr>
              <w:t>2017г. к 2016 г.</w:t>
            </w:r>
          </w:p>
        </w:tc>
      </w:tr>
      <w:tr w:rsidR="00450D1B" w:rsidRPr="0076457D" w:rsidTr="00D80620">
        <w:trPr>
          <w:trHeight w:val="270"/>
        </w:trPr>
        <w:tc>
          <w:tcPr>
            <w:tcW w:w="540" w:type="dxa"/>
          </w:tcPr>
          <w:p w:rsidR="00450D1B" w:rsidRPr="0076457D" w:rsidRDefault="00450D1B" w:rsidP="00450D1B">
            <w:pPr>
              <w:rPr>
                <w:sz w:val="20"/>
                <w:szCs w:val="20"/>
              </w:rPr>
            </w:pPr>
            <w:r w:rsidRPr="0076457D">
              <w:rPr>
                <w:sz w:val="20"/>
                <w:szCs w:val="20"/>
              </w:rPr>
              <w:t>0100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ОБЩЕГОСУДАРСТВЕННЫЕ ВОПРОСЫ</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3396,0</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3532,3</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3760,1</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3787,2</w:t>
            </w:r>
          </w:p>
        </w:tc>
        <w:tc>
          <w:tcPr>
            <w:tcW w:w="992" w:type="dxa"/>
            <w:tcMar>
              <w:top w:w="10" w:type="dxa"/>
              <w:left w:w="10" w:type="dxa"/>
              <w:bottom w:w="0" w:type="dxa"/>
              <w:right w:w="10" w:type="dxa"/>
            </w:tcMar>
            <w:vAlign w:val="center"/>
          </w:tcPr>
          <w:p w:rsidR="00450D1B" w:rsidRPr="009D211E" w:rsidRDefault="00AC3473" w:rsidP="00450D1B">
            <w:pPr>
              <w:jc w:val="center"/>
              <w:rPr>
                <w:rFonts w:ascii="Times New Roman" w:hAnsi="Times New Roman"/>
                <w:sz w:val="16"/>
                <w:szCs w:val="16"/>
              </w:rPr>
            </w:pPr>
            <w:r w:rsidRPr="009D211E">
              <w:rPr>
                <w:rFonts w:ascii="Times New Roman" w:hAnsi="Times New Roman"/>
                <w:sz w:val="16"/>
                <w:szCs w:val="16"/>
              </w:rPr>
              <w:t>104,0</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106,4</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100,7</w:t>
            </w:r>
          </w:p>
        </w:tc>
      </w:tr>
      <w:tr w:rsidR="00450D1B" w:rsidRPr="0076457D" w:rsidTr="00D80620">
        <w:trPr>
          <w:trHeight w:val="255"/>
        </w:trPr>
        <w:tc>
          <w:tcPr>
            <w:tcW w:w="540" w:type="dxa"/>
          </w:tcPr>
          <w:p w:rsidR="00450D1B" w:rsidRPr="0076457D" w:rsidRDefault="00450D1B" w:rsidP="00450D1B">
            <w:pPr>
              <w:rPr>
                <w:sz w:val="20"/>
                <w:szCs w:val="20"/>
              </w:rPr>
            </w:pPr>
            <w:r w:rsidRPr="0076457D">
              <w:rPr>
                <w:sz w:val="20"/>
                <w:szCs w:val="20"/>
              </w:rPr>
              <w:t>0200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НАЦИОНАЛЬНАЯ ОБОРОНА</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173,0</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181,0</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183,0</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175,0</w:t>
            </w:r>
          </w:p>
        </w:tc>
        <w:tc>
          <w:tcPr>
            <w:tcW w:w="992"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104,6</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101,1</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95,6</w:t>
            </w:r>
          </w:p>
        </w:tc>
      </w:tr>
      <w:tr w:rsidR="00450D1B" w:rsidRPr="0076457D" w:rsidTr="00D80620">
        <w:trPr>
          <w:trHeight w:val="540"/>
        </w:trPr>
        <w:tc>
          <w:tcPr>
            <w:tcW w:w="540" w:type="dxa"/>
          </w:tcPr>
          <w:p w:rsidR="00450D1B" w:rsidRPr="0076457D" w:rsidRDefault="00450D1B" w:rsidP="00450D1B">
            <w:pPr>
              <w:rPr>
                <w:sz w:val="20"/>
                <w:szCs w:val="20"/>
              </w:rPr>
            </w:pPr>
            <w:r w:rsidRPr="0076457D">
              <w:rPr>
                <w:sz w:val="20"/>
                <w:szCs w:val="20"/>
              </w:rPr>
              <w:t>0300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НАЦИОНАЛЬНАЯ БЕЗОПАСНОСТЬ И ПРАВООХРАНИТЕЛЬНАЯ ДЕЯТЕЛЬНОСТЬ</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20,0</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332,5</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32,4</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34,6</w:t>
            </w:r>
          </w:p>
        </w:tc>
        <w:tc>
          <w:tcPr>
            <w:tcW w:w="992"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В 16,6 раза</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9,7</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106,8</w:t>
            </w:r>
          </w:p>
        </w:tc>
      </w:tr>
      <w:tr w:rsidR="00450D1B" w:rsidRPr="0076457D" w:rsidTr="00D80620">
        <w:trPr>
          <w:trHeight w:val="255"/>
        </w:trPr>
        <w:tc>
          <w:tcPr>
            <w:tcW w:w="540" w:type="dxa"/>
          </w:tcPr>
          <w:p w:rsidR="00450D1B" w:rsidRPr="0076457D" w:rsidRDefault="00450D1B" w:rsidP="00450D1B">
            <w:pPr>
              <w:rPr>
                <w:sz w:val="20"/>
                <w:szCs w:val="20"/>
              </w:rPr>
            </w:pPr>
            <w:r w:rsidRPr="0076457D">
              <w:rPr>
                <w:sz w:val="20"/>
                <w:szCs w:val="20"/>
              </w:rPr>
              <w:t>0400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НАЦИОНАЛЬНАЯ ЭКОНОМИКА</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851,3</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653,47</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797,1</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191,4</w:t>
            </w:r>
          </w:p>
        </w:tc>
        <w:tc>
          <w:tcPr>
            <w:tcW w:w="992"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76,8</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122,0</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24,0</w:t>
            </w:r>
          </w:p>
        </w:tc>
      </w:tr>
      <w:tr w:rsidR="00450D1B" w:rsidRPr="0076457D" w:rsidTr="00D80620">
        <w:trPr>
          <w:trHeight w:val="510"/>
        </w:trPr>
        <w:tc>
          <w:tcPr>
            <w:tcW w:w="540" w:type="dxa"/>
          </w:tcPr>
          <w:p w:rsidR="00450D1B" w:rsidRPr="0076457D" w:rsidRDefault="00450D1B" w:rsidP="00450D1B">
            <w:pPr>
              <w:rPr>
                <w:sz w:val="20"/>
                <w:szCs w:val="20"/>
              </w:rPr>
            </w:pPr>
            <w:r w:rsidRPr="0076457D">
              <w:rPr>
                <w:sz w:val="20"/>
                <w:szCs w:val="20"/>
              </w:rPr>
              <w:t>0500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ЖИЛИЩНО-КОММУНАЛЬНОЕ ХОЗЯЙСТВО</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2898,2</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1954,5</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5157,0</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2351,1</w:t>
            </w:r>
          </w:p>
        </w:tc>
        <w:tc>
          <w:tcPr>
            <w:tcW w:w="992"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67,4</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263,8</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45,6</w:t>
            </w:r>
          </w:p>
        </w:tc>
      </w:tr>
      <w:tr w:rsidR="00450D1B" w:rsidRPr="0076457D" w:rsidTr="00D80620">
        <w:trPr>
          <w:trHeight w:val="255"/>
        </w:trPr>
        <w:tc>
          <w:tcPr>
            <w:tcW w:w="540" w:type="dxa"/>
          </w:tcPr>
          <w:p w:rsidR="00450D1B" w:rsidRPr="0076457D" w:rsidRDefault="00450D1B" w:rsidP="00450D1B">
            <w:pPr>
              <w:rPr>
                <w:sz w:val="20"/>
                <w:szCs w:val="20"/>
              </w:rPr>
            </w:pPr>
            <w:r>
              <w:rPr>
                <w:sz w:val="20"/>
                <w:szCs w:val="20"/>
              </w:rPr>
              <w:t>08</w:t>
            </w:r>
            <w:r w:rsidRPr="0076457D">
              <w:rPr>
                <w:sz w:val="20"/>
                <w:szCs w:val="20"/>
              </w:rPr>
              <w:t>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КУЛЬТУРА И КИНЕМАТОГРАФИЯ</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1919,0</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2300,87</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2156,0</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2256,0</w:t>
            </w:r>
          </w:p>
        </w:tc>
        <w:tc>
          <w:tcPr>
            <w:tcW w:w="992" w:type="dxa"/>
            <w:tcMar>
              <w:top w:w="10" w:type="dxa"/>
              <w:left w:w="10" w:type="dxa"/>
              <w:bottom w:w="0" w:type="dxa"/>
              <w:right w:w="10" w:type="dxa"/>
            </w:tcMa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119,9</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93,7</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104,6</w:t>
            </w:r>
          </w:p>
        </w:tc>
      </w:tr>
      <w:tr w:rsidR="00450D1B" w:rsidRPr="0076457D" w:rsidTr="00D80620">
        <w:trPr>
          <w:trHeight w:val="255"/>
        </w:trPr>
        <w:tc>
          <w:tcPr>
            <w:tcW w:w="540" w:type="dxa"/>
          </w:tcPr>
          <w:p w:rsidR="00450D1B" w:rsidRPr="0076457D" w:rsidRDefault="00450D1B" w:rsidP="00450D1B">
            <w:pPr>
              <w:rPr>
                <w:sz w:val="20"/>
                <w:szCs w:val="20"/>
              </w:rPr>
            </w:pPr>
            <w:r>
              <w:rPr>
                <w:sz w:val="20"/>
                <w:szCs w:val="20"/>
              </w:rPr>
              <w:t>11</w:t>
            </w:r>
            <w:r w:rsidRPr="0076457D">
              <w:rPr>
                <w:sz w:val="20"/>
                <w:szCs w:val="20"/>
              </w:rPr>
              <w:t>00</w:t>
            </w:r>
          </w:p>
        </w:tc>
        <w:tc>
          <w:tcPr>
            <w:tcW w:w="2334"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b/>
                <w:color w:val="000000"/>
                <w:sz w:val="16"/>
                <w:szCs w:val="16"/>
              </w:rPr>
            </w:pPr>
            <w:r w:rsidRPr="009D211E">
              <w:rPr>
                <w:rFonts w:ascii="Times New Roman" w:hAnsi="Times New Roman"/>
                <w:b/>
                <w:color w:val="000000"/>
                <w:sz w:val="16"/>
                <w:szCs w:val="16"/>
              </w:rPr>
              <w:t>ФИЗИЧЕСКАЯ КУЛЬТУРА И СПОРТ</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4,0</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11,0</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19,0</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26,0</w:t>
            </w:r>
          </w:p>
        </w:tc>
        <w:tc>
          <w:tcPr>
            <w:tcW w:w="992" w:type="dxa"/>
            <w:tcMar>
              <w:top w:w="10" w:type="dxa"/>
              <w:left w:w="10" w:type="dxa"/>
              <w:bottom w:w="0" w:type="dxa"/>
              <w:right w:w="10" w:type="dxa"/>
            </w:tcMa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275,0</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172,7</w:t>
            </w:r>
          </w:p>
        </w:tc>
        <w:tc>
          <w:tcPr>
            <w:tcW w:w="1063" w:type="dxa"/>
            <w:vAlign w:val="cente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136,8</w:t>
            </w:r>
          </w:p>
        </w:tc>
      </w:tr>
      <w:tr w:rsidR="00450D1B" w:rsidRPr="0076457D" w:rsidTr="00D80620">
        <w:trPr>
          <w:trHeight w:val="255"/>
        </w:trPr>
        <w:tc>
          <w:tcPr>
            <w:tcW w:w="540" w:type="dxa"/>
          </w:tcPr>
          <w:p w:rsidR="00450D1B" w:rsidRPr="0076457D" w:rsidRDefault="00450D1B" w:rsidP="00450D1B">
            <w:pPr>
              <w:rPr>
                <w:sz w:val="20"/>
                <w:szCs w:val="20"/>
              </w:rPr>
            </w:pPr>
            <w:r>
              <w:rPr>
                <w:sz w:val="20"/>
                <w:szCs w:val="20"/>
              </w:rPr>
              <w:t>10</w:t>
            </w:r>
            <w:r w:rsidRPr="0076457D">
              <w:rPr>
                <w:sz w:val="20"/>
                <w:szCs w:val="20"/>
              </w:rPr>
              <w:t>00</w:t>
            </w:r>
          </w:p>
        </w:tc>
        <w:tc>
          <w:tcPr>
            <w:tcW w:w="2334" w:type="dxa"/>
            <w:tcMar>
              <w:top w:w="10" w:type="dxa"/>
              <w:left w:w="10" w:type="dxa"/>
              <w:bottom w:w="0" w:type="dxa"/>
              <w:right w:w="10" w:type="dxa"/>
            </w:tcMar>
            <w:vAlign w:val="center"/>
          </w:tcPr>
          <w:p w:rsidR="00450D1B" w:rsidRPr="009D211E" w:rsidRDefault="00450D1B" w:rsidP="00450D1B">
            <w:pPr>
              <w:jc w:val="center"/>
              <w:rPr>
                <w:rFonts w:ascii="Times New Roman" w:hAnsi="Times New Roman"/>
                <w:b/>
                <w:sz w:val="16"/>
                <w:szCs w:val="16"/>
              </w:rPr>
            </w:pPr>
            <w:r w:rsidRPr="009D211E">
              <w:rPr>
                <w:rFonts w:ascii="Times New Roman" w:hAnsi="Times New Roman"/>
                <w:b/>
                <w:color w:val="000000"/>
                <w:sz w:val="16"/>
                <w:szCs w:val="16"/>
              </w:rPr>
              <w:t>СОЦИАЛЬНАЯ ПОЛИТИКА</w:t>
            </w:r>
          </w:p>
        </w:tc>
        <w:tc>
          <w:tcPr>
            <w:tcW w:w="1134" w:type="dxa"/>
            <w:tcMar>
              <w:top w:w="10" w:type="dxa"/>
              <w:left w:w="10" w:type="dxa"/>
              <w:bottom w:w="0" w:type="dxa"/>
              <w:right w:w="10" w:type="dxa"/>
            </w:tcMar>
            <w:vAlign w:val="center"/>
          </w:tcPr>
          <w:p w:rsidR="00450D1B" w:rsidRPr="009D211E" w:rsidRDefault="00167BC1" w:rsidP="00450D1B">
            <w:pPr>
              <w:jc w:val="center"/>
              <w:rPr>
                <w:rFonts w:ascii="Times New Roman" w:hAnsi="Times New Roman"/>
                <w:sz w:val="16"/>
                <w:szCs w:val="16"/>
              </w:rPr>
            </w:pPr>
            <w:r w:rsidRPr="009D211E">
              <w:rPr>
                <w:rFonts w:ascii="Times New Roman" w:hAnsi="Times New Roman"/>
                <w:sz w:val="16"/>
                <w:szCs w:val="16"/>
              </w:rPr>
              <w:t>11,4</w:t>
            </w:r>
          </w:p>
        </w:tc>
        <w:tc>
          <w:tcPr>
            <w:tcW w:w="992" w:type="dxa"/>
            <w:tcMar>
              <w:top w:w="10" w:type="dxa"/>
              <w:left w:w="10" w:type="dxa"/>
              <w:bottom w:w="0" w:type="dxa"/>
              <w:right w:w="10" w:type="dxa"/>
            </w:tcMar>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68,0</w:t>
            </w:r>
          </w:p>
        </w:tc>
        <w:tc>
          <w:tcPr>
            <w:tcW w:w="993"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70,0</w:t>
            </w:r>
          </w:p>
        </w:tc>
        <w:tc>
          <w:tcPr>
            <w:tcW w:w="1134" w:type="dxa"/>
            <w:vAlign w:val="center"/>
          </w:tcPr>
          <w:p w:rsidR="00450D1B" w:rsidRPr="009D211E" w:rsidRDefault="001B1BAA" w:rsidP="00450D1B">
            <w:pPr>
              <w:jc w:val="center"/>
              <w:rPr>
                <w:rFonts w:ascii="Times New Roman" w:hAnsi="Times New Roman"/>
                <w:sz w:val="16"/>
                <w:szCs w:val="16"/>
              </w:rPr>
            </w:pPr>
            <w:r w:rsidRPr="009D211E">
              <w:rPr>
                <w:rFonts w:ascii="Times New Roman" w:hAnsi="Times New Roman"/>
                <w:sz w:val="16"/>
                <w:szCs w:val="16"/>
              </w:rPr>
              <w:t>70,0</w:t>
            </w:r>
          </w:p>
        </w:tc>
        <w:tc>
          <w:tcPr>
            <w:tcW w:w="992" w:type="dxa"/>
            <w:tcMar>
              <w:top w:w="10" w:type="dxa"/>
              <w:left w:w="10" w:type="dxa"/>
              <w:bottom w:w="0" w:type="dxa"/>
              <w:right w:w="10" w:type="dxa"/>
            </w:tcMar>
          </w:tcPr>
          <w:p w:rsidR="00450D1B" w:rsidRPr="009D211E" w:rsidRDefault="009D211E" w:rsidP="00450D1B">
            <w:pPr>
              <w:jc w:val="center"/>
              <w:rPr>
                <w:rFonts w:ascii="Times New Roman" w:hAnsi="Times New Roman"/>
                <w:sz w:val="16"/>
                <w:szCs w:val="16"/>
              </w:rPr>
            </w:pPr>
            <w:r w:rsidRPr="009D211E">
              <w:rPr>
                <w:rFonts w:ascii="Times New Roman" w:hAnsi="Times New Roman"/>
                <w:sz w:val="16"/>
                <w:szCs w:val="16"/>
              </w:rPr>
              <w:t>В 6 раз</w:t>
            </w:r>
          </w:p>
        </w:tc>
        <w:tc>
          <w:tcPr>
            <w:tcW w:w="1063" w:type="dxa"/>
            <w:tcMar>
              <w:top w:w="10" w:type="dxa"/>
              <w:left w:w="10" w:type="dxa"/>
              <w:bottom w:w="0" w:type="dxa"/>
              <w:right w:w="10" w:type="dxa"/>
            </w:tcMar>
            <w:vAlign w:val="center"/>
          </w:tcPr>
          <w:p w:rsidR="00450D1B" w:rsidRPr="009D211E" w:rsidRDefault="009D211E" w:rsidP="00450D1B">
            <w:pPr>
              <w:jc w:val="center"/>
              <w:rPr>
                <w:rFonts w:ascii="Times New Roman" w:hAnsi="Times New Roman"/>
                <w:sz w:val="16"/>
                <w:szCs w:val="16"/>
              </w:rPr>
            </w:pPr>
            <w:r>
              <w:rPr>
                <w:rFonts w:ascii="Times New Roman" w:hAnsi="Times New Roman"/>
                <w:sz w:val="16"/>
                <w:szCs w:val="16"/>
              </w:rPr>
              <w:t>102,9</w:t>
            </w:r>
          </w:p>
        </w:tc>
        <w:tc>
          <w:tcPr>
            <w:tcW w:w="1063" w:type="dxa"/>
            <w:vAlign w:val="center"/>
          </w:tcPr>
          <w:p w:rsidR="00450D1B" w:rsidRPr="009D211E" w:rsidRDefault="009D211E" w:rsidP="00450D1B">
            <w:pPr>
              <w:jc w:val="center"/>
              <w:rPr>
                <w:rFonts w:ascii="Times New Roman" w:hAnsi="Times New Roman"/>
                <w:sz w:val="16"/>
                <w:szCs w:val="16"/>
              </w:rPr>
            </w:pPr>
            <w:r>
              <w:rPr>
                <w:rFonts w:ascii="Times New Roman" w:hAnsi="Times New Roman"/>
                <w:sz w:val="16"/>
                <w:szCs w:val="16"/>
              </w:rPr>
              <w:t>100,0</w:t>
            </w:r>
          </w:p>
        </w:tc>
      </w:tr>
      <w:tr w:rsidR="00167BC1" w:rsidRPr="0076457D" w:rsidTr="00D80620">
        <w:trPr>
          <w:trHeight w:val="255"/>
        </w:trPr>
        <w:tc>
          <w:tcPr>
            <w:tcW w:w="540" w:type="dxa"/>
          </w:tcPr>
          <w:p w:rsidR="00167BC1" w:rsidRDefault="00167BC1" w:rsidP="00450D1B">
            <w:pPr>
              <w:rPr>
                <w:sz w:val="20"/>
                <w:szCs w:val="20"/>
              </w:rPr>
            </w:pPr>
            <w:r>
              <w:rPr>
                <w:sz w:val="20"/>
                <w:szCs w:val="20"/>
              </w:rPr>
              <w:t>1300</w:t>
            </w:r>
          </w:p>
        </w:tc>
        <w:tc>
          <w:tcPr>
            <w:tcW w:w="2334" w:type="dxa"/>
            <w:tcMar>
              <w:top w:w="10" w:type="dxa"/>
              <w:left w:w="10" w:type="dxa"/>
              <w:bottom w:w="0" w:type="dxa"/>
              <w:right w:w="10" w:type="dxa"/>
            </w:tcMar>
            <w:vAlign w:val="center"/>
          </w:tcPr>
          <w:p w:rsidR="00167BC1" w:rsidRPr="009D211E" w:rsidRDefault="00167BC1" w:rsidP="00450D1B">
            <w:pPr>
              <w:jc w:val="center"/>
              <w:rPr>
                <w:rFonts w:ascii="Times New Roman" w:hAnsi="Times New Roman"/>
                <w:b/>
                <w:color w:val="000000"/>
                <w:sz w:val="16"/>
                <w:szCs w:val="16"/>
              </w:rPr>
            </w:pPr>
            <w:r w:rsidRPr="009D211E">
              <w:rPr>
                <w:rFonts w:ascii="Times New Roman" w:hAnsi="Times New Roman"/>
                <w:b/>
                <w:color w:val="000000"/>
                <w:sz w:val="16"/>
                <w:szCs w:val="16"/>
              </w:rPr>
              <w:t>ОБСЛУЖИВАНИЕ ГОСУДАРСТВЕННОГО И МУНИЦИПАЛЬНОГО ДОЛГА</w:t>
            </w:r>
          </w:p>
        </w:tc>
        <w:tc>
          <w:tcPr>
            <w:tcW w:w="1134" w:type="dxa"/>
            <w:tcMar>
              <w:top w:w="10" w:type="dxa"/>
              <w:left w:w="10" w:type="dxa"/>
              <w:bottom w:w="0" w:type="dxa"/>
              <w:right w:w="10" w:type="dxa"/>
            </w:tcMar>
            <w:vAlign w:val="center"/>
          </w:tcPr>
          <w:p w:rsidR="00167BC1" w:rsidRPr="009D211E" w:rsidRDefault="001B1BAA" w:rsidP="00450D1B">
            <w:pPr>
              <w:jc w:val="center"/>
              <w:rPr>
                <w:rFonts w:ascii="Times New Roman" w:hAnsi="Times New Roman"/>
                <w:sz w:val="16"/>
                <w:szCs w:val="16"/>
              </w:rPr>
            </w:pPr>
            <w:r w:rsidRPr="009D211E">
              <w:rPr>
                <w:rFonts w:ascii="Times New Roman" w:hAnsi="Times New Roman"/>
                <w:sz w:val="16"/>
                <w:szCs w:val="16"/>
              </w:rPr>
              <w:t>104,6</w:t>
            </w:r>
          </w:p>
        </w:tc>
        <w:tc>
          <w:tcPr>
            <w:tcW w:w="992" w:type="dxa"/>
            <w:tcMar>
              <w:top w:w="10" w:type="dxa"/>
              <w:left w:w="10" w:type="dxa"/>
              <w:bottom w:w="0" w:type="dxa"/>
              <w:right w:w="10" w:type="dxa"/>
            </w:tcMar>
            <w:vAlign w:val="center"/>
          </w:tcPr>
          <w:p w:rsidR="00167BC1" w:rsidRPr="009D211E" w:rsidRDefault="001B1BAA" w:rsidP="00450D1B">
            <w:pPr>
              <w:jc w:val="center"/>
              <w:rPr>
                <w:rFonts w:ascii="Times New Roman" w:hAnsi="Times New Roman"/>
                <w:sz w:val="16"/>
                <w:szCs w:val="16"/>
              </w:rPr>
            </w:pPr>
            <w:r w:rsidRPr="009D211E">
              <w:rPr>
                <w:rFonts w:ascii="Times New Roman" w:hAnsi="Times New Roman"/>
                <w:sz w:val="16"/>
                <w:szCs w:val="16"/>
              </w:rPr>
              <w:t>105,0</w:t>
            </w:r>
          </w:p>
        </w:tc>
        <w:tc>
          <w:tcPr>
            <w:tcW w:w="993" w:type="dxa"/>
            <w:vAlign w:val="center"/>
          </w:tcPr>
          <w:p w:rsidR="00167BC1" w:rsidRPr="009D211E" w:rsidRDefault="001B1BAA" w:rsidP="00450D1B">
            <w:pPr>
              <w:jc w:val="center"/>
              <w:rPr>
                <w:rFonts w:ascii="Times New Roman" w:hAnsi="Times New Roman"/>
                <w:sz w:val="16"/>
                <w:szCs w:val="16"/>
              </w:rPr>
            </w:pPr>
            <w:r w:rsidRPr="009D211E">
              <w:rPr>
                <w:rFonts w:ascii="Times New Roman" w:hAnsi="Times New Roman"/>
                <w:sz w:val="16"/>
                <w:szCs w:val="16"/>
              </w:rPr>
              <w:t>110,0</w:t>
            </w:r>
          </w:p>
        </w:tc>
        <w:tc>
          <w:tcPr>
            <w:tcW w:w="1134" w:type="dxa"/>
            <w:vAlign w:val="center"/>
          </w:tcPr>
          <w:p w:rsidR="00167BC1" w:rsidRPr="009D211E" w:rsidRDefault="001B1BAA" w:rsidP="00450D1B">
            <w:pPr>
              <w:jc w:val="center"/>
              <w:rPr>
                <w:rFonts w:ascii="Times New Roman" w:hAnsi="Times New Roman"/>
                <w:sz w:val="16"/>
                <w:szCs w:val="16"/>
              </w:rPr>
            </w:pPr>
            <w:r w:rsidRPr="009D211E">
              <w:rPr>
                <w:rFonts w:ascii="Times New Roman" w:hAnsi="Times New Roman"/>
                <w:sz w:val="16"/>
                <w:szCs w:val="16"/>
              </w:rPr>
              <w:t>110,0</w:t>
            </w:r>
          </w:p>
        </w:tc>
        <w:tc>
          <w:tcPr>
            <w:tcW w:w="992" w:type="dxa"/>
            <w:tcMar>
              <w:top w:w="10" w:type="dxa"/>
              <w:left w:w="10" w:type="dxa"/>
              <w:bottom w:w="0" w:type="dxa"/>
              <w:right w:w="10" w:type="dxa"/>
            </w:tcMar>
          </w:tcPr>
          <w:p w:rsidR="000F176E" w:rsidRDefault="000F176E" w:rsidP="00450D1B">
            <w:pPr>
              <w:jc w:val="center"/>
              <w:rPr>
                <w:rFonts w:ascii="Times New Roman" w:hAnsi="Times New Roman"/>
                <w:sz w:val="16"/>
                <w:szCs w:val="16"/>
              </w:rPr>
            </w:pPr>
          </w:p>
          <w:p w:rsidR="00167BC1" w:rsidRPr="009D211E" w:rsidRDefault="009D211E" w:rsidP="00450D1B">
            <w:pPr>
              <w:jc w:val="center"/>
              <w:rPr>
                <w:rFonts w:ascii="Times New Roman" w:hAnsi="Times New Roman"/>
                <w:sz w:val="16"/>
                <w:szCs w:val="16"/>
              </w:rPr>
            </w:pPr>
            <w:r>
              <w:rPr>
                <w:rFonts w:ascii="Times New Roman" w:hAnsi="Times New Roman"/>
                <w:sz w:val="16"/>
                <w:szCs w:val="16"/>
              </w:rPr>
              <w:t>100,4</w:t>
            </w:r>
          </w:p>
        </w:tc>
        <w:tc>
          <w:tcPr>
            <w:tcW w:w="1063" w:type="dxa"/>
            <w:tcMar>
              <w:top w:w="10" w:type="dxa"/>
              <w:left w:w="10" w:type="dxa"/>
              <w:bottom w:w="0" w:type="dxa"/>
              <w:right w:w="10" w:type="dxa"/>
            </w:tcMar>
            <w:vAlign w:val="center"/>
          </w:tcPr>
          <w:p w:rsidR="00167BC1" w:rsidRPr="009D211E" w:rsidRDefault="000F176E" w:rsidP="00450D1B">
            <w:pPr>
              <w:jc w:val="center"/>
              <w:rPr>
                <w:rFonts w:ascii="Times New Roman" w:hAnsi="Times New Roman"/>
                <w:sz w:val="16"/>
                <w:szCs w:val="16"/>
              </w:rPr>
            </w:pPr>
            <w:r>
              <w:rPr>
                <w:rFonts w:ascii="Times New Roman" w:hAnsi="Times New Roman"/>
                <w:sz w:val="16"/>
                <w:szCs w:val="16"/>
              </w:rPr>
              <w:t>104,8</w:t>
            </w:r>
          </w:p>
        </w:tc>
        <w:tc>
          <w:tcPr>
            <w:tcW w:w="1063" w:type="dxa"/>
            <w:vAlign w:val="center"/>
          </w:tcPr>
          <w:p w:rsidR="00167BC1" w:rsidRPr="009D211E" w:rsidRDefault="000F176E" w:rsidP="00450D1B">
            <w:pPr>
              <w:jc w:val="center"/>
              <w:rPr>
                <w:rFonts w:ascii="Times New Roman" w:hAnsi="Times New Roman"/>
                <w:sz w:val="16"/>
                <w:szCs w:val="16"/>
              </w:rPr>
            </w:pPr>
            <w:r>
              <w:rPr>
                <w:rFonts w:ascii="Times New Roman" w:hAnsi="Times New Roman"/>
                <w:sz w:val="16"/>
                <w:szCs w:val="16"/>
              </w:rPr>
              <w:t>100,0</w:t>
            </w:r>
          </w:p>
        </w:tc>
      </w:tr>
      <w:tr w:rsidR="00F730EE" w:rsidRPr="0076457D" w:rsidTr="00F730EE">
        <w:trPr>
          <w:trHeight w:val="270"/>
        </w:trPr>
        <w:tc>
          <w:tcPr>
            <w:tcW w:w="540" w:type="dxa"/>
          </w:tcPr>
          <w:p w:rsidR="00F730EE" w:rsidRPr="0076457D" w:rsidRDefault="00F730EE" w:rsidP="00F730EE">
            <w:pPr>
              <w:jc w:val="both"/>
              <w:rPr>
                <w:b/>
                <w:bCs/>
                <w:sz w:val="20"/>
                <w:szCs w:val="20"/>
              </w:rPr>
            </w:pPr>
          </w:p>
        </w:tc>
        <w:tc>
          <w:tcPr>
            <w:tcW w:w="2334" w:type="dxa"/>
            <w:tcMar>
              <w:top w:w="10" w:type="dxa"/>
              <w:left w:w="10" w:type="dxa"/>
              <w:bottom w:w="0" w:type="dxa"/>
              <w:right w:w="10" w:type="dxa"/>
            </w:tcMar>
            <w:vAlign w:val="center"/>
          </w:tcPr>
          <w:p w:rsidR="00F730EE" w:rsidRPr="009D211E" w:rsidRDefault="00167BC1" w:rsidP="00F730EE">
            <w:pPr>
              <w:jc w:val="both"/>
              <w:rPr>
                <w:rFonts w:ascii="Times New Roman" w:hAnsi="Times New Roman"/>
                <w:b/>
                <w:bCs/>
                <w:sz w:val="16"/>
                <w:szCs w:val="16"/>
              </w:rPr>
            </w:pPr>
            <w:r w:rsidRPr="009D211E">
              <w:rPr>
                <w:rFonts w:ascii="Times New Roman" w:hAnsi="Times New Roman"/>
                <w:b/>
                <w:bCs/>
                <w:sz w:val="16"/>
                <w:szCs w:val="16"/>
              </w:rPr>
              <w:t>ВСЕГО:</w:t>
            </w:r>
          </w:p>
        </w:tc>
        <w:tc>
          <w:tcPr>
            <w:tcW w:w="1134" w:type="dxa"/>
            <w:tcMar>
              <w:top w:w="10" w:type="dxa"/>
              <w:left w:w="10" w:type="dxa"/>
              <w:bottom w:w="0" w:type="dxa"/>
              <w:right w:w="10" w:type="dxa"/>
            </w:tcMar>
            <w:vAlign w:val="center"/>
          </w:tcPr>
          <w:p w:rsidR="00F730EE" w:rsidRPr="009D211E" w:rsidRDefault="00167BC1" w:rsidP="00F730EE">
            <w:pPr>
              <w:jc w:val="center"/>
              <w:rPr>
                <w:rFonts w:ascii="Times New Roman" w:hAnsi="Times New Roman"/>
                <w:sz w:val="16"/>
                <w:szCs w:val="16"/>
              </w:rPr>
            </w:pPr>
            <w:r w:rsidRPr="009D211E">
              <w:rPr>
                <w:rFonts w:ascii="Times New Roman" w:hAnsi="Times New Roman"/>
                <w:sz w:val="16"/>
                <w:szCs w:val="16"/>
              </w:rPr>
              <w:t>9377,5</w:t>
            </w:r>
          </w:p>
        </w:tc>
        <w:tc>
          <w:tcPr>
            <w:tcW w:w="992" w:type="dxa"/>
            <w:tcMar>
              <w:top w:w="10" w:type="dxa"/>
              <w:left w:w="10" w:type="dxa"/>
              <w:bottom w:w="0" w:type="dxa"/>
              <w:right w:w="10" w:type="dxa"/>
            </w:tcMar>
            <w:vAlign w:val="center"/>
          </w:tcPr>
          <w:p w:rsidR="00F730EE" w:rsidRPr="009D211E" w:rsidRDefault="001B1BAA" w:rsidP="00F730EE">
            <w:pPr>
              <w:jc w:val="center"/>
              <w:rPr>
                <w:rFonts w:ascii="Times New Roman" w:hAnsi="Times New Roman"/>
                <w:sz w:val="16"/>
                <w:szCs w:val="16"/>
              </w:rPr>
            </w:pPr>
            <w:r w:rsidRPr="009D211E">
              <w:rPr>
                <w:rFonts w:ascii="Times New Roman" w:hAnsi="Times New Roman"/>
                <w:sz w:val="16"/>
                <w:szCs w:val="16"/>
              </w:rPr>
              <w:t>9138,6</w:t>
            </w:r>
          </w:p>
        </w:tc>
        <w:tc>
          <w:tcPr>
            <w:tcW w:w="993" w:type="dxa"/>
          </w:tcPr>
          <w:p w:rsidR="00F730EE" w:rsidRPr="009D211E" w:rsidRDefault="001B1BAA" w:rsidP="00F730EE">
            <w:pPr>
              <w:jc w:val="center"/>
              <w:rPr>
                <w:rFonts w:ascii="Times New Roman" w:hAnsi="Times New Roman"/>
                <w:sz w:val="16"/>
                <w:szCs w:val="16"/>
              </w:rPr>
            </w:pPr>
            <w:r w:rsidRPr="009D211E">
              <w:rPr>
                <w:rFonts w:ascii="Times New Roman" w:hAnsi="Times New Roman"/>
                <w:sz w:val="16"/>
                <w:szCs w:val="16"/>
              </w:rPr>
              <w:t>12284,6</w:t>
            </w:r>
          </w:p>
        </w:tc>
        <w:tc>
          <w:tcPr>
            <w:tcW w:w="1134" w:type="dxa"/>
          </w:tcPr>
          <w:p w:rsidR="00F730EE" w:rsidRPr="009D211E" w:rsidRDefault="001B1BAA" w:rsidP="00F730EE">
            <w:pPr>
              <w:jc w:val="center"/>
              <w:rPr>
                <w:rFonts w:ascii="Times New Roman" w:hAnsi="Times New Roman"/>
                <w:sz w:val="16"/>
                <w:szCs w:val="16"/>
              </w:rPr>
            </w:pPr>
            <w:r w:rsidRPr="009D211E">
              <w:rPr>
                <w:rFonts w:ascii="Times New Roman" w:hAnsi="Times New Roman"/>
                <w:sz w:val="16"/>
                <w:szCs w:val="16"/>
              </w:rPr>
              <w:t>9001,3</w:t>
            </w:r>
          </w:p>
        </w:tc>
        <w:tc>
          <w:tcPr>
            <w:tcW w:w="992" w:type="dxa"/>
            <w:tcMar>
              <w:top w:w="10" w:type="dxa"/>
              <w:left w:w="10" w:type="dxa"/>
              <w:bottom w:w="0" w:type="dxa"/>
              <w:right w:w="10" w:type="dxa"/>
            </w:tcMar>
            <w:vAlign w:val="center"/>
          </w:tcPr>
          <w:p w:rsidR="00F730EE" w:rsidRPr="009D211E" w:rsidRDefault="000F176E" w:rsidP="00F730EE">
            <w:pPr>
              <w:jc w:val="center"/>
              <w:rPr>
                <w:rFonts w:ascii="Times New Roman" w:hAnsi="Times New Roman"/>
                <w:sz w:val="16"/>
                <w:szCs w:val="16"/>
              </w:rPr>
            </w:pPr>
            <w:r>
              <w:rPr>
                <w:rFonts w:ascii="Times New Roman" w:hAnsi="Times New Roman"/>
                <w:sz w:val="16"/>
                <w:szCs w:val="16"/>
              </w:rPr>
              <w:t>97,5</w:t>
            </w:r>
          </w:p>
        </w:tc>
        <w:tc>
          <w:tcPr>
            <w:tcW w:w="1063" w:type="dxa"/>
            <w:tcMar>
              <w:top w:w="10" w:type="dxa"/>
              <w:left w:w="10" w:type="dxa"/>
              <w:bottom w:w="0" w:type="dxa"/>
              <w:right w:w="10" w:type="dxa"/>
            </w:tcMar>
            <w:vAlign w:val="center"/>
          </w:tcPr>
          <w:p w:rsidR="00F730EE" w:rsidRPr="009D211E" w:rsidRDefault="000F176E" w:rsidP="00F730EE">
            <w:pPr>
              <w:jc w:val="center"/>
              <w:rPr>
                <w:rFonts w:ascii="Times New Roman" w:hAnsi="Times New Roman"/>
                <w:sz w:val="16"/>
                <w:szCs w:val="16"/>
              </w:rPr>
            </w:pPr>
            <w:r>
              <w:rPr>
                <w:rFonts w:ascii="Times New Roman" w:hAnsi="Times New Roman"/>
                <w:sz w:val="16"/>
                <w:szCs w:val="16"/>
              </w:rPr>
              <w:t>134,4</w:t>
            </w:r>
          </w:p>
        </w:tc>
        <w:tc>
          <w:tcPr>
            <w:tcW w:w="1063" w:type="dxa"/>
            <w:vAlign w:val="center"/>
          </w:tcPr>
          <w:p w:rsidR="00F730EE" w:rsidRPr="009D211E" w:rsidRDefault="000F176E" w:rsidP="00F730EE">
            <w:pPr>
              <w:jc w:val="center"/>
              <w:rPr>
                <w:rFonts w:ascii="Times New Roman" w:hAnsi="Times New Roman"/>
                <w:sz w:val="16"/>
                <w:szCs w:val="16"/>
              </w:rPr>
            </w:pPr>
            <w:r>
              <w:rPr>
                <w:rFonts w:ascii="Times New Roman" w:hAnsi="Times New Roman"/>
                <w:sz w:val="16"/>
                <w:szCs w:val="16"/>
              </w:rPr>
              <w:t>73,3</w:t>
            </w:r>
          </w:p>
        </w:tc>
      </w:tr>
    </w:tbl>
    <w:p w:rsidR="005B59B4" w:rsidRDefault="005B59B4" w:rsidP="00A9465C">
      <w:pPr>
        <w:spacing w:after="0" w:line="240" w:lineRule="auto"/>
        <w:ind w:firstLine="567"/>
        <w:jc w:val="both"/>
        <w:rPr>
          <w:rFonts w:ascii="Times New Roman" w:hAnsi="Times New Roman"/>
          <w:sz w:val="28"/>
          <w:szCs w:val="28"/>
        </w:rPr>
      </w:pP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У</w:t>
      </w:r>
      <w:r w:rsidR="00862FFA">
        <w:rPr>
          <w:rFonts w:ascii="Times New Roman" w:hAnsi="Times New Roman"/>
          <w:sz w:val="28"/>
          <w:szCs w:val="28"/>
        </w:rPr>
        <w:t>меньшение</w:t>
      </w:r>
      <w:r w:rsidRPr="00A9465C">
        <w:rPr>
          <w:rFonts w:ascii="Times New Roman" w:hAnsi="Times New Roman"/>
          <w:sz w:val="28"/>
          <w:szCs w:val="28"/>
        </w:rPr>
        <w:t xml:space="preserve"> общего объема расходов бюджета поселения в 2015 году в сравнении с 2014 годом (ожидаемое) составит – </w:t>
      </w:r>
      <w:r w:rsidR="000F176E">
        <w:rPr>
          <w:rFonts w:ascii="Times New Roman" w:hAnsi="Times New Roman"/>
          <w:sz w:val="28"/>
          <w:szCs w:val="28"/>
        </w:rPr>
        <w:t>2,5</w:t>
      </w:r>
      <w:r w:rsidRPr="00A9465C">
        <w:rPr>
          <w:rFonts w:ascii="Times New Roman" w:hAnsi="Times New Roman"/>
          <w:sz w:val="28"/>
          <w:szCs w:val="28"/>
        </w:rPr>
        <w:t xml:space="preserve">%. Расходы бюджета поселения планируются </w:t>
      </w:r>
      <w:r w:rsidR="00862FFA">
        <w:rPr>
          <w:rFonts w:ascii="Times New Roman" w:hAnsi="Times New Roman"/>
          <w:sz w:val="28"/>
          <w:szCs w:val="28"/>
        </w:rPr>
        <w:t>ниже</w:t>
      </w:r>
      <w:r w:rsidRPr="00A9465C">
        <w:rPr>
          <w:rFonts w:ascii="Times New Roman" w:hAnsi="Times New Roman"/>
          <w:sz w:val="28"/>
          <w:szCs w:val="28"/>
        </w:rPr>
        <w:t xml:space="preserve"> ожидаемого за счет </w:t>
      </w:r>
      <w:r w:rsidR="00862FFA">
        <w:rPr>
          <w:rFonts w:ascii="Times New Roman" w:hAnsi="Times New Roman"/>
          <w:sz w:val="28"/>
          <w:szCs w:val="28"/>
        </w:rPr>
        <w:t>снижения</w:t>
      </w:r>
      <w:r w:rsidRPr="00A9465C">
        <w:rPr>
          <w:rFonts w:ascii="Times New Roman" w:hAnsi="Times New Roman"/>
          <w:sz w:val="28"/>
          <w:szCs w:val="28"/>
        </w:rPr>
        <w:t xml:space="preserve"> расходов по </w:t>
      </w:r>
      <w:r w:rsidR="00862FFA">
        <w:rPr>
          <w:rFonts w:ascii="Times New Roman" w:hAnsi="Times New Roman"/>
          <w:sz w:val="28"/>
          <w:szCs w:val="28"/>
        </w:rPr>
        <w:t>3</w:t>
      </w:r>
      <w:r w:rsidRPr="00A9465C">
        <w:rPr>
          <w:rFonts w:ascii="Times New Roman" w:hAnsi="Times New Roman"/>
          <w:sz w:val="28"/>
          <w:szCs w:val="28"/>
        </w:rPr>
        <w:t xml:space="preserve"> разделам бюджетной классификации:</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xml:space="preserve">- «Национальная </w:t>
      </w:r>
      <w:r w:rsidR="00862FFA">
        <w:rPr>
          <w:rFonts w:ascii="Times New Roman" w:hAnsi="Times New Roman"/>
          <w:sz w:val="28"/>
          <w:szCs w:val="28"/>
        </w:rPr>
        <w:t>экономика</w:t>
      </w:r>
      <w:r w:rsidRPr="00A9465C">
        <w:rPr>
          <w:rFonts w:ascii="Times New Roman" w:hAnsi="Times New Roman"/>
          <w:sz w:val="28"/>
          <w:szCs w:val="28"/>
        </w:rPr>
        <w:t xml:space="preserve">» на </w:t>
      </w:r>
      <w:r w:rsidR="000F176E">
        <w:rPr>
          <w:rFonts w:ascii="Times New Roman" w:hAnsi="Times New Roman"/>
          <w:sz w:val="28"/>
          <w:szCs w:val="28"/>
        </w:rPr>
        <w:t>197,83</w:t>
      </w:r>
      <w:r w:rsidRPr="00A9465C">
        <w:rPr>
          <w:rFonts w:ascii="Times New Roman" w:hAnsi="Times New Roman"/>
          <w:sz w:val="28"/>
          <w:szCs w:val="28"/>
        </w:rPr>
        <w:t xml:space="preserve"> тыс. рублей;</w:t>
      </w:r>
    </w:p>
    <w:p w:rsidR="005B1C83" w:rsidRPr="00A9465C" w:rsidRDefault="005B1C83" w:rsidP="00A9465C">
      <w:pPr>
        <w:spacing w:after="0" w:line="240" w:lineRule="auto"/>
        <w:ind w:firstLine="567"/>
        <w:jc w:val="both"/>
        <w:rPr>
          <w:rFonts w:ascii="Times New Roman" w:hAnsi="Times New Roman"/>
          <w:sz w:val="28"/>
          <w:szCs w:val="28"/>
        </w:rPr>
      </w:pPr>
      <w:r w:rsidRPr="00A9465C">
        <w:rPr>
          <w:rFonts w:ascii="Times New Roman" w:hAnsi="Times New Roman"/>
          <w:sz w:val="28"/>
          <w:szCs w:val="28"/>
        </w:rPr>
        <w:t xml:space="preserve">- «Жилищно-коммунальное хозяйство» на </w:t>
      </w:r>
      <w:r w:rsidR="000F176E">
        <w:rPr>
          <w:rFonts w:ascii="Times New Roman" w:hAnsi="Times New Roman"/>
          <w:sz w:val="28"/>
          <w:szCs w:val="28"/>
        </w:rPr>
        <w:t>943,7</w:t>
      </w:r>
      <w:r w:rsidRPr="00A9465C">
        <w:rPr>
          <w:rFonts w:ascii="Times New Roman" w:hAnsi="Times New Roman"/>
          <w:sz w:val="28"/>
          <w:szCs w:val="28"/>
        </w:rPr>
        <w:t xml:space="preserve"> тыс. рублей;</w:t>
      </w:r>
    </w:p>
    <w:p w:rsidR="00734E6B" w:rsidRPr="00D27E6C" w:rsidRDefault="00734E6B" w:rsidP="00734E6B">
      <w:pPr>
        <w:spacing w:after="0" w:line="240" w:lineRule="auto"/>
        <w:ind w:firstLine="708"/>
        <w:jc w:val="both"/>
        <w:rPr>
          <w:rFonts w:ascii="Times New Roman" w:hAnsi="Times New Roman"/>
          <w:sz w:val="28"/>
        </w:rPr>
      </w:pPr>
      <w:r w:rsidRPr="00D27E6C">
        <w:rPr>
          <w:rFonts w:ascii="Times New Roman" w:hAnsi="Times New Roman"/>
          <w:sz w:val="28"/>
        </w:rPr>
        <w:lastRenderedPageBreak/>
        <w:t xml:space="preserve">Общий объем расходов в 2016 году по сравнению с 2015 годом увеличивается на </w:t>
      </w:r>
      <w:r w:rsidR="000F176E">
        <w:rPr>
          <w:rFonts w:ascii="Times New Roman" w:hAnsi="Times New Roman"/>
          <w:sz w:val="28"/>
        </w:rPr>
        <w:t>34,4</w:t>
      </w:r>
      <w:r w:rsidRPr="00D27E6C">
        <w:rPr>
          <w:rFonts w:ascii="Times New Roman" w:hAnsi="Times New Roman"/>
          <w:sz w:val="28"/>
        </w:rPr>
        <w:t xml:space="preserve"> %, в 2017 году по сравнению с 2016 годом уменьшается на </w:t>
      </w:r>
      <w:r w:rsidR="000F176E">
        <w:rPr>
          <w:rFonts w:ascii="Times New Roman" w:hAnsi="Times New Roman"/>
          <w:sz w:val="28"/>
        </w:rPr>
        <w:t xml:space="preserve">26,7 </w:t>
      </w:r>
      <w:r w:rsidRPr="00D27E6C">
        <w:rPr>
          <w:rFonts w:ascii="Times New Roman" w:hAnsi="Times New Roman"/>
          <w:sz w:val="28"/>
        </w:rPr>
        <w:t xml:space="preserve">%. </w:t>
      </w:r>
      <w:r>
        <w:rPr>
          <w:rFonts w:ascii="Times New Roman" w:hAnsi="Times New Roman"/>
          <w:sz w:val="28"/>
        </w:rPr>
        <w:t>У</w:t>
      </w:r>
      <w:r w:rsidRPr="00D27E6C">
        <w:rPr>
          <w:rFonts w:ascii="Times New Roman" w:hAnsi="Times New Roman"/>
          <w:sz w:val="28"/>
        </w:rPr>
        <w:t xml:space="preserve">величение расходов в 2016 году ожидается по разделу «Национальная экономика» на </w:t>
      </w:r>
      <w:r>
        <w:rPr>
          <w:rFonts w:ascii="Times New Roman" w:hAnsi="Times New Roman"/>
          <w:sz w:val="28"/>
        </w:rPr>
        <w:t>2</w:t>
      </w:r>
      <w:r w:rsidR="000F176E">
        <w:rPr>
          <w:rFonts w:ascii="Times New Roman" w:hAnsi="Times New Roman"/>
          <w:sz w:val="28"/>
        </w:rPr>
        <w:t>2,0</w:t>
      </w:r>
      <w:r>
        <w:rPr>
          <w:rFonts w:ascii="Times New Roman" w:hAnsi="Times New Roman"/>
          <w:sz w:val="28"/>
        </w:rPr>
        <w:t>6</w:t>
      </w:r>
      <w:r w:rsidRPr="00D27E6C">
        <w:rPr>
          <w:rFonts w:ascii="Times New Roman" w:hAnsi="Times New Roman"/>
          <w:sz w:val="28"/>
        </w:rPr>
        <w:t xml:space="preserve"> %, «Жилищно-коммунальное хозяйство» на </w:t>
      </w:r>
      <w:r w:rsidR="000F176E">
        <w:rPr>
          <w:rFonts w:ascii="Times New Roman" w:hAnsi="Times New Roman"/>
          <w:sz w:val="28"/>
        </w:rPr>
        <w:t>163,8</w:t>
      </w:r>
      <w:r w:rsidRPr="00D27E6C">
        <w:rPr>
          <w:rFonts w:ascii="Times New Roman" w:hAnsi="Times New Roman"/>
          <w:sz w:val="28"/>
        </w:rPr>
        <w:t xml:space="preserve"> %,</w:t>
      </w:r>
      <w:r w:rsidR="000F176E">
        <w:rPr>
          <w:rFonts w:ascii="Times New Roman" w:hAnsi="Times New Roman"/>
          <w:sz w:val="28"/>
        </w:rPr>
        <w:t xml:space="preserve"> «Физическая культура и спорт» на 72,7 %, </w:t>
      </w:r>
      <w:r w:rsidRPr="00D27E6C">
        <w:rPr>
          <w:rFonts w:ascii="Times New Roman" w:hAnsi="Times New Roman"/>
          <w:sz w:val="28"/>
        </w:rPr>
        <w:t>«</w:t>
      </w:r>
      <w:r>
        <w:rPr>
          <w:rFonts w:ascii="Times New Roman" w:hAnsi="Times New Roman"/>
          <w:sz w:val="28"/>
        </w:rPr>
        <w:t>Национальная оборона</w:t>
      </w:r>
      <w:r w:rsidRPr="00D27E6C">
        <w:rPr>
          <w:rFonts w:ascii="Times New Roman" w:hAnsi="Times New Roman"/>
          <w:sz w:val="28"/>
        </w:rPr>
        <w:t xml:space="preserve">» на </w:t>
      </w:r>
      <w:r>
        <w:rPr>
          <w:rFonts w:ascii="Times New Roman" w:hAnsi="Times New Roman"/>
          <w:sz w:val="28"/>
        </w:rPr>
        <w:t>1,1</w:t>
      </w:r>
      <w:r w:rsidRPr="00D27E6C">
        <w:rPr>
          <w:rFonts w:ascii="Times New Roman" w:hAnsi="Times New Roman"/>
          <w:sz w:val="28"/>
        </w:rPr>
        <w:t xml:space="preserve"> %. В 2017 году увеличение панируется по разделам </w:t>
      </w:r>
      <w:r w:rsidR="000F176E">
        <w:rPr>
          <w:rFonts w:ascii="Times New Roman" w:hAnsi="Times New Roman"/>
          <w:sz w:val="28"/>
        </w:rPr>
        <w:t xml:space="preserve">«Физическая культура и спорт» на 36,8, </w:t>
      </w:r>
      <w:r w:rsidRPr="00D27E6C">
        <w:rPr>
          <w:rFonts w:ascii="Times New Roman" w:hAnsi="Times New Roman"/>
          <w:sz w:val="28"/>
        </w:rPr>
        <w:t>«</w:t>
      </w:r>
      <w:r w:rsidR="000F176E">
        <w:rPr>
          <w:rFonts w:ascii="Times New Roman" w:hAnsi="Times New Roman"/>
          <w:sz w:val="28"/>
        </w:rPr>
        <w:t>Национальная безопасность и правоохранительная деятельность</w:t>
      </w:r>
      <w:r w:rsidRPr="00D27E6C">
        <w:rPr>
          <w:rFonts w:ascii="Times New Roman" w:hAnsi="Times New Roman"/>
          <w:sz w:val="28"/>
        </w:rPr>
        <w:t xml:space="preserve">» на </w:t>
      </w:r>
      <w:r w:rsidR="000F176E">
        <w:rPr>
          <w:rFonts w:ascii="Times New Roman" w:hAnsi="Times New Roman"/>
          <w:sz w:val="28"/>
        </w:rPr>
        <w:t>6,8</w:t>
      </w:r>
      <w:r w:rsidRPr="00D27E6C">
        <w:rPr>
          <w:rFonts w:ascii="Times New Roman" w:hAnsi="Times New Roman"/>
          <w:sz w:val="28"/>
        </w:rPr>
        <w:t xml:space="preserve"> %,</w:t>
      </w:r>
      <w:r w:rsidR="00AF65DF">
        <w:rPr>
          <w:rFonts w:ascii="Times New Roman" w:hAnsi="Times New Roman"/>
          <w:sz w:val="28"/>
        </w:rPr>
        <w:t xml:space="preserve"> «Культура и кинематография» на 4,6 %</w:t>
      </w:r>
      <w:r w:rsidRPr="00D27E6C">
        <w:rPr>
          <w:rFonts w:ascii="Times New Roman" w:hAnsi="Times New Roman"/>
          <w:sz w:val="28"/>
        </w:rPr>
        <w:t xml:space="preserve"> </w:t>
      </w:r>
      <w:r>
        <w:rPr>
          <w:rFonts w:ascii="Times New Roman" w:hAnsi="Times New Roman"/>
          <w:sz w:val="28"/>
        </w:rPr>
        <w:t xml:space="preserve">и </w:t>
      </w:r>
      <w:r w:rsidRPr="00D27E6C">
        <w:rPr>
          <w:rFonts w:ascii="Times New Roman" w:hAnsi="Times New Roman"/>
          <w:sz w:val="28"/>
        </w:rPr>
        <w:t>«</w:t>
      </w:r>
      <w:r>
        <w:rPr>
          <w:rFonts w:ascii="Times New Roman" w:hAnsi="Times New Roman"/>
          <w:sz w:val="28"/>
        </w:rPr>
        <w:t>Общегосударственные вопросы</w:t>
      </w:r>
      <w:r w:rsidRPr="00D27E6C">
        <w:rPr>
          <w:rFonts w:ascii="Times New Roman" w:hAnsi="Times New Roman"/>
          <w:sz w:val="28"/>
        </w:rPr>
        <w:t xml:space="preserve">» на </w:t>
      </w:r>
      <w:r w:rsidR="000F176E">
        <w:rPr>
          <w:rFonts w:ascii="Times New Roman" w:hAnsi="Times New Roman"/>
          <w:sz w:val="28"/>
        </w:rPr>
        <w:t>0,7</w:t>
      </w:r>
      <w:r>
        <w:rPr>
          <w:rFonts w:ascii="Times New Roman" w:hAnsi="Times New Roman"/>
          <w:sz w:val="28"/>
        </w:rPr>
        <w:t>%</w:t>
      </w:r>
      <w:r w:rsidRPr="00D27E6C">
        <w:rPr>
          <w:rFonts w:ascii="Times New Roman" w:hAnsi="Times New Roman"/>
          <w:sz w:val="28"/>
        </w:rPr>
        <w:t>.</w:t>
      </w:r>
    </w:p>
    <w:p w:rsidR="00734E6B" w:rsidRPr="00A9465C" w:rsidRDefault="00734E6B" w:rsidP="00A9465C">
      <w:pPr>
        <w:spacing w:after="0" w:line="240" w:lineRule="auto"/>
        <w:ind w:firstLine="567"/>
        <w:jc w:val="both"/>
        <w:rPr>
          <w:rFonts w:ascii="Times New Roman" w:hAnsi="Times New Roman"/>
          <w:sz w:val="28"/>
          <w:szCs w:val="28"/>
        </w:rPr>
      </w:pPr>
    </w:p>
    <w:p w:rsidR="005B1C83" w:rsidRPr="00A9465C" w:rsidRDefault="005B1C83" w:rsidP="00A9465C">
      <w:pPr>
        <w:spacing w:after="0" w:line="240" w:lineRule="auto"/>
        <w:ind w:firstLine="708"/>
        <w:jc w:val="both"/>
        <w:rPr>
          <w:rFonts w:ascii="Times New Roman" w:hAnsi="Times New Roman"/>
          <w:sz w:val="28"/>
          <w:szCs w:val="28"/>
        </w:rPr>
      </w:pPr>
      <w:r w:rsidRPr="00A9465C">
        <w:rPr>
          <w:rFonts w:ascii="Times New Roman" w:hAnsi="Times New Roman"/>
          <w:sz w:val="28"/>
          <w:szCs w:val="28"/>
        </w:rPr>
        <w:t>Одной из задач Бюджетного послания Президента РФ является повышения доступности</w:t>
      </w:r>
      <w:r w:rsidR="002F65BC">
        <w:rPr>
          <w:rFonts w:ascii="Times New Roman" w:hAnsi="Times New Roman"/>
          <w:sz w:val="28"/>
          <w:szCs w:val="28"/>
        </w:rPr>
        <w:t xml:space="preserve"> </w:t>
      </w:r>
      <w:r w:rsidRPr="00A9465C">
        <w:rPr>
          <w:rFonts w:ascii="Times New Roman" w:hAnsi="Times New Roman"/>
          <w:sz w:val="28"/>
          <w:szCs w:val="28"/>
        </w:rPr>
        <w:t>и качества</w:t>
      </w:r>
      <w:r w:rsidR="003740E3">
        <w:rPr>
          <w:rFonts w:ascii="Times New Roman" w:hAnsi="Times New Roman"/>
          <w:sz w:val="28"/>
          <w:szCs w:val="28"/>
        </w:rPr>
        <w:t>,</w:t>
      </w:r>
      <w:r w:rsidRPr="00A9465C">
        <w:rPr>
          <w:rFonts w:ascii="Times New Roman" w:hAnsi="Times New Roman"/>
          <w:sz w:val="28"/>
          <w:szCs w:val="28"/>
        </w:rPr>
        <w:t xml:space="preserve"> предоставляемых населению государственных и муниципальных услуг. В составе расходов бюджета </w:t>
      </w:r>
      <w:r w:rsidR="002C79BC">
        <w:rPr>
          <w:rFonts w:ascii="Times New Roman" w:hAnsi="Times New Roman"/>
          <w:sz w:val="28"/>
          <w:szCs w:val="28"/>
        </w:rPr>
        <w:t>предусмотрены субсидия автономному</w:t>
      </w:r>
      <w:r w:rsidRPr="00A9465C">
        <w:rPr>
          <w:rFonts w:ascii="Times New Roman" w:hAnsi="Times New Roman"/>
          <w:sz w:val="28"/>
          <w:szCs w:val="28"/>
        </w:rPr>
        <w:t xml:space="preserve"> учреждени</w:t>
      </w:r>
      <w:r w:rsidR="002C79BC">
        <w:rPr>
          <w:rFonts w:ascii="Times New Roman" w:hAnsi="Times New Roman"/>
          <w:sz w:val="28"/>
          <w:szCs w:val="28"/>
        </w:rPr>
        <w:t>ю</w:t>
      </w:r>
      <w:r w:rsidRPr="00A9465C">
        <w:rPr>
          <w:rFonts w:ascii="Times New Roman" w:hAnsi="Times New Roman"/>
          <w:sz w:val="28"/>
          <w:szCs w:val="28"/>
        </w:rPr>
        <w:t>, включая субсидии на возмещение нормативных затрат, связанных с оказанием ими в соответствии с муниципальным заданием муниципальных услуг. Общая сумма расходов на предоставление субсиди</w:t>
      </w:r>
      <w:r w:rsidR="00C16B5F">
        <w:rPr>
          <w:rFonts w:ascii="Times New Roman" w:hAnsi="Times New Roman"/>
          <w:sz w:val="28"/>
          <w:szCs w:val="28"/>
        </w:rPr>
        <w:t>и</w:t>
      </w:r>
      <w:r w:rsidRPr="00A9465C">
        <w:rPr>
          <w:rFonts w:ascii="Times New Roman" w:hAnsi="Times New Roman"/>
          <w:sz w:val="28"/>
          <w:szCs w:val="28"/>
        </w:rPr>
        <w:t xml:space="preserve"> </w:t>
      </w:r>
      <w:r w:rsidR="00C16B5F">
        <w:rPr>
          <w:rFonts w:ascii="Times New Roman" w:hAnsi="Times New Roman"/>
          <w:sz w:val="28"/>
          <w:szCs w:val="28"/>
        </w:rPr>
        <w:t xml:space="preserve">автономному учреждению </w:t>
      </w:r>
      <w:r w:rsidRPr="00A9465C">
        <w:rPr>
          <w:rFonts w:ascii="Times New Roman" w:hAnsi="Times New Roman"/>
          <w:sz w:val="28"/>
          <w:szCs w:val="28"/>
        </w:rPr>
        <w:t xml:space="preserve">в 2015 году составила </w:t>
      </w:r>
      <w:r w:rsidR="00C16B5F">
        <w:rPr>
          <w:rFonts w:ascii="Times New Roman" w:hAnsi="Times New Roman"/>
          <w:sz w:val="28"/>
          <w:szCs w:val="28"/>
        </w:rPr>
        <w:t>20</w:t>
      </w:r>
      <w:r w:rsidR="00AF65DF">
        <w:rPr>
          <w:rFonts w:ascii="Times New Roman" w:hAnsi="Times New Roman"/>
          <w:sz w:val="28"/>
          <w:szCs w:val="28"/>
        </w:rPr>
        <w:t>5</w:t>
      </w:r>
      <w:r w:rsidR="00C16B5F">
        <w:rPr>
          <w:rFonts w:ascii="Times New Roman" w:hAnsi="Times New Roman"/>
          <w:sz w:val="28"/>
          <w:szCs w:val="28"/>
        </w:rPr>
        <w:t>0,0</w:t>
      </w:r>
      <w:r w:rsidRPr="00A9465C">
        <w:rPr>
          <w:rFonts w:ascii="Times New Roman" w:hAnsi="Times New Roman"/>
          <w:sz w:val="28"/>
          <w:szCs w:val="28"/>
        </w:rPr>
        <w:t xml:space="preserve"> тыс. рублей, или </w:t>
      </w:r>
      <w:r w:rsidR="00AF65DF">
        <w:rPr>
          <w:rFonts w:ascii="Times New Roman" w:hAnsi="Times New Roman"/>
          <w:sz w:val="28"/>
          <w:szCs w:val="28"/>
        </w:rPr>
        <w:t>22,4</w:t>
      </w:r>
      <w:r w:rsidRPr="00A9465C">
        <w:rPr>
          <w:rFonts w:ascii="Times New Roman" w:hAnsi="Times New Roman"/>
          <w:sz w:val="28"/>
          <w:szCs w:val="28"/>
        </w:rPr>
        <w:t xml:space="preserve"> % в общем объеме расходов, в 201</w:t>
      </w:r>
      <w:r w:rsidR="00C16B5F">
        <w:rPr>
          <w:rFonts w:ascii="Times New Roman" w:hAnsi="Times New Roman"/>
          <w:sz w:val="28"/>
          <w:szCs w:val="28"/>
        </w:rPr>
        <w:t>6 году 2 </w:t>
      </w:r>
      <w:r w:rsidR="00AF65DF">
        <w:rPr>
          <w:rFonts w:ascii="Times New Roman" w:hAnsi="Times New Roman"/>
          <w:sz w:val="28"/>
          <w:szCs w:val="28"/>
        </w:rPr>
        <w:t>150</w:t>
      </w:r>
      <w:r w:rsidR="00C16B5F">
        <w:rPr>
          <w:rFonts w:ascii="Times New Roman" w:hAnsi="Times New Roman"/>
          <w:sz w:val="28"/>
          <w:szCs w:val="28"/>
        </w:rPr>
        <w:t>,0</w:t>
      </w:r>
      <w:r w:rsidRPr="00A9465C">
        <w:rPr>
          <w:rFonts w:ascii="Times New Roman" w:hAnsi="Times New Roman"/>
          <w:sz w:val="28"/>
          <w:szCs w:val="28"/>
        </w:rPr>
        <w:t xml:space="preserve"> тыс. рублей, или 1</w:t>
      </w:r>
      <w:r w:rsidR="00AF65DF">
        <w:rPr>
          <w:rFonts w:ascii="Times New Roman" w:hAnsi="Times New Roman"/>
          <w:sz w:val="28"/>
          <w:szCs w:val="28"/>
        </w:rPr>
        <w:t>7,5</w:t>
      </w:r>
      <w:r w:rsidRPr="00A9465C">
        <w:rPr>
          <w:rFonts w:ascii="Times New Roman" w:hAnsi="Times New Roman"/>
          <w:sz w:val="28"/>
          <w:szCs w:val="28"/>
        </w:rPr>
        <w:t xml:space="preserve"> %, в 2017 году 2</w:t>
      </w:r>
      <w:r w:rsidR="00C16B5F">
        <w:rPr>
          <w:rFonts w:ascii="Times New Roman" w:hAnsi="Times New Roman"/>
          <w:sz w:val="28"/>
          <w:szCs w:val="28"/>
        </w:rPr>
        <w:t xml:space="preserve"> </w:t>
      </w:r>
      <w:r w:rsidR="00AF65DF">
        <w:rPr>
          <w:rFonts w:ascii="Times New Roman" w:hAnsi="Times New Roman"/>
          <w:sz w:val="28"/>
          <w:szCs w:val="28"/>
        </w:rPr>
        <w:t>250</w:t>
      </w:r>
      <w:r w:rsidR="00C16B5F">
        <w:rPr>
          <w:rFonts w:ascii="Times New Roman" w:hAnsi="Times New Roman"/>
          <w:sz w:val="28"/>
          <w:szCs w:val="28"/>
        </w:rPr>
        <w:t>,0</w:t>
      </w:r>
      <w:r w:rsidRPr="00A9465C">
        <w:rPr>
          <w:rFonts w:ascii="Times New Roman" w:hAnsi="Times New Roman"/>
          <w:sz w:val="28"/>
          <w:szCs w:val="28"/>
        </w:rPr>
        <w:t xml:space="preserve"> тыс. рублей, или </w:t>
      </w:r>
      <w:r w:rsidR="00AF65DF">
        <w:rPr>
          <w:rFonts w:ascii="Times New Roman" w:hAnsi="Times New Roman"/>
          <w:sz w:val="28"/>
          <w:szCs w:val="28"/>
        </w:rPr>
        <w:t>25,0</w:t>
      </w:r>
      <w:r w:rsidRPr="00A9465C">
        <w:rPr>
          <w:rFonts w:ascii="Times New Roman" w:hAnsi="Times New Roman"/>
          <w:sz w:val="28"/>
          <w:szCs w:val="28"/>
        </w:rPr>
        <w:t xml:space="preserve"> %. </w:t>
      </w:r>
    </w:p>
    <w:p w:rsidR="005B1C83" w:rsidRPr="00004961" w:rsidRDefault="005B1C83" w:rsidP="00A9465C">
      <w:pPr>
        <w:spacing w:after="0" w:line="240" w:lineRule="auto"/>
        <w:ind w:firstLine="561"/>
        <w:jc w:val="both"/>
        <w:rPr>
          <w:rFonts w:ascii="Times New Roman" w:hAnsi="Times New Roman"/>
          <w:sz w:val="28"/>
          <w:szCs w:val="28"/>
        </w:rPr>
      </w:pPr>
      <w:r w:rsidRPr="00A9465C">
        <w:rPr>
          <w:rFonts w:ascii="Times New Roman" w:hAnsi="Times New Roman"/>
          <w:sz w:val="28"/>
          <w:szCs w:val="28"/>
        </w:rPr>
        <w:t>В соответствии  со статьей 179.4  Бюджетного кодекса Российской Федерации в бюджете поселения на 2015 год предусмотрены бюджетные ассигнования дорожного фонда муниципального образования, то есть средств бюджета поселения, подлежащ</w:t>
      </w:r>
      <w:r w:rsidR="002C79BC">
        <w:rPr>
          <w:rFonts w:ascii="Times New Roman" w:hAnsi="Times New Roman"/>
          <w:sz w:val="28"/>
          <w:szCs w:val="28"/>
        </w:rPr>
        <w:t>ие</w:t>
      </w:r>
      <w:r w:rsidRPr="00A9465C">
        <w:rPr>
          <w:rFonts w:ascii="Times New Roman" w:hAnsi="Times New Roman"/>
          <w:sz w:val="28"/>
          <w:szCs w:val="28"/>
        </w:rPr>
        <w:t xml:space="preserve"> использованию в целях финансового обеспечения дорожной деятельности в отношении автомобильных дорог общего пользования местного значения</w:t>
      </w:r>
      <w:r w:rsidR="002C79BC">
        <w:rPr>
          <w:rFonts w:ascii="Times New Roman" w:hAnsi="Times New Roman"/>
          <w:sz w:val="28"/>
          <w:szCs w:val="28"/>
        </w:rPr>
        <w:t xml:space="preserve"> </w:t>
      </w:r>
      <w:r w:rsidRPr="00A9465C">
        <w:rPr>
          <w:rFonts w:ascii="Times New Roman" w:hAnsi="Times New Roman"/>
          <w:sz w:val="28"/>
          <w:szCs w:val="28"/>
        </w:rPr>
        <w:t xml:space="preserve">на территории </w:t>
      </w:r>
      <w:proofErr w:type="spellStart"/>
      <w:r w:rsidR="00AF65DF" w:rsidRPr="003C58B3">
        <w:rPr>
          <w:rFonts w:ascii="Times New Roman" w:hAnsi="Times New Roman"/>
          <w:sz w:val="28"/>
          <w:szCs w:val="28"/>
        </w:rPr>
        <w:t>Хелюльского</w:t>
      </w:r>
      <w:proofErr w:type="spellEnd"/>
      <w:r w:rsidR="00AF65DF" w:rsidRPr="003C58B3">
        <w:rPr>
          <w:rFonts w:ascii="Times New Roman" w:hAnsi="Times New Roman"/>
          <w:sz w:val="28"/>
          <w:szCs w:val="28"/>
        </w:rPr>
        <w:t xml:space="preserve"> городского</w:t>
      </w:r>
      <w:r w:rsidR="00AF65DF">
        <w:rPr>
          <w:rFonts w:ascii="Times New Roman" w:hAnsi="Times New Roman"/>
          <w:sz w:val="28"/>
          <w:szCs w:val="28"/>
        </w:rPr>
        <w:t xml:space="preserve"> </w:t>
      </w:r>
      <w:r w:rsidRPr="00A9465C">
        <w:rPr>
          <w:rFonts w:ascii="Times New Roman" w:hAnsi="Times New Roman"/>
          <w:sz w:val="28"/>
          <w:szCs w:val="28"/>
        </w:rPr>
        <w:t>поселения предусмотрен</w:t>
      </w:r>
      <w:r w:rsidR="002C79BC">
        <w:rPr>
          <w:rFonts w:ascii="Times New Roman" w:hAnsi="Times New Roman"/>
          <w:sz w:val="28"/>
          <w:szCs w:val="28"/>
        </w:rPr>
        <w:t>о</w:t>
      </w:r>
      <w:r w:rsidRPr="00A9465C">
        <w:rPr>
          <w:rFonts w:ascii="Times New Roman" w:hAnsi="Times New Roman"/>
          <w:sz w:val="28"/>
          <w:szCs w:val="28"/>
        </w:rPr>
        <w:t xml:space="preserve"> на 2015 год в сумме </w:t>
      </w:r>
      <w:r w:rsidR="00AF65DF">
        <w:rPr>
          <w:rFonts w:ascii="Times New Roman" w:hAnsi="Times New Roman"/>
          <w:sz w:val="28"/>
          <w:szCs w:val="28"/>
        </w:rPr>
        <w:t>594,47</w:t>
      </w:r>
      <w:r w:rsidRPr="00A9465C">
        <w:rPr>
          <w:rFonts w:ascii="Times New Roman" w:hAnsi="Times New Roman"/>
          <w:sz w:val="28"/>
          <w:szCs w:val="28"/>
        </w:rPr>
        <w:t xml:space="preserve"> тыс. рублей, на 2016 год в сумме </w:t>
      </w:r>
      <w:r w:rsidR="00AF65DF">
        <w:rPr>
          <w:rFonts w:ascii="Times New Roman" w:hAnsi="Times New Roman"/>
          <w:sz w:val="28"/>
          <w:szCs w:val="28"/>
        </w:rPr>
        <w:t>736,6</w:t>
      </w:r>
      <w:r w:rsidRPr="00A9465C">
        <w:rPr>
          <w:rFonts w:ascii="Times New Roman" w:hAnsi="Times New Roman"/>
          <w:sz w:val="28"/>
          <w:szCs w:val="28"/>
        </w:rPr>
        <w:t xml:space="preserve"> тыс. рублей, на 2017 год </w:t>
      </w:r>
      <w:r w:rsidR="002C79BC">
        <w:rPr>
          <w:rFonts w:ascii="Times New Roman" w:hAnsi="Times New Roman"/>
          <w:sz w:val="28"/>
          <w:szCs w:val="28"/>
        </w:rPr>
        <w:t xml:space="preserve"> </w:t>
      </w:r>
      <w:r w:rsidR="00AF65DF">
        <w:rPr>
          <w:rFonts w:ascii="Times New Roman" w:hAnsi="Times New Roman"/>
          <w:sz w:val="28"/>
          <w:szCs w:val="28"/>
        </w:rPr>
        <w:t>в сумме 130,0</w:t>
      </w:r>
      <w:r w:rsidR="00AF65DF" w:rsidRPr="00AF65DF">
        <w:rPr>
          <w:rFonts w:ascii="Times New Roman" w:hAnsi="Times New Roman"/>
          <w:sz w:val="28"/>
          <w:szCs w:val="28"/>
        </w:rPr>
        <w:t xml:space="preserve"> </w:t>
      </w:r>
      <w:r w:rsidR="00AF65DF" w:rsidRPr="00A9465C">
        <w:rPr>
          <w:rFonts w:ascii="Times New Roman" w:hAnsi="Times New Roman"/>
          <w:sz w:val="28"/>
          <w:szCs w:val="28"/>
        </w:rPr>
        <w:t>тыс. рублей</w:t>
      </w:r>
      <w:r w:rsidRPr="00A9465C">
        <w:rPr>
          <w:rFonts w:ascii="Times New Roman" w:hAnsi="Times New Roman"/>
          <w:sz w:val="28"/>
          <w:szCs w:val="28"/>
        </w:rPr>
        <w:t xml:space="preserve">. Основой формирования средств дорожного фонда являются средства от акцизов на автомобильный бензин, прямогонный бензин, дизельное топливо, моторные масла для дизельных и карбюраторных двигателей, транспортного налога и иных поступлений. </w:t>
      </w:r>
      <w:r w:rsidRPr="00565CE8">
        <w:rPr>
          <w:rFonts w:ascii="Times New Roman" w:hAnsi="Times New Roman"/>
          <w:sz w:val="28"/>
          <w:szCs w:val="28"/>
        </w:rPr>
        <w:t xml:space="preserve">Порядок формирования и использования бюджетных ассигнований Муниципального дорожного фонда </w:t>
      </w:r>
      <w:proofErr w:type="spellStart"/>
      <w:r w:rsidR="00AF65DF" w:rsidRPr="003C58B3">
        <w:rPr>
          <w:rFonts w:ascii="Times New Roman" w:hAnsi="Times New Roman"/>
          <w:sz w:val="28"/>
          <w:szCs w:val="28"/>
        </w:rPr>
        <w:t>Хелюльского</w:t>
      </w:r>
      <w:proofErr w:type="spellEnd"/>
      <w:r w:rsidR="00AF65DF" w:rsidRPr="003C58B3">
        <w:rPr>
          <w:rFonts w:ascii="Times New Roman" w:hAnsi="Times New Roman"/>
          <w:sz w:val="28"/>
          <w:szCs w:val="28"/>
        </w:rPr>
        <w:t xml:space="preserve"> городского</w:t>
      </w:r>
      <w:r w:rsidRPr="00565CE8">
        <w:rPr>
          <w:rFonts w:ascii="Times New Roman" w:hAnsi="Times New Roman"/>
          <w:sz w:val="28"/>
          <w:szCs w:val="28"/>
        </w:rPr>
        <w:t xml:space="preserve"> поселения утвержден Решением Совета </w:t>
      </w:r>
      <w:proofErr w:type="spellStart"/>
      <w:r w:rsidR="00AF65DF" w:rsidRPr="003C58B3">
        <w:rPr>
          <w:rFonts w:ascii="Times New Roman" w:hAnsi="Times New Roman"/>
          <w:sz w:val="28"/>
          <w:szCs w:val="28"/>
        </w:rPr>
        <w:t>Хелюльского</w:t>
      </w:r>
      <w:proofErr w:type="spellEnd"/>
      <w:r w:rsidR="00AF65DF" w:rsidRPr="003C58B3">
        <w:rPr>
          <w:rFonts w:ascii="Times New Roman" w:hAnsi="Times New Roman"/>
          <w:sz w:val="28"/>
          <w:szCs w:val="28"/>
        </w:rPr>
        <w:t xml:space="preserve"> городского</w:t>
      </w:r>
      <w:r w:rsidR="00AF65DF">
        <w:rPr>
          <w:rFonts w:ascii="Times New Roman" w:hAnsi="Times New Roman"/>
          <w:sz w:val="28"/>
          <w:szCs w:val="28"/>
        </w:rPr>
        <w:t xml:space="preserve"> </w:t>
      </w:r>
      <w:r w:rsidRPr="00565CE8">
        <w:rPr>
          <w:rFonts w:ascii="Times New Roman" w:hAnsi="Times New Roman"/>
          <w:sz w:val="28"/>
          <w:szCs w:val="28"/>
        </w:rPr>
        <w:t xml:space="preserve">поселения </w:t>
      </w:r>
      <w:r w:rsidRPr="00004961">
        <w:rPr>
          <w:rFonts w:ascii="Times New Roman" w:hAnsi="Times New Roman"/>
          <w:sz w:val="28"/>
          <w:szCs w:val="28"/>
        </w:rPr>
        <w:t xml:space="preserve">от </w:t>
      </w:r>
      <w:r w:rsidR="00004961" w:rsidRPr="00004961">
        <w:rPr>
          <w:rFonts w:ascii="Times New Roman" w:hAnsi="Times New Roman"/>
          <w:sz w:val="28"/>
          <w:szCs w:val="28"/>
        </w:rPr>
        <w:t>28</w:t>
      </w:r>
      <w:r w:rsidRPr="00004961">
        <w:rPr>
          <w:rFonts w:ascii="Times New Roman" w:hAnsi="Times New Roman"/>
          <w:sz w:val="28"/>
          <w:szCs w:val="28"/>
        </w:rPr>
        <w:t>.1</w:t>
      </w:r>
      <w:r w:rsidR="00004961" w:rsidRPr="00004961">
        <w:rPr>
          <w:rFonts w:ascii="Times New Roman" w:hAnsi="Times New Roman"/>
          <w:sz w:val="28"/>
          <w:szCs w:val="28"/>
        </w:rPr>
        <w:t>1</w:t>
      </w:r>
      <w:r w:rsidRPr="00004961">
        <w:rPr>
          <w:rFonts w:ascii="Times New Roman" w:hAnsi="Times New Roman"/>
          <w:sz w:val="28"/>
          <w:szCs w:val="28"/>
        </w:rPr>
        <w:t>.2013 г. № 1</w:t>
      </w:r>
      <w:r w:rsidR="00004961" w:rsidRPr="00004961">
        <w:rPr>
          <w:rFonts w:ascii="Times New Roman" w:hAnsi="Times New Roman"/>
          <w:sz w:val="28"/>
          <w:szCs w:val="28"/>
        </w:rPr>
        <w:t>1</w:t>
      </w:r>
      <w:r w:rsidRPr="00004961">
        <w:rPr>
          <w:rFonts w:ascii="Times New Roman" w:hAnsi="Times New Roman"/>
          <w:sz w:val="28"/>
          <w:szCs w:val="28"/>
        </w:rPr>
        <w:t xml:space="preserve"> «О создании муниципального дорожного фонда </w:t>
      </w:r>
      <w:proofErr w:type="spellStart"/>
      <w:r w:rsidR="00AF65DF" w:rsidRPr="00004961">
        <w:rPr>
          <w:rFonts w:ascii="Times New Roman" w:hAnsi="Times New Roman"/>
          <w:sz w:val="28"/>
          <w:szCs w:val="28"/>
        </w:rPr>
        <w:t>Хелюльского</w:t>
      </w:r>
      <w:proofErr w:type="spellEnd"/>
      <w:r w:rsidR="00AF65DF" w:rsidRPr="00004961">
        <w:rPr>
          <w:rFonts w:ascii="Times New Roman" w:hAnsi="Times New Roman"/>
          <w:sz w:val="28"/>
          <w:szCs w:val="28"/>
        </w:rPr>
        <w:t xml:space="preserve"> городского </w:t>
      </w:r>
      <w:r w:rsidRPr="00004961">
        <w:rPr>
          <w:rFonts w:ascii="Times New Roman" w:hAnsi="Times New Roman"/>
          <w:sz w:val="28"/>
          <w:szCs w:val="28"/>
        </w:rPr>
        <w:t>поселения».</w:t>
      </w:r>
    </w:p>
    <w:p w:rsidR="00584019" w:rsidRDefault="005B1C83" w:rsidP="00584019">
      <w:pPr>
        <w:tabs>
          <w:tab w:val="left" w:pos="7890"/>
        </w:tabs>
        <w:ind w:firstLine="560"/>
        <w:jc w:val="both"/>
        <w:rPr>
          <w:rFonts w:ascii="Times New Roman" w:hAnsi="Times New Roman"/>
          <w:bCs/>
          <w:color w:val="0000FF"/>
          <w:sz w:val="28"/>
          <w:szCs w:val="28"/>
        </w:rPr>
      </w:pPr>
      <w:r>
        <w:rPr>
          <w:rFonts w:ascii="Times New Roman" w:hAnsi="Times New Roman"/>
          <w:bCs/>
          <w:color w:val="0000FF"/>
          <w:sz w:val="28"/>
          <w:szCs w:val="28"/>
        </w:rPr>
        <w:tab/>
      </w:r>
    </w:p>
    <w:p w:rsidR="005B1C83" w:rsidRPr="00584019"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2015-2017 годы</w:t>
      </w:r>
      <w:r w:rsidR="00584019" w:rsidRPr="00584019">
        <w:rPr>
          <w:rFonts w:ascii="Times New Roman" w:hAnsi="Times New Roman"/>
          <w:bCs/>
          <w:sz w:val="28"/>
          <w:szCs w:val="28"/>
        </w:rPr>
        <w:t xml:space="preserve"> представлен в таблице.</w:t>
      </w:r>
    </w:p>
    <w:p w:rsidR="00584019" w:rsidRPr="009355EB" w:rsidRDefault="002C79BC" w:rsidP="002C79BC">
      <w:pPr>
        <w:tabs>
          <w:tab w:val="left" w:pos="7890"/>
        </w:tabs>
        <w:ind w:firstLine="560"/>
        <w:jc w:val="right"/>
        <w:rPr>
          <w:rFonts w:ascii="Times New Roman" w:hAnsi="Times New Roman"/>
          <w:bCs/>
          <w:sz w:val="28"/>
          <w:szCs w:val="28"/>
        </w:rPr>
      </w:pPr>
      <w:r w:rsidRPr="009355EB">
        <w:rPr>
          <w:rFonts w:ascii="Times New Roman" w:hAnsi="Times New Roman"/>
          <w:bCs/>
          <w:sz w:val="28"/>
          <w:szCs w:val="28"/>
        </w:rPr>
        <w:t xml:space="preserve">Табл. </w:t>
      </w:r>
      <w:r w:rsidR="009355EB" w:rsidRPr="009355EB">
        <w:rPr>
          <w:rFonts w:ascii="Times New Roman" w:hAnsi="Times New Roman"/>
          <w:bCs/>
          <w:sz w:val="28"/>
          <w:szCs w:val="28"/>
        </w:rPr>
        <w:t>7</w:t>
      </w:r>
    </w:p>
    <w:p w:rsidR="005B1C83" w:rsidRPr="002C79BC" w:rsidRDefault="005B1C83" w:rsidP="00EF0F07">
      <w:pPr>
        <w:pStyle w:val="a8"/>
        <w:ind w:left="1495"/>
        <w:jc w:val="right"/>
        <w:rPr>
          <w:rFonts w:ascii="Times New Roman" w:hAnsi="Times New Roman"/>
          <w:bCs/>
          <w:sz w:val="28"/>
          <w:szCs w:val="28"/>
        </w:rPr>
      </w:pPr>
      <w:r w:rsidRPr="002C79BC">
        <w:rPr>
          <w:rFonts w:ascii="Times New Roman" w:hAnsi="Times New Roman"/>
          <w:bCs/>
          <w:sz w:val="28"/>
          <w:szCs w:val="28"/>
        </w:rPr>
        <w:t>тыс. рублей</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843"/>
        <w:gridCol w:w="993"/>
        <w:gridCol w:w="709"/>
        <w:gridCol w:w="993"/>
        <w:gridCol w:w="707"/>
        <w:gridCol w:w="993"/>
        <w:gridCol w:w="709"/>
        <w:gridCol w:w="708"/>
        <w:gridCol w:w="567"/>
        <w:gridCol w:w="709"/>
        <w:gridCol w:w="567"/>
      </w:tblGrid>
      <w:tr w:rsidR="005B1C83" w:rsidRPr="005B4240" w:rsidTr="00565CE8">
        <w:trPr>
          <w:trHeight w:val="884"/>
          <w:jc w:val="center"/>
        </w:trPr>
        <w:tc>
          <w:tcPr>
            <w:tcW w:w="1843" w:type="dxa"/>
            <w:vMerge w:val="restart"/>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20"/>
                <w:szCs w:val="20"/>
              </w:rPr>
            </w:pPr>
            <w:r w:rsidRPr="00A9465C">
              <w:rPr>
                <w:b/>
                <w:color w:val="000000"/>
                <w:sz w:val="20"/>
                <w:szCs w:val="20"/>
              </w:rPr>
              <w:lastRenderedPageBreak/>
              <w:t>Наименование</w:t>
            </w:r>
          </w:p>
          <w:p w:rsidR="005B1C83" w:rsidRPr="005B4240" w:rsidRDefault="005B1C83" w:rsidP="00F907A6">
            <w:pPr>
              <w:jc w:val="center"/>
              <w:rPr>
                <w:sz w:val="16"/>
                <w:szCs w:val="16"/>
              </w:rPr>
            </w:pPr>
          </w:p>
        </w:tc>
        <w:tc>
          <w:tcPr>
            <w:tcW w:w="1702" w:type="dxa"/>
            <w:gridSpan w:val="2"/>
            <w:shd w:val="clear" w:color="auto" w:fill="FFFFFF"/>
            <w:tcMar>
              <w:left w:w="108" w:type="dxa"/>
              <w:right w:w="108" w:type="dxa"/>
            </w:tcMar>
            <w:vAlign w:val="center"/>
          </w:tcPr>
          <w:p w:rsidR="005B1C83" w:rsidRPr="00A9465C" w:rsidRDefault="005B1C83" w:rsidP="00F907A6">
            <w:pPr>
              <w:rPr>
                <w:rFonts w:ascii="Cambria" w:hAnsi="Cambria" w:cs="Cambria"/>
                <w:b/>
                <w:color w:val="000000"/>
                <w:sz w:val="18"/>
                <w:szCs w:val="18"/>
              </w:rPr>
            </w:pPr>
            <w:r w:rsidRPr="00A9465C">
              <w:rPr>
                <w:b/>
                <w:color w:val="000000"/>
                <w:sz w:val="18"/>
                <w:szCs w:val="18"/>
              </w:rPr>
              <w:t xml:space="preserve">         2015 год</w:t>
            </w:r>
          </w:p>
          <w:p w:rsidR="005B1C83" w:rsidRPr="00A9465C" w:rsidRDefault="005B1C83" w:rsidP="00F907A6">
            <w:pPr>
              <w:ind w:left="-391"/>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700" w:type="dxa"/>
            <w:gridSpan w:val="2"/>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18"/>
                <w:szCs w:val="18"/>
              </w:rPr>
            </w:pPr>
            <w:r w:rsidRPr="00A9465C">
              <w:rPr>
                <w:b/>
                <w:color w:val="000000"/>
                <w:sz w:val="18"/>
                <w:szCs w:val="18"/>
              </w:rPr>
              <w:t>2016 год</w:t>
            </w:r>
          </w:p>
          <w:p w:rsidR="005B1C83" w:rsidRPr="00A9465C" w:rsidRDefault="005B1C83"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702" w:type="dxa"/>
            <w:gridSpan w:val="2"/>
            <w:shd w:val="clear" w:color="auto" w:fill="FFFFFF"/>
            <w:tcMar>
              <w:left w:w="108" w:type="dxa"/>
              <w:right w:w="108" w:type="dxa"/>
            </w:tcMar>
            <w:vAlign w:val="center"/>
          </w:tcPr>
          <w:p w:rsidR="005B1C83" w:rsidRPr="00A9465C" w:rsidRDefault="005B1C83" w:rsidP="00F907A6">
            <w:pPr>
              <w:jc w:val="center"/>
              <w:rPr>
                <w:rFonts w:ascii="Cambria" w:hAnsi="Cambria" w:cs="Cambria"/>
                <w:b/>
                <w:color w:val="000000"/>
                <w:sz w:val="18"/>
                <w:szCs w:val="18"/>
              </w:rPr>
            </w:pPr>
            <w:r w:rsidRPr="00A9465C">
              <w:rPr>
                <w:b/>
                <w:color w:val="000000"/>
                <w:sz w:val="18"/>
                <w:szCs w:val="18"/>
              </w:rPr>
              <w:t>2017 год</w:t>
            </w:r>
          </w:p>
          <w:p w:rsidR="005B1C83" w:rsidRPr="00A9465C" w:rsidRDefault="005B1C83" w:rsidP="00F907A6">
            <w:pPr>
              <w:jc w:val="center"/>
              <w:rPr>
                <w:sz w:val="18"/>
                <w:szCs w:val="18"/>
              </w:rPr>
            </w:pPr>
            <w:r w:rsidRPr="00A9465C">
              <w:rPr>
                <w:rFonts w:ascii="Cambria" w:hAnsi="Cambria" w:cs="Cambria"/>
                <w:b/>
                <w:color w:val="000000"/>
                <w:sz w:val="18"/>
                <w:szCs w:val="18"/>
              </w:rPr>
              <w:t>(</w:t>
            </w:r>
            <w:r w:rsidRPr="00A9465C">
              <w:rPr>
                <w:b/>
                <w:color w:val="000000"/>
                <w:sz w:val="18"/>
                <w:szCs w:val="18"/>
              </w:rPr>
              <w:t>прогноз</w:t>
            </w:r>
            <w:r w:rsidRPr="00A9465C">
              <w:rPr>
                <w:rFonts w:ascii="Cambria" w:hAnsi="Cambria" w:cs="Cambria"/>
                <w:b/>
                <w:color w:val="000000"/>
                <w:sz w:val="18"/>
                <w:szCs w:val="18"/>
              </w:rPr>
              <w:t>)</w:t>
            </w:r>
          </w:p>
        </w:tc>
        <w:tc>
          <w:tcPr>
            <w:tcW w:w="1275" w:type="dxa"/>
            <w:gridSpan w:val="2"/>
            <w:shd w:val="clear" w:color="auto" w:fill="FFFFFF"/>
            <w:vAlign w:val="center"/>
          </w:tcPr>
          <w:p w:rsidR="005B1C83" w:rsidRPr="005B4240" w:rsidRDefault="005B1C83" w:rsidP="00F907A6">
            <w:pPr>
              <w:jc w:val="center"/>
              <w:rPr>
                <w:b/>
                <w:color w:val="000000"/>
                <w:sz w:val="16"/>
                <w:szCs w:val="16"/>
              </w:rPr>
            </w:pPr>
          </w:p>
          <w:p w:rsidR="005B1C83" w:rsidRDefault="005B1C83" w:rsidP="00F907A6">
            <w:pPr>
              <w:jc w:val="center"/>
              <w:rPr>
                <w:b/>
                <w:color w:val="000000"/>
                <w:sz w:val="16"/>
                <w:szCs w:val="16"/>
              </w:rPr>
            </w:pPr>
            <w:r w:rsidRPr="005B4240">
              <w:rPr>
                <w:b/>
                <w:color w:val="000000"/>
                <w:sz w:val="16"/>
                <w:szCs w:val="16"/>
              </w:rPr>
              <w:t xml:space="preserve">Изменение </w:t>
            </w:r>
          </w:p>
          <w:p w:rsidR="005B1C83" w:rsidRPr="005B4240" w:rsidRDefault="005B1C83" w:rsidP="00F907A6">
            <w:pPr>
              <w:jc w:val="center"/>
              <w:rPr>
                <w:b/>
                <w:color w:val="000000"/>
                <w:sz w:val="16"/>
                <w:szCs w:val="16"/>
              </w:rPr>
            </w:pPr>
            <w:r w:rsidRPr="005B4240">
              <w:rPr>
                <w:b/>
                <w:color w:val="000000"/>
                <w:sz w:val="16"/>
                <w:szCs w:val="16"/>
              </w:rPr>
              <w:t>201</w:t>
            </w:r>
            <w:r>
              <w:rPr>
                <w:b/>
                <w:color w:val="000000"/>
                <w:sz w:val="16"/>
                <w:szCs w:val="16"/>
              </w:rPr>
              <w:t>6</w:t>
            </w:r>
            <w:r w:rsidRPr="005B4240">
              <w:rPr>
                <w:b/>
                <w:color w:val="000000"/>
                <w:sz w:val="16"/>
                <w:szCs w:val="16"/>
              </w:rPr>
              <w:t xml:space="preserve"> г. от 201</w:t>
            </w:r>
            <w:r>
              <w:rPr>
                <w:b/>
                <w:color w:val="000000"/>
                <w:sz w:val="16"/>
                <w:szCs w:val="16"/>
              </w:rPr>
              <w:t>5</w:t>
            </w:r>
            <w:r w:rsidRPr="005B4240">
              <w:rPr>
                <w:b/>
                <w:color w:val="000000"/>
                <w:sz w:val="16"/>
                <w:szCs w:val="16"/>
              </w:rPr>
              <w:t xml:space="preserve"> г</w:t>
            </w:r>
            <w:r>
              <w:rPr>
                <w:b/>
                <w:color w:val="000000"/>
                <w:sz w:val="16"/>
                <w:szCs w:val="16"/>
              </w:rPr>
              <w:t>.</w:t>
            </w:r>
          </w:p>
        </w:tc>
        <w:tc>
          <w:tcPr>
            <w:tcW w:w="1276" w:type="dxa"/>
            <w:gridSpan w:val="2"/>
            <w:shd w:val="clear" w:color="auto" w:fill="FFFFFF"/>
            <w:vAlign w:val="center"/>
          </w:tcPr>
          <w:p w:rsidR="005B1C83" w:rsidRPr="005B4240" w:rsidRDefault="005B1C83" w:rsidP="00F907A6">
            <w:pPr>
              <w:jc w:val="center"/>
              <w:rPr>
                <w:b/>
                <w:color w:val="000000"/>
                <w:sz w:val="16"/>
                <w:szCs w:val="16"/>
              </w:rPr>
            </w:pPr>
          </w:p>
          <w:p w:rsidR="005B1C83" w:rsidRDefault="005B1C83" w:rsidP="006B48FD">
            <w:pPr>
              <w:jc w:val="center"/>
              <w:rPr>
                <w:b/>
                <w:color w:val="000000"/>
                <w:sz w:val="16"/>
                <w:szCs w:val="16"/>
              </w:rPr>
            </w:pPr>
            <w:r w:rsidRPr="005B4240">
              <w:rPr>
                <w:b/>
                <w:color w:val="000000"/>
                <w:sz w:val="16"/>
                <w:szCs w:val="16"/>
              </w:rPr>
              <w:t xml:space="preserve">Изменение </w:t>
            </w:r>
          </w:p>
          <w:p w:rsidR="005B1C83" w:rsidRPr="005B4240" w:rsidRDefault="005B1C83" w:rsidP="006B48FD">
            <w:pPr>
              <w:jc w:val="center"/>
              <w:rPr>
                <w:b/>
                <w:color w:val="000000"/>
                <w:sz w:val="16"/>
                <w:szCs w:val="16"/>
              </w:rPr>
            </w:pPr>
            <w:r w:rsidRPr="005B4240">
              <w:rPr>
                <w:b/>
                <w:color w:val="000000"/>
                <w:sz w:val="16"/>
                <w:szCs w:val="16"/>
              </w:rPr>
              <w:t>201</w:t>
            </w:r>
            <w:r>
              <w:rPr>
                <w:b/>
                <w:color w:val="000000"/>
                <w:sz w:val="16"/>
                <w:szCs w:val="16"/>
              </w:rPr>
              <w:t>7</w:t>
            </w:r>
            <w:r w:rsidRPr="005B4240">
              <w:rPr>
                <w:b/>
                <w:color w:val="000000"/>
                <w:sz w:val="16"/>
                <w:szCs w:val="16"/>
              </w:rPr>
              <w:t xml:space="preserve"> г. от 201</w:t>
            </w:r>
            <w:r>
              <w:rPr>
                <w:b/>
                <w:color w:val="000000"/>
                <w:sz w:val="16"/>
                <w:szCs w:val="16"/>
              </w:rPr>
              <w:t>6</w:t>
            </w:r>
            <w:r w:rsidRPr="005B4240">
              <w:rPr>
                <w:b/>
                <w:color w:val="000000"/>
                <w:sz w:val="16"/>
                <w:szCs w:val="16"/>
              </w:rPr>
              <w:t xml:space="preserve"> г</w:t>
            </w:r>
            <w:r>
              <w:rPr>
                <w:b/>
                <w:color w:val="000000"/>
                <w:sz w:val="16"/>
                <w:szCs w:val="16"/>
              </w:rPr>
              <w:t>.</w:t>
            </w:r>
          </w:p>
        </w:tc>
      </w:tr>
      <w:tr w:rsidR="005B1C83" w:rsidRPr="005B4240" w:rsidTr="00565CE8">
        <w:trPr>
          <w:trHeight w:val="606"/>
          <w:jc w:val="center"/>
        </w:trPr>
        <w:tc>
          <w:tcPr>
            <w:tcW w:w="1843" w:type="dxa"/>
            <w:vMerge/>
            <w:shd w:val="clear" w:color="auto" w:fill="FFFFFF"/>
            <w:tcMar>
              <w:left w:w="108" w:type="dxa"/>
              <w:right w:w="108" w:type="dxa"/>
            </w:tcMar>
            <w:vAlign w:val="center"/>
          </w:tcPr>
          <w:p w:rsidR="005B1C83" w:rsidRPr="005B4240" w:rsidRDefault="005B1C83" w:rsidP="00F907A6">
            <w:pPr>
              <w:jc w:val="center"/>
              <w:rPr>
                <w:rFonts w:cs="Calibri"/>
                <w:sz w:val="16"/>
                <w:szCs w:val="16"/>
              </w:rPr>
            </w:pP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center"/>
          </w:tcPr>
          <w:p w:rsidR="005B1C83" w:rsidRPr="005B4240" w:rsidRDefault="005B1C83" w:rsidP="00F907A6">
            <w:pPr>
              <w:jc w:val="center"/>
              <w:rPr>
                <w:rFonts w:ascii="Cambria" w:hAnsi="Cambria" w:cs="Cambria"/>
                <w:b/>
                <w:color w:val="000000"/>
                <w:sz w:val="16"/>
                <w:szCs w:val="16"/>
              </w:rPr>
            </w:pPr>
            <w:r w:rsidRPr="005B4240">
              <w:rPr>
                <w:b/>
                <w:color w:val="000000"/>
                <w:sz w:val="16"/>
                <w:szCs w:val="16"/>
              </w:rPr>
              <w:t xml:space="preserve"> %</w:t>
            </w:r>
          </w:p>
          <w:p w:rsidR="005B1C83" w:rsidRPr="005B4240" w:rsidRDefault="005B1C83" w:rsidP="00F907A6">
            <w:pPr>
              <w:jc w:val="center"/>
              <w:rPr>
                <w:sz w:val="16"/>
                <w:szCs w:val="16"/>
              </w:rPr>
            </w:pPr>
            <w:r w:rsidRPr="005B4240">
              <w:rPr>
                <w:b/>
                <w:color w:val="000000"/>
                <w:sz w:val="16"/>
                <w:szCs w:val="16"/>
              </w:rPr>
              <w:t>к итогу</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7" w:type="dxa"/>
            <w:shd w:val="clear" w:color="auto" w:fill="FFFFFF"/>
            <w:tcMar>
              <w:left w:w="108" w:type="dxa"/>
              <w:right w:w="108" w:type="dxa"/>
            </w:tcMar>
            <w:vAlign w:val="center"/>
          </w:tcPr>
          <w:p w:rsidR="005B1C83" w:rsidRPr="005B4240" w:rsidRDefault="005B1C83" w:rsidP="00F907A6">
            <w:pPr>
              <w:jc w:val="center"/>
              <w:rPr>
                <w:rFonts w:ascii="Cambria" w:hAnsi="Cambria" w:cs="Cambria"/>
                <w:b/>
                <w:color w:val="000000"/>
                <w:sz w:val="16"/>
                <w:szCs w:val="16"/>
              </w:rPr>
            </w:pPr>
            <w:r w:rsidRPr="005B4240">
              <w:rPr>
                <w:b/>
                <w:color w:val="000000"/>
                <w:sz w:val="16"/>
                <w:szCs w:val="16"/>
              </w:rPr>
              <w:t xml:space="preserve"> %</w:t>
            </w:r>
          </w:p>
          <w:p w:rsidR="005B1C83" w:rsidRPr="005B4240" w:rsidRDefault="005B1C83" w:rsidP="00F907A6">
            <w:pPr>
              <w:jc w:val="center"/>
              <w:rPr>
                <w:sz w:val="16"/>
                <w:szCs w:val="16"/>
              </w:rPr>
            </w:pPr>
            <w:r w:rsidRPr="005B4240">
              <w:rPr>
                <w:b/>
                <w:color w:val="000000"/>
                <w:sz w:val="16"/>
                <w:szCs w:val="16"/>
              </w:rPr>
              <w:t>к итогу</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сумма</w:t>
            </w:r>
          </w:p>
        </w:tc>
        <w:tc>
          <w:tcPr>
            <w:tcW w:w="709" w:type="dxa"/>
            <w:shd w:val="clear" w:color="auto" w:fill="FFFFFF"/>
            <w:tcMar>
              <w:left w:w="108" w:type="dxa"/>
              <w:right w:w="108" w:type="dxa"/>
            </w:tcMar>
            <w:vAlign w:val="center"/>
          </w:tcPr>
          <w:p w:rsidR="005B1C83" w:rsidRDefault="005B1C83" w:rsidP="00F907A6">
            <w:pPr>
              <w:jc w:val="center"/>
              <w:rPr>
                <w:b/>
                <w:sz w:val="16"/>
                <w:szCs w:val="16"/>
              </w:rPr>
            </w:pPr>
            <w:r w:rsidRPr="005B4240">
              <w:rPr>
                <w:b/>
                <w:sz w:val="16"/>
                <w:szCs w:val="16"/>
              </w:rPr>
              <w:t xml:space="preserve">% </w:t>
            </w:r>
          </w:p>
          <w:p w:rsidR="005B1C83" w:rsidRPr="005B4240" w:rsidRDefault="005B1C83" w:rsidP="00F907A6">
            <w:pPr>
              <w:jc w:val="center"/>
              <w:rPr>
                <w:b/>
                <w:sz w:val="16"/>
                <w:szCs w:val="16"/>
              </w:rPr>
            </w:pPr>
            <w:r w:rsidRPr="005B4240">
              <w:rPr>
                <w:b/>
                <w:sz w:val="16"/>
                <w:szCs w:val="16"/>
              </w:rPr>
              <w:t>к итогу</w:t>
            </w:r>
          </w:p>
        </w:tc>
        <w:tc>
          <w:tcPr>
            <w:tcW w:w="708"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w:t>
            </w:r>
          </w:p>
        </w:tc>
        <w:tc>
          <w:tcPr>
            <w:tcW w:w="709"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сумма</w:t>
            </w:r>
          </w:p>
        </w:tc>
        <w:tc>
          <w:tcPr>
            <w:tcW w:w="567" w:type="dxa"/>
            <w:shd w:val="clear" w:color="auto" w:fill="FFFFFF"/>
            <w:vAlign w:val="center"/>
          </w:tcPr>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p>
          <w:p w:rsidR="005B1C83" w:rsidRPr="005B4240" w:rsidRDefault="005B1C83" w:rsidP="00F907A6">
            <w:pPr>
              <w:jc w:val="center"/>
              <w:rPr>
                <w:b/>
                <w:color w:val="000000"/>
                <w:sz w:val="16"/>
                <w:szCs w:val="16"/>
              </w:rPr>
            </w:pPr>
            <w:r w:rsidRPr="005B4240">
              <w:rPr>
                <w:b/>
                <w:color w:val="000000"/>
                <w:sz w:val="16"/>
                <w:szCs w:val="16"/>
              </w:rPr>
              <w:t>%</w:t>
            </w:r>
          </w:p>
        </w:tc>
      </w:tr>
      <w:tr w:rsidR="005B1C83" w:rsidRPr="005B4240" w:rsidTr="00565CE8">
        <w:trPr>
          <w:trHeight w:val="255"/>
          <w:jc w:val="center"/>
        </w:trPr>
        <w:tc>
          <w:tcPr>
            <w:tcW w:w="184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b/>
                <w:color w:val="000000"/>
                <w:sz w:val="16"/>
                <w:szCs w:val="16"/>
              </w:rPr>
              <w:t>3</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4</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5</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6</w:t>
            </w:r>
          </w:p>
        </w:tc>
        <w:tc>
          <w:tcPr>
            <w:tcW w:w="707"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7</w:t>
            </w:r>
          </w:p>
        </w:tc>
        <w:tc>
          <w:tcPr>
            <w:tcW w:w="993"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8</w:t>
            </w:r>
          </w:p>
        </w:tc>
        <w:tc>
          <w:tcPr>
            <w:tcW w:w="709" w:type="dxa"/>
            <w:shd w:val="clear" w:color="auto" w:fill="FFFFFF"/>
            <w:tcMar>
              <w:left w:w="108" w:type="dxa"/>
              <w:right w:w="108" w:type="dxa"/>
            </w:tcMar>
            <w:vAlign w:val="center"/>
          </w:tcPr>
          <w:p w:rsidR="005B1C83" w:rsidRPr="005B4240" w:rsidRDefault="005B1C83" w:rsidP="00F907A6">
            <w:pPr>
              <w:jc w:val="center"/>
              <w:rPr>
                <w:sz w:val="16"/>
                <w:szCs w:val="16"/>
              </w:rPr>
            </w:pPr>
            <w:r w:rsidRPr="005B4240">
              <w:rPr>
                <w:color w:val="000000"/>
                <w:sz w:val="16"/>
                <w:szCs w:val="16"/>
              </w:rPr>
              <w:t>9</w:t>
            </w:r>
          </w:p>
        </w:tc>
        <w:tc>
          <w:tcPr>
            <w:tcW w:w="708"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10</w:t>
            </w:r>
          </w:p>
        </w:tc>
        <w:tc>
          <w:tcPr>
            <w:tcW w:w="567"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11</w:t>
            </w:r>
          </w:p>
        </w:tc>
        <w:tc>
          <w:tcPr>
            <w:tcW w:w="709"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12</w:t>
            </w:r>
          </w:p>
        </w:tc>
        <w:tc>
          <w:tcPr>
            <w:tcW w:w="567" w:type="dxa"/>
            <w:shd w:val="clear" w:color="auto" w:fill="FFFFFF"/>
            <w:vAlign w:val="center"/>
          </w:tcPr>
          <w:p w:rsidR="005B1C83" w:rsidRPr="005B4240" w:rsidRDefault="005B1C83" w:rsidP="00F907A6">
            <w:pPr>
              <w:jc w:val="center"/>
              <w:rPr>
                <w:color w:val="000000"/>
                <w:sz w:val="16"/>
                <w:szCs w:val="16"/>
              </w:rPr>
            </w:pPr>
            <w:r w:rsidRPr="005B4240">
              <w:rPr>
                <w:color w:val="000000"/>
                <w:sz w:val="16"/>
                <w:szCs w:val="16"/>
              </w:rPr>
              <w:t>13</w:t>
            </w:r>
          </w:p>
        </w:tc>
      </w:tr>
      <w:tr w:rsidR="005B1C83" w:rsidRPr="005B4240" w:rsidTr="00565CE8">
        <w:trPr>
          <w:trHeight w:val="660"/>
          <w:jc w:val="center"/>
        </w:trPr>
        <w:tc>
          <w:tcPr>
            <w:tcW w:w="1843" w:type="dxa"/>
            <w:shd w:val="clear" w:color="auto" w:fill="FFFFFF"/>
            <w:tcMar>
              <w:left w:w="108" w:type="dxa"/>
              <w:right w:w="108" w:type="dxa"/>
            </w:tcMar>
            <w:vAlign w:val="center"/>
          </w:tcPr>
          <w:p w:rsidR="005B1C83" w:rsidRPr="004F5E81" w:rsidRDefault="005B1C83" w:rsidP="00F907A6">
            <w:pPr>
              <w:jc w:val="center"/>
              <w:rPr>
                <w:b/>
                <w:sz w:val="16"/>
                <w:szCs w:val="16"/>
              </w:rPr>
            </w:pPr>
            <w:r w:rsidRPr="004F5E81">
              <w:rPr>
                <w:b/>
                <w:color w:val="000000"/>
                <w:sz w:val="16"/>
                <w:szCs w:val="16"/>
              </w:rPr>
              <w:t>РАСХОДЫ, всего</w:t>
            </w:r>
          </w:p>
        </w:tc>
        <w:tc>
          <w:tcPr>
            <w:tcW w:w="993" w:type="dxa"/>
            <w:shd w:val="clear" w:color="auto" w:fill="FFFFFF"/>
            <w:tcMar>
              <w:left w:w="108" w:type="dxa"/>
              <w:right w:w="108" w:type="dxa"/>
            </w:tcMar>
            <w:vAlign w:val="center"/>
          </w:tcPr>
          <w:p w:rsidR="005B1C83" w:rsidRPr="005B4240" w:rsidRDefault="007D305D" w:rsidP="00F907A6">
            <w:pPr>
              <w:jc w:val="center"/>
              <w:rPr>
                <w:sz w:val="16"/>
                <w:szCs w:val="16"/>
              </w:rPr>
            </w:pPr>
            <w:r>
              <w:rPr>
                <w:sz w:val="16"/>
                <w:szCs w:val="16"/>
              </w:rPr>
              <w:t>9138,6</w:t>
            </w:r>
          </w:p>
        </w:tc>
        <w:tc>
          <w:tcPr>
            <w:tcW w:w="709" w:type="dxa"/>
            <w:shd w:val="clear" w:color="auto" w:fill="FFFFFF"/>
            <w:tcMar>
              <w:left w:w="108" w:type="dxa"/>
              <w:right w:w="108" w:type="dxa"/>
            </w:tcMar>
            <w:vAlign w:val="center"/>
          </w:tcPr>
          <w:p w:rsidR="005B1C83" w:rsidRPr="005B4240" w:rsidRDefault="007D305D" w:rsidP="00F907A6">
            <w:pPr>
              <w:jc w:val="center"/>
              <w:rPr>
                <w:sz w:val="16"/>
                <w:szCs w:val="16"/>
              </w:rPr>
            </w:pPr>
            <w:r>
              <w:rPr>
                <w:sz w:val="16"/>
                <w:szCs w:val="16"/>
              </w:rPr>
              <w:t>100,0</w:t>
            </w:r>
          </w:p>
        </w:tc>
        <w:tc>
          <w:tcPr>
            <w:tcW w:w="993" w:type="dxa"/>
            <w:shd w:val="clear" w:color="auto" w:fill="FFFFFF"/>
            <w:tcMar>
              <w:left w:w="108" w:type="dxa"/>
              <w:right w:w="108" w:type="dxa"/>
            </w:tcMar>
            <w:vAlign w:val="center"/>
          </w:tcPr>
          <w:p w:rsidR="005B1C83" w:rsidRPr="005B4240" w:rsidRDefault="007D305D" w:rsidP="00F907A6">
            <w:pPr>
              <w:jc w:val="center"/>
              <w:rPr>
                <w:sz w:val="16"/>
                <w:szCs w:val="16"/>
              </w:rPr>
            </w:pPr>
            <w:r>
              <w:rPr>
                <w:sz w:val="16"/>
                <w:szCs w:val="16"/>
              </w:rPr>
              <w:t>12284,6</w:t>
            </w:r>
          </w:p>
        </w:tc>
        <w:tc>
          <w:tcPr>
            <w:tcW w:w="707" w:type="dxa"/>
            <w:shd w:val="clear" w:color="auto" w:fill="FFFFFF"/>
            <w:tcMar>
              <w:left w:w="108" w:type="dxa"/>
              <w:right w:w="108" w:type="dxa"/>
            </w:tcMar>
            <w:vAlign w:val="center"/>
          </w:tcPr>
          <w:p w:rsidR="005B1C83" w:rsidRPr="005B4240" w:rsidRDefault="007D305D" w:rsidP="00F907A6">
            <w:pPr>
              <w:jc w:val="center"/>
              <w:rPr>
                <w:sz w:val="16"/>
                <w:szCs w:val="16"/>
              </w:rPr>
            </w:pPr>
            <w:r>
              <w:rPr>
                <w:sz w:val="16"/>
                <w:szCs w:val="16"/>
              </w:rPr>
              <w:t>100,0</w:t>
            </w:r>
          </w:p>
        </w:tc>
        <w:tc>
          <w:tcPr>
            <w:tcW w:w="993" w:type="dxa"/>
            <w:shd w:val="clear" w:color="auto" w:fill="FFFFFF"/>
            <w:tcMar>
              <w:left w:w="108" w:type="dxa"/>
              <w:right w:w="108" w:type="dxa"/>
            </w:tcMar>
            <w:vAlign w:val="center"/>
          </w:tcPr>
          <w:p w:rsidR="005B1C83" w:rsidRPr="005B4240" w:rsidRDefault="007D305D" w:rsidP="003F1C73">
            <w:pPr>
              <w:jc w:val="center"/>
              <w:rPr>
                <w:sz w:val="16"/>
                <w:szCs w:val="16"/>
              </w:rPr>
            </w:pPr>
            <w:r>
              <w:rPr>
                <w:sz w:val="16"/>
                <w:szCs w:val="16"/>
              </w:rPr>
              <w:t>9001,3</w:t>
            </w:r>
          </w:p>
        </w:tc>
        <w:tc>
          <w:tcPr>
            <w:tcW w:w="709" w:type="dxa"/>
            <w:shd w:val="clear" w:color="auto" w:fill="FFFFFF"/>
            <w:tcMar>
              <w:left w:w="108" w:type="dxa"/>
              <w:right w:w="108" w:type="dxa"/>
            </w:tcMar>
            <w:vAlign w:val="center"/>
          </w:tcPr>
          <w:p w:rsidR="005B1C83" w:rsidRPr="005B4240" w:rsidRDefault="007D305D" w:rsidP="00F907A6">
            <w:pPr>
              <w:jc w:val="center"/>
              <w:rPr>
                <w:sz w:val="16"/>
                <w:szCs w:val="16"/>
              </w:rPr>
            </w:pPr>
            <w:r>
              <w:rPr>
                <w:sz w:val="16"/>
                <w:szCs w:val="16"/>
              </w:rPr>
              <w:t>100,0</w:t>
            </w:r>
          </w:p>
        </w:tc>
        <w:tc>
          <w:tcPr>
            <w:tcW w:w="708" w:type="dxa"/>
            <w:shd w:val="clear" w:color="auto" w:fill="FFFFFF"/>
            <w:vAlign w:val="center"/>
          </w:tcPr>
          <w:p w:rsidR="005B1C83" w:rsidRPr="005B4240" w:rsidRDefault="0050032D" w:rsidP="00F907A6">
            <w:pPr>
              <w:jc w:val="center"/>
              <w:rPr>
                <w:sz w:val="16"/>
                <w:szCs w:val="16"/>
              </w:rPr>
            </w:pPr>
            <w:r>
              <w:rPr>
                <w:sz w:val="16"/>
                <w:szCs w:val="16"/>
              </w:rPr>
              <w:t>+3146,0</w:t>
            </w:r>
          </w:p>
        </w:tc>
        <w:tc>
          <w:tcPr>
            <w:tcW w:w="567" w:type="dxa"/>
            <w:shd w:val="clear" w:color="auto" w:fill="FFFFFF"/>
            <w:vAlign w:val="center"/>
          </w:tcPr>
          <w:p w:rsidR="005B1C83" w:rsidRPr="005B4240" w:rsidRDefault="0050032D" w:rsidP="00F907A6">
            <w:pPr>
              <w:jc w:val="center"/>
              <w:rPr>
                <w:sz w:val="16"/>
                <w:szCs w:val="16"/>
              </w:rPr>
            </w:pPr>
            <w:r>
              <w:rPr>
                <w:sz w:val="16"/>
                <w:szCs w:val="16"/>
              </w:rPr>
              <w:t>+34,4</w:t>
            </w:r>
          </w:p>
        </w:tc>
        <w:tc>
          <w:tcPr>
            <w:tcW w:w="709" w:type="dxa"/>
            <w:shd w:val="clear" w:color="auto" w:fill="FFFFFF"/>
            <w:vAlign w:val="center"/>
          </w:tcPr>
          <w:p w:rsidR="005B1C83" w:rsidRPr="005B4240" w:rsidRDefault="0050032D" w:rsidP="00F907A6">
            <w:pPr>
              <w:jc w:val="center"/>
              <w:rPr>
                <w:sz w:val="16"/>
                <w:szCs w:val="16"/>
              </w:rPr>
            </w:pPr>
            <w:r>
              <w:rPr>
                <w:sz w:val="16"/>
                <w:szCs w:val="16"/>
              </w:rPr>
              <w:t>-3283,3</w:t>
            </w:r>
          </w:p>
        </w:tc>
        <w:tc>
          <w:tcPr>
            <w:tcW w:w="567" w:type="dxa"/>
            <w:shd w:val="clear" w:color="auto" w:fill="FFFFFF"/>
            <w:vAlign w:val="center"/>
          </w:tcPr>
          <w:p w:rsidR="005B1C83" w:rsidRPr="005B4240" w:rsidRDefault="0050032D" w:rsidP="00306B50">
            <w:pPr>
              <w:jc w:val="center"/>
              <w:rPr>
                <w:sz w:val="16"/>
                <w:szCs w:val="16"/>
              </w:rPr>
            </w:pPr>
            <w:r>
              <w:rPr>
                <w:sz w:val="16"/>
                <w:szCs w:val="16"/>
              </w:rPr>
              <w:t>-26,7</w:t>
            </w:r>
          </w:p>
        </w:tc>
      </w:tr>
      <w:tr w:rsidR="007D305D" w:rsidRPr="005B4240" w:rsidTr="00565CE8">
        <w:trPr>
          <w:trHeight w:val="622"/>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ОБЩЕГОСУДАРСТВЕННЫЕ ВОПРОСЫ</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3532,3</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38,7</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3760,1</w:t>
            </w:r>
          </w:p>
        </w:tc>
        <w:tc>
          <w:tcPr>
            <w:tcW w:w="707"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30,6</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3787,2</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42,1</w:t>
            </w:r>
          </w:p>
        </w:tc>
        <w:tc>
          <w:tcPr>
            <w:tcW w:w="708" w:type="dxa"/>
            <w:shd w:val="clear" w:color="auto" w:fill="FFFFFF"/>
            <w:vAlign w:val="center"/>
          </w:tcPr>
          <w:p w:rsidR="007D305D" w:rsidRPr="005B4240" w:rsidRDefault="0050032D" w:rsidP="007D305D">
            <w:pPr>
              <w:jc w:val="center"/>
              <w:rPr>
                <w:sz w:val="16"/>
                <w:szCs w:val="16"/>
              </w:rPr>
            </w:pPr>
            <w:r>
              <w:rPr>
                <w:sz w:val="16"/>
                <w:szCs w:val="16"/>
              </w:rPr>
              <w:t>+227,8</w:t>
            </w:r>
          </w:p>
        </w:tc>
        <w:tc>
          <w:tcPr>
            <w:tcW w:w="567" w:type="dxa"/>
            <w:shd w:val="clear" w:color="auto" w:fill="FFFFFF"/>
            <w:vAlign w:val="center"/>
          </w:tcPr>
          <w:p w:rsidR="007D305D" w:rsidRPr="005B4240" w:rsidRDefault="0050032D" w:rsidP="007D305D">
            <w:pPr>
              <w:jc w:val="center"/>
              <w:rPr>
                <w:sz w:val="16"/>
                <w:szCs w:val="16"/>
              </w:rPr>
            </w:pPr>
            <w:r>
              <w:rPr>
                <w:sz w:val="16"/>
                <w:szCs w:val="16"/>
              </w:rPr>
              <w:t>+6,4</w:t>
            </w:r>
          </w:p>
        </w:tc>
        <w:tc>
          <w:tcPr>
            <w:tcW w:w="709" w:type="dxa"/>
            <w:shd w:val="clear" w:color="auto" w:fill="FFFFFF"/>
            <w:vAlign w:val="center"/>
          </w:tcPr>
          <w:p w:rsidR="007D305D" w:rsidRPr="005B4240" w:rsidRDefault="0050032D" w:rsidP="007D305D">
            <w:pPr>
              <w:jc w:val="center"/>
              <w:rPr>
                <w:sz w:val="16"/>
                <w:szCs w:val="16"/>
              </w:rPr>
            </w:pPr>
            <w:r>
              <w:rPr>
                <w:sz w:val="16"/>
                <w:szCs w:val="16"/>
              </w:rPr>
              <w:t>+27,1</w:t>
            </w:r>
          </w:p>
        </w:tc>
        <w:tc>
          <w:tcPr>
            <w:tcW w:w="567" w:type="dxa"/>
            <w:shd w:val="clear" w:color="auto" w:fill="FFFFFF"/>
            <w:vAlign w:val="center"/>
          </w:tcPr>
          <w:p w:rsidR="007D305D" w:rsidRPr="005B4240" w:rsidRDefault="0050032D" w:rsidP="007D305D">
            <w:pPr>
              <w:jc w:val="center"/>
              <w:rPr>
                <w:sz w:val="16"/>
                <w:szCs w:val="16"/>
              </w:rPr>
            </w:pPr>
            <w:r>
              <w:rPr>
                <w:sz w:val="16"/>
                <w:szCs w:val="16"/>
              </w:rPr>
              <w:t>+0,7</w:t>
            </w:r>
          </w:p>
        </w:tc>
      </w:tr>
      <w:tr w:rsidR="007D305D" w:rsidRPr="005B4240" w:rsidTr="00565CE8">
        <w:trPr>
          <w:trHeight w:val="645"/>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НАЦИОНАЛЬНАЯ ОБОРОНА</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181,0</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2,0</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183,0</w:t>
            </w:r>
          </w:p>
        </w:tc>
        <w:tc>
          <w:tcPr>
            <w:tcW w:w="707"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1,5</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175,0</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1,9</w:t>
            </w:r>
          </w:p>
        </w:tc>
        <w:tc>
          <w:tcPr>
            <w:tcW w:w="708" w:type="dxa"/>
            <w:shd w:val="clear" w:color="auto" w:fill="FFFFFF"/>
            <w:vAlign w:val="center"/>
          </w:tcPr>
          <w:p w:rsidR="0050032D" w:rsidRDefault="0050032D" w:rsidP="007D305D">
            <w:pPr>
              <w:jc w:val="center"/>
              <w:rPr>
                <w:sz w:val="16"/>
                <w:szCs w:val="16"/>
              </w:rPr>
            </w:pPr>
          </w:p>
          <w:p w:rsidR="007D305D" w:rsidRDefault="0050032D" w:rsidP="007D305D">
            <w:pPr>
              <w:jc w:val="center"/>
              <w:rPr>
                <w:sz w:val="16"/>
                <w:szCs w:val="16"/>
              </w:rPr>
            </w:pPr>
            <w:r>
              <w:rPr>
                <w:sz w:val="16"/>
                <w:szCs w:val="16"/>
              </w:rPr>
              <w:t>+2,0</w:t>
            </w:r>
          </w:p>
          <w:p w:rsidR="0050032D" w:rsidRPr="005B4240" w:rsidRDefault="0050032D" w:rsidP="007D305D">
            <w:pPr>
              <w:jc w:val="center"/>
              <w:rPr>
                <w:sz w:val="16"/>
                <w:szCs w:val="16"/>
              </w:rPr>
            </w:pPr>
          </w:p>
        </w:tc>
        <w:tc>
          <w:tcPr>
            <w:tcW w:w="567" w:type="dxa"/>
            <w:shd w:val="clear" w:color="auto" w:fill="FFFFFF"/>
            <w:vAlign w:val="center"/>
          </w:tcPr>
          <w:p w:rsidR="007D305D" w:rsidRPr="005B4240" w:rsidRDefault="0050032D" w:rsidP="007D305D">
            <w:pPr>
              <w:jc w:val="center"/>
              <w:rPr>
                <w:sz w:val="16"/>
                <w:szCs w:val="16"/>
              </w:rPr>
            </w:pPr>
            <w:r>
              <w:rPr>
                <w:sz w:val="16"/>
                <w:szCs w:val="16"/>
              </w:rPr>
              <w:t>+1,1</w:t>
            </w:r>
          </w:p>
        </w:tc>
        <w:tc>
          <w:tcPr>
            <w:tcW w:w="709" w:type="dxa"/>
            <w:shd w:val="clear" w:color="auto" w:fill="FFFFFF"/>
            <w:vAlign w:val="center"/>
          </w:tcPr>
          <w:p w:rsidR="007D305D" w:rsidRPr="005B4240" w:rsidRDefault="0050032D" w:rsidP="007D305D">
            <w:pPr>
              <w:jc w:val="center"/>
              <w:rPr>
                <w:sz w:val="16"/>
                <w:szCs w:val="16"/>
              </w:rPr>
            </w:pPr>
            <w:r>
              <w:rPr>
                <w:sz w:val="16"/>
                <w:szCs w:val="16"/>
              </w:rPr>
              <w:t>-8,0</w:t>
            </w:r>
          </w:p>
        </w:tc>
        <w:tc>
          <w:tcPr>
            <w:tcW w:w="567" w:type="dxa"/>
            <w:shd w:val="clear" w:color="auto" w:fill="FFFFFF"/>
            <w:vAlign w:val="center"/>
          </w:tcPr>
          <w:p w:rsidR="007D305D" w:rsidRPr="005B4240" w:rsidRDefault="0050032D" w:rsidP="007D305D">
            <w:pPr>
              <w:jc w:val="center"/>
              <w:rPr>
                <w:sz w:val="16"/>
                <w:szCs w:val="16"/>
              </w:rPr>
            </w:pPr>
            <w:r>
              <w:rPr>
                <w:sz w:val="16"/>
                <w:szCs w:val="16"/>
              </w:rPr>
              <w:t>-4,4</w:t>
            </w:r>
          </w:p>
        </w:tc>
      </w:tr>
      <w:tr w:rsidR="007D305D" w:rsidRPr="005B4240" w:rsidTr="00565CE8">
        <w:trPr>
          <w:trHeight w:val="945"/>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НАЦИОНАЛЬНАЯ БЕЗОПАСНОСТЬ И ПРАВООХРАНИТЕЛЬНАЯ ДЕЯТЕЛЬНОСТЬ</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332,5</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3,6</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32,4</w:t>
            </w:r>
          </w:p>
        </w:tc>
        <w:tc>
          <w:tcPr>
            <w:tcW w:w="707"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0,3</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34,6</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0,4</w:t>
            </w:r>
          </w:p>
        </w:tc>
        <w:tc>
          <w:tcPr>
            <w:tcW w:w="708" w:type="dxa"/>
            <w:shd w:val="clear" w:color="auto" w:fill="FFFFFF"/>
            <w:vAlign w:val="center"/>
          </w:tcPr>
          <w:p w:rsidR="007D305D" w:rsidRPr="005B4240" w:rsidRDefault="0050032D" w:rsidP="007D305D">
            <w:pPr>
              <w:jc w:val="center"/>
              <w:rPr>
                <w:sz w:val="16"/>
                <w:szCs w:val="16"/>
              </w:rPr>
            </w:pPr>
            <w:r>
              <w:rPr>
                <w:sz w:val="16"/>
                <w:szCs w:val="16"/>
              </w:rPr>
              <w:t>-300,1</w:t>
            </w:r>
          </w:p>
        </w:tc>
        <w:tc>
          <w:tcPr>
            <w:tcW w:w="567" w:type="dxa"/>
            <w:shd w:val="clear" w:color="auto" w:fill="FFFFFF"/>
            <w:vAlign w:val="center"/>
          </w:tcPr>
          <w:p w:rsidR="007D305D" w:rsidRPr="005B4240" w:rsidRDefault="0050032D" w:rsidP="007D305D">
            <w:pPr>
              <w:jc w:val="center"/>
              <w:rPr>
                <w:sz w:val="16"/>
                <w:szCs w:val="16"/>
              </w:rPr>
            </w:pPr>
            <w:r>
              <w:rPr>
                <w:sz w:val="16"/>
                <w:szCs w:val="16"/>
              </w:rPr>
              <w:t>-90,3</w:t>
            </w:r>
          </w:p>
        </w:tc>
        <w:tc>
          <w:tcPr>
            <w:tcW w:w="709" w:type="dxa"/>
            <w:shd w:val="clear" w:color="auto" w:fill="FFFFFF"/>
            <w:vAlign w:val="center"/>
          </w:tcPr>
          <w:p w:rsidR="007D305D" w:rsidRPr="005B4240" w:rsidRDefault="00EA400F" w:rsidP="007D305D">
            <w:pPr>
              <w:jc w:val="center"/>
              <w:rPr>
                <w:sz w:val="16"/>
                <w:szCs w:val="16"/>
              </w:rPr>
            </w:pPr>
            <w:r>
              <w:rPr>
                <w:sz w:val="16"/>
                <w:szCs w:val="16"/>
              </w:rPr>
              <w:t>+2,2</w:t>
            </w:r>
          </w:p>
        </w:tc>
        <w:tc>
          <w:tcPr>
            <w:tcW w:w="567" w:type="dxa"/>
            <w:shd w:val="clear" w:color="auto" w:fill="FFFFFF"/>
            <w:vAlign w:val="center"/>
          </w:tcPr>
          <w:p w:rsidR="007D305D" w:rsidRPr="005B4240" w:rsidRDefault="00EA400F" w:rsidP="007D305D">
            <w:pPr>
              <w:jc w:val="center"/>
              <w:rPr>
                <w:sz w:val="16"/>
                <w:szCs w:val="16"/>
              </w:rPr>
            </w:pPr>
            <w:r>
              <w:rPr>
                <w:sz w:val="16"/>
                <w:szCs w:val="16"/>
              </w:rPr>
              <w:t>+6,7</w:t>
            </w:r>
          </w:p>
        </w:tc>
      </w:tr>
      <w:tr w:rsidR="007D305D" w:rsidRPr="005B4240" w:rsidTr="00565CE8">
        <w:trPr>
          <w:trHeight w:val="555"/>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НАЦИОНАЛЬНАЯ ЭКОНОМИКА</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653,47</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7,2</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797,1</w:t>
            </w:r>
          </w:p>
        </w:tc>
        <w:tc>
          <w:tcPr>
            <w:tcW w:w="707"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6,5</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191,4</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2,1</w:t>
            </w:r>
          </w:p>
        </w:tc>
        <w:tc>
          <w:tcPr>
            <w:tcW w:w="708" w:type="dxa"/>
            <w:shd w:val="clear" w:color="auto" w:fill="FFFFFF"/>
            <w:vAlign w:val="center"/>
          </w:tcPr>
          <w:p w:rsidR="007D305D" w:rsidRPr="005B4240" w:rsidRDefault="00EA400F" w:rsidP="007D305D">
            <w:pPr>
              <w:jc w:val="center"/>
              <w:rPr>
                <w:sz w:val="16"/>
                <w:szCs w:val="16"/>
              </w:rPr>
            </w:pPr>
            <w:r>
              <w:rPr>
                <w:sz w:val="16"/>
                <w:szCs w:val="16"/>
              </w:rPr>
              <w:t>+143,63</w:t>
            </w:r>
          </w:p>
        </w:tc>
        <w:tc>
          <w:tcPr>
            <w:tcW w:w="567" w:type="dxa"/>
            <w:shd w:val="clear" w:color="auto" w:fill="FFFFFF"/>
            <w:vAlign w:val="center"/>
          </w:tcPr>
          <w:p w:rsidR="007D305D" w:rsidRPr="005B4240" w:rsidRDefault="00EA400F" w:rsidP="007D305D">
            <w:pPr>
              <w:jc w:val="center"/>
              <w:rPr>
                <w:sz w:val="16"/>
                <w:szCs w:val="16"/>
              </w:rPr>
            </w:pPr>
            <w:r>
              <w:rPr>
                <w:sz w:val="16"/>
                <w:szCs w:val="16"/>
              </w:rPr>
              <w:t>+22,0</w:t>
            </w:r>
          </w:p>
        </w:tc>
        <w:tc>
          <w:tcPr>
            <w:tcW w:w="709" w:type="dxa"/>
            <w:shd w:val="clear" w:color="auto" w:fill="FFFFFF"/>
            <w:vAlign w:val="center"/>
          </w:tcPr>
          <w:p w:rsidR="007D305D" w:rsidRPr="005B4240" w:rsidRDefault="00EA400F" w:rsidP="007D305D">
            <w:pPr>
              <w:jc w:val="center"/>
              <w:rPr>
                <w:sz w:val="16"/>
                <w:szCs w:val="16"/>
              </w:rPr>
            </w:pPr>
            <w:r>
              <w:rPr>
                <w:sz w:val="16"/>
                <w:szCs w:val="16"/>
              </w:rPr>
              <w:t>-605,7</w:t>
            </w:r>
          </w:p>
        </w:tc>
        <w:tc>
          <w:tcPr>
            <w:tcW w:w="567" w:type="dxa"/>
            <w:shd w:val="clear" w:color="auto" w:fill="FFFFFF"/>
            <w:vAlign w:val="center"/>
          </w:tcPr>
          <w:p w:rsidR="007D305D" w:rsidRPr="005B4240" w:rsidRDefault="00EA400F" w:rsidP="007D305D">
            <w:pPr>
              <w:jc w:val="center"/>
              <w:rPr>
                <w:sz w:val="16"/>
                <w:szCs w:val="16"/>
              </w:rPr>
            </w:pPr>
            <w:r>
              <w:rPr>
                <w:sz w:val="16"/>
                <w:szCs w:val="16"/>
              </w:rPr>
              <w:t>-76,0</w:t>
            </w:r>
          </w:p>
        </w:tc>
      </w:tr>
      <w:tr w:rsidR="007D305D" w:rsidRPr="005B4240" w:rsidTr="00565CE8">
        <w:trPr>
          <w:trHeight w:val="810"/>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ЖИЛИЩНО-КОММУНАЛЬНОЕ ХОЗЯЙСТВО</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1954,5</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21,4</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5157,0</w:t>
            </w:r>
          </w:p>
        </w:tc>
        <w:tc>
          <w:tcPr>
            <w:tcW w:w="707"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42,0</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2351,1</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26,1</w:t>
            </w:r>
          </w:p>
        </w:tc>
        <w:tc>
          <w:tcPr>
            <w:tcW w:w="708" w:type="dxa"/>
            <w:shd w:val="clear" w:color="auto" w:fill="FFFFFF"/>
            <w:vAlign w:val="center"/>
          </w:tcPr>
          <w:p w:rsidR="007D305D" w:rsidRPr="005B4240" w:rsidRDefault="00EA400F" w:rsidP="007D305D">
            <w:pPr>
              <w:jc w:val="center"/>
              <w:rPr>
                <w:sz w:val="16"/>
                <w:szCs w:val="16"/>
              </w:rPr>
            </w:pPr>
            <w:r>
              <w:rPr>
                <w:sz w:val="16"/>
                <w:szCs w:val="16"/>
              </w:rPr>
              <w:t>+3202,5</w:t>
            </w:r>
          </w:p>
        </w:tc>
        <w:tc>
          <w:tcPr>
            <w:tcW w:w="567" w:type="dxa"/>
            <w:shd w:val="clear" w:color="auto" w:fill="FFFFFF"/>
            <w:vAlign w:val="center"/>
          </w:tcPr>
          <w:p w:rsidR="007D305D" w:rsidRPr="005B4240" w:rsidRDefault="00EA400F" w:rsidP="007D305D">
            <w:pPr>
              <w:jc w:val="center"/>
              <w:rPr>
                <w:sz w:val="16"/>
                <w:szCs w:val="16"/>
              </w:rPr>
            </w:pPr>
            <w:r>
              <w:rPr>
                <w:sz w:val="16"/>
                <w:szCs w:val="16"/>
              </w:rPr>
              <w:t>+163,9</w:t>
            </w:r>
          </w:p>
        </w:tc>
        <w:tc>
          <w:tcPr>
            <w:tcW w:w="709" w:type="dxa"/>
            <w:shd w:val="clear" w:color="auto" w:fill="FFFFFF"/>
            <w:vAlign w:val="center"/>
          </w:tcPr>
          <w:p w:rsidR="007D305D" w:rsidRPr="005B4240" w:rsidRDefault="00EA400F" w:rsidP="007D305D">
            <w:pPr>
              <w:jc w:val="center"/>
              <w:rPr>
                <w:sz w:val="16"/>
                <w:szCs w:val="16"/>
              </w:rPr>
            </w:pPr>
            <w:r>
              <w:rPr>
                <w:sz w:val="16"/>
                <w:szCs w:val="16"/>
              </w:rPr>
              <w:t>-2805,9</w:t>
            </w:r>
          </w:p>
        </w:tc>
        <w:tc>
          <w:tcPr>
            <w:tcW w:w="567" w:type="dxa"/>
            <w:shd w:val="clear" w:color="auto" w:fill="FFFFFF"/>
            <w:vAlign w:val="center"/>
          </w:tcPr>
          <w:p w:rsidR="007D305D" w:rsidRPr="005B4240" w:rsidRDefault="00EA400F" w:rsidP="007D305D">
            <w:pPr>
              <w:jc w:val="center"/>
              <w:rPr>
                <w:sz w:val="16"/>
                <w:szCs w:val="16"/>
              </w:rPr>
            </w:pPr>
            <w:r>
              <w:rPr>
                <w:sz w:val="16"/>
                <w:szCs w:val="16"/>
              </w:rPr>
              <w:t>-54,4</w:t>
            </w:r>
          </w:p>
        </w:tc>
      </w:tr>
      <w:tr w:rsidR="007D305D" w:rsidRPr="005B4240" w:rsidTr="00565CE8">
        <w:trPr>
          <w:trHeight w:val="450"/>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КУЛЬТУРА И КИНЕМАТОГРАФИЯ</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2300,87</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25,2</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2156,0</w:t>
            </w:r>
          </w:p>
        </w:tc>
        <w:tc>
          <w:tcPr>
            <w:tcW w:w="707"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17,6</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2256,0</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25,1</w:t>
            </w:r>
          </w:p>
        </w:tc>
        <w:tc>
          <w:tcPr>
            <w:tcW w:w="708" w:type="dxa"/>
            <w:shd w:val="clear" w:color="auto" w:fill="FFFFFF"/>
            <w:vAlign w:val="center"/>
          </w:tcPr>
          <w:p w:rsidR="007D305D" w:rsidRPr="005B4240" w:rsidRDefault="00027D1F" w:rsidP="007D305D">
            <w:pPr>
              <w:jc w:val="center"/>
              <w:rPr>
                <w:sz w:val="16"/>
                <w:szCs w:val="16"/>
              </w:rPr>
            </w:pPr>
            <w:r>
              <w:rPr>
                <w:sz w:val="16"/>
                <w:szCs w:val="16"/>
              </w:rPr>
              <w:t>-144,87</w:t>
            </w:r>
          </w:p>
        </w:tc>
        <w:tc>
          <w:tcPr>
            <w:tcW w:w="567" w:type="dxa"/>
            <w:shd w:val="clear" w:color="auto" w:fill="FFFFFF"/>
            <w:vAlign w:val="center"/>
          </w:tcPr>
          <w:p w:rsidR="007D305D" w:rsidRPr="005B4240" w:rsidRDefault="00027D1F" w:rsidP="007D305D">
            <w:pPr>
              <w:jc w:val="center"/>
              <w:rPr>
                <w:sz w:val="16"/>
                <w:szCs w:val="16"/>
              </w:rPr>
            </w:pPr>
            <w:r>
              <w:rPr>
                <w:sz w:val="16"/>
                <w:szCs w:val="16"/>
              </w:rPr>
              <w:t>-6,3</w:t>
            </w:r>
          </w:p>
        </w:tc>
        <w:tc>
          <w:tcPr>
            <w:tcW w:w="709" w:type="dxa"/>
            <w:shd w:val="clear" w:color="auto" w:fill="FFFFFF"/>
            <w:vAlign w:val="center"/>
          </w:tcPr>
          <w:p w:rsidR="007D305D" w:rsidRPr="005B4240" w:rsidRDefault="00027D1F" w:rsidP="007D305D">
            <w:pPr>
              <w:jc w:val="center"/>
              <w:rPr>
                <w:sz w:val="16"/>
                <w:szCs w:val="16"/>
              </w:rPr>
            </w:pPr>
            <w:r>
              <w:rPr>
                <w:sz w:val="16"/>
                <w:szCs w:val="16"/>
              </w:rPr>
              <w:t>+100,0</w:t>
            </w:r>
          </w:p>
        </w:tc>
        <w:tc>
          <w:tcPr>
            <w:tcW w:w="567" w:type="dxa"/>
            <w:shd w:val="clear" w:color="auto" w:fill="FFFFFF"/>
            <w:vAlign w:val="center"/>
          </w:tcPr>
          <w:p w:rsidR="007D305D" w:rsidRPr="005B4240" w:rsidRDefault="00027D1F" w:rsidP="007D305D">
            <w:pPr>
              <w:jc w:val="center"/>
              <w:rPr>
                <w:sz w:val="16"/>
                <w:szCs w:val="16"/>
              </w:rPr>
            </w:pPr>
            <w:r>
              <w:rPr>
                <w:sz w:val="16"/>
                <w:szCs w:val="16"/>
              </w:rPr>
              <w:t>+4,6</w:t>
            </w:r>
          </w:p>
        </w:tc>
      </w:tr>
      <w:tr w:rsidR="007D305D" w:rsidRPr="005B4240" w:rsidTr="00565CE8">
        <w:trPr>
          <w:trHeight w:val="435"/>
          <w:jc w:val="center"/>
        </w:trPr>
        <w:tc>
          <w:tcPr>
            <w:tcW w:w="1843" w:type="dxa"/>
            <w:shd w:val="clear" w:color="auto" w:fill="FFFFFF"/>
            <w:tcMar>
              <w:left w:w="108" w:type="dxa"/>
              <w:right w:w="108" w:type="dxa"/>
            </w:tcMar>
            <w:vAlign w:val="center"/>
          </w:tcPr>
          <w:p w:rsidR="007D305D" w:rsidRPr="004F5E81" w:rsidRDefault="007D305D" w:rsidP="007D305D">
            <w:pPr>
              <w:jc w:val="center"/>
              <w:rPr>
                <w:b/>
                <w:color w:val="000000"/>
                <w:sz w:val="16"/>
                <w:szCs w:val="16"/>
              </w:rPr>
            </w:pPr>
            <w:r>
              <w:rPr>
                <w:b/>
                <w:color w:val="000000"/>
                <w:sz w:val="16"/>
                <w:szCs w:val="16"/>
              </w:rPr>
              <w:t>МАССОВЫЙ СПОРТ</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11,0</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0,1</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19,0</w:t>
            </w:r>
          </w:p>
        </w:tc>
        <w:tc>
          <w:tcPr>
            <w:tcW w:w="707"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0,1</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26,0</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0,3</w:t>
            </w:r>
          </w:p>
        </w:tc>
        <w:tc>
          <w:tcPr>
            <w:tcW w:w="708" w:type="dxa"/>
            <w:shd w:val="clear" w:color="auto" w:fill="FFFFFF"/>
            <w:vAlign w:val="center"/>
          </w:tcPr>
          <w:p w:rsidR="007D305D" w:rsidRPr="005B4240" w:rsidRDefault="00027D1F" w:rsidP="007D305D">
            <w:pPr>
              <w:jc w:val="center"/>
              <w:rPr>
                <w:sz w:val="16"/>
                <w:szCs w:val="16"/>
              </w:rPr>
            </w:pPr>
            <w:r>
              <w:rPr>
                <w:sz w:val="16"/>
                <w:szCs w:val="16"/>
              </w:rPr>
              <w:t>+8,0</w:t>
            </w:r>
          </w:p>
        </w:tc>
        <w:tc>
          <w:tcPr>
            <w:tcW w:w="567" w:type="dxa"/>
            <w:shd w:val="clear" w:color="auto" w:fill="FFFFFF"/>
            <w:vAlign w:val="center"/>
          </w:tcPr>
          <w:p w:rsidR="007D305D" w:rsidRPr="005B4240" w:rsidRDefault="00027D1F" w:rsidP="007D305D">
            <w:pPr>
              <w:jc w:val="center"/>
              <w:rPr>
                <w:sz w:val="16"/>
                <w:szCs w:val="16"/>
              </w:rPr>
            </w:pPr>
            <w:r>
              <w:rPr>
                <w:sz w:val="16"/>
                <w:szCs w:val="16"/>
              </w:rPr>
              <w:t>+72,7</w:t>
            </w:r>
          </w:p>
        </w:tc>
        <w:tc>
          <w:tcPr>
            <w:tcW w:w="709" w:type="dxa"/>
            <w:shd w:val="clear" w:color="auto" w:fill="FFFFFF"/>
            <w:vAlign w:val="center"/>
          </w:tcPr>
          <w:p w:rsidR="007D305D" w:rsidRPr="005B4240" w:rsidRDefault="00027D1F" w:rsidP="007D305D">
            <w:pPr>
              <w:jc w:val="center"/>
              <w:rPr>
                <w:sz w:val="16"/>
                <w:szCs w:val="16"/>
              </w:rPr>
            </w:pPr>
            <w:r>
              <w:rPr>
                <w:sz w:val="16"/>
                <w:szCs w:val="16"/>
              </w:rPr>
              <w:t>+7,0</w:t>
            </w:r>
          </w:p>
        </w:tc>
        <w:tc>
          <w:tcPr>
            <w:tcW w:w="567" w:type="dxa"/>
            <w:shd w:val="clear" w:color="auto" w:fill="FFFFFF"/>
            <w:vAlign w:val="center"/>
          </w:tcPr>
          <w:p w:rsidR="007D305D" w:rsidRPr="005B4240" w:rsidRDefault="00027D1F" w:rsidP="007D305D">
            <w:pPr>
              <w:jc w:val="center"/>
              <w:rPr>
                <w:sz w:val="16"/>
                <w:szCs w:val="16"/>
              </w:rPr>
            </w:pPr>
            <w:r>
              <w:rPr>
                <w:sz w:val="16"/>
                <w:szCs w:val="16"/>
              </w:rPr>
              <w:t>+36,8</w:t>
            </w:r>
          </w:p>
        </w:tc>
      </w:tr>
      <w:tr w:rsidR="007D305D" w:rsidRPr="005B4240" w:rsidTr="00565CE8">
        <w:trPr>
          <w:trHeight w:val="435"/>
          <w:jc w:val="center"/>
        </w:trPr>
        <w:tc>
          <w:tcPr>
            <w:tcW w:w="1843" w:type="dxa"/>
            <w:shd w:val="clear" w:color="auto" w:fill="FFFFFF"/>
            <w:tcMar>
              <w:left w:w="108" w:type="dxa"/>
              <w:right w:w="108" w:type="dxa"/>
            </w:tcMar>
            <w:vAlign w:val="center"/>
          </w:tcPr>
          <w:p w:rsidR="007D305D" w:rsidRPr="004F5E81" w:rsidRDefault="007D305D" w:rsidP="007D305D">
            <w:pPr>
              <w:jc w:val="center"/>
              <w:rPr>
                <w:b/>
                <w:sz w:val="16"/>
                <w:szCs w:val="16"/>
              </w:rPr>
            </w:pPr>
            <w:r w:rsidRPr="004F5E81">
              <w:rPr>
                <w:b/>
                <w:color w:val="000000"/>
                <w:sz w:val="16"/>
                <w:szCs w:val="16"/>
              </w:rPr>
              <w:t>СОЦИАЛЬНАЯ ПОЛИТИКА</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68,0</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0,7</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70,0</w:t>
            </w:r>
          </w:p>
        </w:tc>
        <w:tc>
          <w:tcPr>
            <w:tcW w:w="707"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0,6</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70,0</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0,8</w:t>
            </w:r>
          </w:p>
        </w:tc>
        <w:tc>
          <w:tcPr>
            <w:tcW w:w="708" w:type="dxa"/>
            <w:shd w:val="clear" w:color="auto" w:fill="FFFFFF"/>
            <w:vAlign w:val="center"/>
          </w:tcPr>
          <w:p w:rsidR="007D305D" w:rsidRPr="005B4240" w:rsidRDefault="00027D1F" w:rsidP="007D305D">
            <w:pPr>
              <w:jc w:val="center"/>
              <w:rPr>
                <w:sz w:val="16"/>
                <w:szCs w:val="16"/>
              </w:rPr>
            </w:pPr>
            <w:r>
              <w:rPr>
                <w:sz w:val="16"/>
                <w:szCs w:val="16"/>
              </w:rPr>
              <w:t>+2,0</w:t>
            </w:r>
          </w:p>
        </w:tc>
        <w:tc>
          <w:tcPr>
            <w:tcW w:w="567" w:type="dxa"/>
            <w:shd w:val="clear" w:color="auto" w:fill="FFFFFF"/>
            <w:vAlign w:val="center"/>
          </w:tcPr>
          <w:p w:rsidR="007D305D" w:rsidRPr="005B4240" w:rsidRDefault="00027D1F" w:rsidP="007D305D">
            <w:pPr>
              <w:jc w:val="center"/>
              <w:rPr>
                <w:sz w:val="16"/>
                <w:szCs w:val="16"/>
              </w:rPr>
            </w:pPr>
            <w:r>
              <w:rPr>
                <w:sz w:val="16"/>
                <w:szCs w:val="16"/>
              </w:rPr>
              <w:t>+2,9</w:t>
            </w:r>
          </w:p>
        </w:tc>
        <w:tc>
          <w:tcPr>
            <w:tcW w:w="709" w:type="dxa"/>
            <w:shd w:val="clear" w:color="auto" w:fill="FFFFFF"/>
            <w:vAlign w:val="center"/>
          </w:tcPr>
          <w:p w:rsidR="007D305D" w:rsidRPr="005B4240" w:rsidRDefault="00027D1F" w:rsidP="007D305D">
            <w:pPr>
              <w:jc w:val="center"/>
              <w:rPr>
                <w:sz w:val="16"/>
                <w:szCs w:val="16"/>
              </w:rPr>
            </w:pPr>
            <w:r>
              <w:rPr>
                <w:sz w:val="16"/>
                <w:szCs w:val="16"/>
              </w:rPr>
              <w:t>-</w:t>
            </w:r>
          </w:p>
        </w:tc>
        <w:tc>
          <w:tcPr>
            <w:tcW w:w="567" w:type="dxa"/>
            <w:shd w:val="clear" w:color="auto" w:fill="FFFFFF"/>
            <w:vAlign w:val="center"/>
          </w:tcPr>
          <w:p w:rsidR="007D305D" w:rsidRPr="005B4240" w:rsidRDefault="00027D1F" w:rsidP="007D305D">
            <w:pPr>
              <w:jc w:val="center"/>
              <w:rPr>
                <w:sz w:val="16"/>
                <w:szCs w:val="16"/>
              </w:rPr>
            </w:pPr>
            <w:r>
              <w:rPr>
                <w:sz w:val="16"/>
                <w:szCs w:val="16"/>
              </w:rPr>
              <w:t>-</w:t>
            </w:r>
          </w:p>
        </w:tc>
      </w:tr>
      <w:tr w:rsidR="007D305D" w:rsidRPr="005B4240" w:rsidTr="00565CE8">
        <w:trPr>
          <w:trHeight w:val="435"/>
          <w:jc w:val="center"/>
        </w:trPr>
        <w:tc>
          <w:tcPr>
            <w:tcW w:w="1843" w:type="dxa"/>
            <w:shd w:val="clear" w:color="auto" w:fill="FFFFFF"/>
            <w:tcMar>
              <w:left w:w="108" w:type="dxa"/>
              <w:right w:w="108" w:type="dxa"/>
            </w:tcMar>
            <w:vAlign w:val="center"/>
          </w:tcPr>
          <w:p w:rsidR="007D305D" w:rsidRPr="004F5E81" w:rsidRDefault="007D305D" w:rsidP="007D305D">
            <w:pPr>
              <w:jc w:val="center"/>
              <w:rPr>
                <w:b/>
                <w:color w:val="000000"/>
                <w:sz w:val="16"/>
                <w:szCs w:val="16"/>
              </w:rPr>
            </w:pPr>
            <w:r w:rsidRPr="009D211E">
              <w:rPr>
                <w:rFonts w:ascii="Times New Roman" w:hAnsi="Times New Roman"/>
                <w:b/>
                <w:color w:val="000000"/>
                <w:sz w:val="16"/>
                <w:szCs w:val="16"/>
              </w:rPr>
              <w:t>ОБСЛУЖИВАНИЕ ГОСУДАРСТВЕННОГО И МУНИЦИПАЛЬНОГО ДОЛГА</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105,0</w:t>
            </w:r>
          </w:p>
        </w:tc>
        <w:tc>
          <w:tcPr>
            <w:tcW w:w="709" w:type="dxa"/>
            <w:shd w:val="clear" w:color="auto" w:fill="FFFFFF"/>
            <w:tcMar>
              <w:left w:w="108" w:type="dxa"/>
              <w:right w:w="108" w:type="dxa"/>
            </w:tcMar>
            <w:vAlign w:val="center"/>
          </w:tcPr>
          <w:p w:rsidR="007D305D" w:rsidRPr="005B4240" w:rsidRDefault="007D305D" w:rsidP="007D305D">
            <w:pPr>
              <w:jc w:val="center"/>
              <w:rPr>
                <w:sz w:val="16"/>
                <w:szCs w:val="16"/>
              </w:rPr>
            </w:pPr>
            <w:r>
              <w:rPr>
                <w:sz w:val="16"/>
                <w:szCs w:val="16"/>
              </w:rPr>
              <w:t>1,1</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110,0</w:t>
            </w:r>
          </w:p>
        </w:tc>
        <w:tc>
          <w:tcPr>
            <w:tcW w:w="707"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0,9</w:t>
            </w:r>
          </w:p>
        </w:tc>
        <w:tc>
          <w:tcPr>
            <w:tcW w:w="993" w:type="dxa"/>
            <w:shd w:val="clear" w:color="auto" w:fill="FFFFFF"/>
            <w:tcMar>
              <w:left w:w="108" w:type="dxa"/>
              <w:right w:w="108" w:type="dxa"/>
            </w:tcMar>
            <w:vAlign w:val="center"/>
          </w:tcPr>
          <w:p w:rsidR="007D305D" w:rsidRPr="009D211E" w:rsidRDefault="007D305D" w:rsidP="007D305D">
            <w:pPr>
              <w:jc w:val="center"/>
              <w:rPr>
                <w:rFonts w:ascii="Times New Roman" w:hAnsi="Times New Roman"/>
                <w:sz w:val="16"/>
                <w:szCs w:val="16"/>
              </w:rPr>
            </w:pPr>
            <w:r w:rsidRPr="009D211E">
              <w:rPr>
                <w:rFonts w:ascii="Times New Roman" w:hAnsi="Times New Roman"/>
                <w:sz w:val="16"/>
                <w:szCs w:val="16"/>
              </w:rPr>
              <w:t>110,0</w:t>
            </w:r>
          </w:p>
        </w:tc>
        <w:tc>
          <w:tcPr>
            <w:tcW w:w="709" w:type="dxa"/>
            <w:shd w:val="clear" w:color="auto" w:fill="FFFFFF"/>
            <w:tcMar>
              <w:left w:w="108" w:type="dxa"/>
              <w:right w:w="108" w:type="dxa"/>
            </w:tcMar>
            <w:vAlign w:val="center"/>
          </w:tcPr>
          <w:p w:rsidR="007D305D" w:rsidRPr="005B4240" w:rsidRDefault="0050032D" w:rsidP="007D305D">
            <w:pPr>
              <w:jc w:val="center"/>
              <w:rPr>
                <w:sz w:val="16"/>
                <w:szCs w:val="16"/>
              </w:rPr>
            </w:pPr>
            <w:r>
              <w:rPr>
                <w:sz w:val="16"/>
                <w:szCs w:val="16"/>
              </w:rPr>
              <w:t>1,2</w:t>
            </w:r>
          </w:p>
        </w:tc>
        <w:tc>
          <w:tcPr>
            <w:tcW w:w="708" w:type="dxa"/>
            <w:shd w:val="clear" w:color="auto" w:fill="FFFFFF"/>
            <w:vAlign w:val="center"/>
          </w:tcPr>
          <w:p w:rsidR="007D305D" w:rsidRPr="005B4240" w:rsidRDefault="00027D1F" w:rsidP="007D305D">
            <w:pPr>
              <w:jc w:val="center"/>
              <w:rPr>
                <w:sz w:val="16"/>
                <w:szCs w:val="16"/>
              </w:rPr>
            </w:pPr>
            <w:r>
              <w:rPr>
                <w:sz w:val="16"/>
                <w:szCs w:val="16"/>
              </w:rPr>
              <w:t>+5,0</w:t>
            </w:r>
          </w:p>
        </w:tc>
        <w:tc>
          <w:tcPr>
            <w:tcW w:w="567" w:type="dxa"/>
            <w:shd w:val="clear" w:color="auto" w:fill="FFFFFF"/>
            <w:vAlign w:val="center"/>
          </w:tcPr>
          <w:p w:rsidR="007D305D" w:rsidRPr="005B4240" w:rsidRDefault="00027D1F" w:rsidP="007D305D">
            <w:pPr>
              <w:jc w:val="center"/>
              <w:rPr>
                <w:sz w:val="16"/>
                <w:szCs w:val="16"/>
              </w:rPr>
            </w:pPr>
            <w:r>
              <w:rPr>
                <w:sz w:val="16"/>
                <w:szCs w:val="16"/>
              </w:rPr>
              <w:t>+4,8</w:t>
            </w:r>
          </w:p>
        </w:tc>
        <w:tc>
          <w:tcPr>
            <w:tcW w:w="709" w:type="dxa"/>
            <w:shd w:val="clear" w:color="auto" w:fill="FFFFFF"/>
            <w:vAlign w:val="center"/>
          </w:tcPr>
          <w:p w:rsidR="007D305D" w:rsidRPr="005B4240" w:rsidRDefault="00027D1F" w:rsidP="007D305D">
            <w:pPr>
              <w:jc w:val="center"/>
              <w:rPr>
                <w:sz w:val="16"/>
                <w:szCs w:val="16"/>
              </w:rPr>
            </w:pPr>
            <w:r>
              <w:rPr>
                <w:sz w:val="16"/>
                <w:szCs w:val="16"/>
              </w:rPr>
              <w:t>-</w:t>
            </w:r>
          </w:p>
        </w:tc>
        <w:tc>
          <w:tcPr>
            <w:tcW w:w="567" w:type="dxa"/>
            <w:shd w:val="clear" w:color="auto" w:fill="FFFFFF"/>
            <w:vAlign w:val="center"/>
          </w:tcPr>
          <w:p w:rsidR="007D305D" w:rsidRPr="005B4240" w:rsidRDefault="00027D1F" w:rsidP="007D305D">
            <w:pPr>
              <w:jc w:val="center"/>
              <w:rPr>
                <w:sz w:val="16"/>
                <w:szCs w:val="16"/>
              </w:rPr>
            </w:pPr>
            <w:r>
              <w:rPr>
                <w:sz w:val="16"/>
                <w:szCs w:val="16"/>
              </w:rPr>
              <w:t>-</w:t>
            </w:r>
          </w:p>
        </w:tc>
      </w:tr>
    </w:tbl>
    <w:p w:rsidR="005B1C83" w:rsidRPr="00B27299" w:rsidRDefault="005B1C83" w:rsidP="00EF0F07">
      <w:pPr>
        <w:spacing w:line="360" w:lineRule="auto"/>
        <w:ind w:left="1637"/>
        <w:jc w:val="both"/>
        <w:rPr>
          <w:sz w:val="16"/>
          <w:szCs w:val="16"/>
        </w:rPr>
      </w:pPr>
    </w:p>
    <w:p w:rsidR="00734E6B" w:rsidRPr="00A9465C" w:rsidRDefault="00734E6B" w:rsidP="00734E6B">
      <w:pPr>
        <w:spacing w:after="0" w:line="240" w:lineRule="auto"/>
        <w:ind w:firstLine="708"/>
        <w:jc w:val="both"/>
        <w:rPr>
          <w:rFonts w:ascii="Times New Roman" w:hAnsi="Times New Roman"/>
          <w:sz w:val="28"/>
          <w:szCs w:val="28"/>
        </w:rPr>
      </w:pPr>
      <w:r w:rsidRPr="00A9465C">
        <w:rPr>
          <w:rFonts w:ascii="Times New Roman" w:hAnsi="Times New Roman"/>
          <w:sz w:val="28"/>
          <w:szCs w:val="28"/>
        </w:rPr>
        <w:t>Преимущественный удельный вес в структуре расходов в 2015 год</w:t>
      </w:r>
      <w:r>
        <w:rPr>
          <w:rFonts w:ascii="Times New Roman" w:hAnsi="Times New Roman"/>
          <w:sz w:val="28"/>
          <w:szCs w:val="28"/>
        </w:rPr>
        <w:t>у</w:t>
      </w:r>
      <w:r w:rsidRPr="00A9465C">
        <w:rPr>
          <w:rFonts w:ascii="Times New Roman" w:hAnsi="Times New Roman"/>
          <w:sz w:val="28"/>
          <w:szCs w:val="28"/>
        </w:rPr>
        <w:t xml:space="preserve"> составляют расходы на </w:t>
      </w:r>
      <w:r w:rsidR="00450438">
        <w:rPr>
          <w:rFonts w:ascii="Times New Roman" w:hAnsi="Times New Roman"/>
          <w:sz w:val="28"/>
          <w:szCs w:val="28"/>
        </w:rPr>
        <w:t>«Общегосударственные вопросы» 38,7%,</w:t>
      </w:r>
      <w:r w:rsidR="00450438" w:rsidRPr="0015174C">
        <w:rPr>
          <w:rFonts w:ascii="Times New Roman" w:hAnsi="Times New Roman"/>
          <w:sz w:val="28"/>
          <w:szCs w:val="28"/>
        </w:rPr>
        <w:t xml:space="preserve"> </w:t>
      </w:r>
      <w:r w:rsidR="00450438" w:rsidRPr="00A9465C">
        <w:rPr>
          <w:rFonts w:ascii="Times New Roman" w:hAnsi="Times New Roman"/>
          <w:sz w:val="28"/>
          <w:szCs w:val="28"/>
        </w:rPr>
        <w:t xml:space="preserve">с динамикой увеличения в сравнении с 2014 годом (ожидаемое) – </w:t>
      </w:r>
      <w:r w:rsidR="00450438">
        <w:rPr>
          <w:rFonts w:ascii="Times New Roman" w:hAnsi="Times New Roman"/>
          <w:sz w:val="28"/>
          <w:szCs w:val="28"/>
        </w:rPr>
        <w:t xml:space="preserve">6,7%, </w:t>
      </w:r>
      <w:r w:rsidRPr="00A9465C">
        <w:rPr>
          <w:rFonts w:ascii="Times New Roman" w:hAnsi="Times New Roman"/>
          <w:sz w:val="28"/>
          <w:szCs w:val="28"/>
        </w:rPr>
        <w:t xml:space="preserve">«Жилищно-коммунальное хозяйство» </w:t>
      </w:r>
      <w:r>
        <w:rPr>
          <w:rFonts w:ascii="Times New Roman" w:hAnsi="Times New Roman"/>
          <w:sz w:val="28"/>
          <w:szCs w:val="28"/>
        </w:rPr>
        <w:t>39,6</w:t>
      </w:r>
      <w:r w:rsidRPr="00A9465C">
        <w:rPr>
          <w:rFonts w:ascii="Times New Roman" w:hAnsi="Times New Roman"/>
          <w:sz w:val="28"/>
          <w:szCs w:val="28"/>
        </w:rPr>
        <w:t xml:space="preserve"> %, с динамикой снижения в сравнении с 2014 годом (ожидаемое) -</w:t>
      </w:r>
      <w:r>
        <w:rPr>
          <w:rFonts w:ascii="Times New Roman" w:hAnsi="Times New Roman"/>
          <w:sz w:val="28"/>
          <w:szCs w:val="28"/>
        </w:rPr>
        <w:t xml:space="preserve"> 6,5</w:t>
      </w:r>
      <w:r w:rsidRPr="00A9465C">
        <w:rPr>
          <w:rFonts w:ascii="Times New Roman" w:hAnsi="Times New Roman"/>
          <w:sz w:val="28"/>
          <w:szCs w:val="28"/>
        </w:rPr>
        <w:t xml:space="preserve"> %,</w:t>
      </w:r>
      <w:r>
        <w:rPr>
          <w:rFonts w:ascii="Times New Roman" w:hAnsi="Times New Roman"/>
          <w:sz w:val="28"/>
          <w:szCs w:val="28"/>
        </w:rPr>
        <w:t xml:space="preserve"> «Общегосударственные вопросы» - 35,4,</w:t>
      </w:r>
      <w:r w:rsidRPr="0015174C">
        <w:rPr>
          <w:rFonts w:ascii="Times New Roman" w:hAnsi="Times New Roman"/>
          <w:sz w:val="28"/>
          <w:szCs w:val="28"/>
        </w:rPr>
        <w:t xml:space="preserve"> </w:t>
      </w:r>
      <w:r w:rsidRPr="00A9465C">
        <w:rPr>
          <w:rFonts w:ascii="Times New Roman" w:hAnsi="Times New Roman"/>
          <w:sz w:val="28"/>
          <w:szCs w:val="28"/>
        </w:rPr>
        <w:t xml:space="preserve">с динамикой увеличения в сравнении с 2014 годом (ожидаемое) – </w:t>
      </w:r>
      <w:r>
        <w:rPr>
          <w:rFonts w:ascii="Times New Roman" w:hAnsi="Times New Roman"/>
          <w:sz w:val="28"/>
          <w:szCs w:val="28"/>
        </w:rPr>
        <w:t xml:space="preserve">6,7%, </w:t>
      </w:r>
      <w:r w:rsidRPr="00A9465C">
        <w:rPr>
          <w:rFonts w:ascii="Times New Roman" w:hAnsi="Times New Roman"/>
          <w:sz w:val="28"/>
          <w:szCs w:val="28"/>
        </w:rPr>
        <w:lastRenderedPageBreak/>
        <w:t>«Культура и кинематография»  1</w:t>
      </w:r>
      <w:r>
        <w:rPr>
          <w:rFonts w:ascii="Times New Roman" w:hAnsi="Times New Roman"/>
          <w:sz w:val="28"/>
          <w:szCs w:val="28"/>
        </w:rPr>
        <w:t>5</w:t>
      </w:r>
      <w:r w:rsidRPr="00A9465C">
        <w:rPr>
          <w:rFonts w:ascii="Times New Roman" w:hAnsi="Times New Roman"/>
          <w:sz w:val="28"/>
          <w:szCs w:val="28"/>
        </w:rPr>
        <w:t>,</w:t>
      </w:r>
      <w:r>
        <w:rPr>
          <w:rFonts w:ascii="Times New Roman" w:hAnsi="Times New Roman"/>
          <w:sz w:val="28"/>
          <w:szCs w:val="28"/>
        </w:rPr>
        <w:t>4</w:t>
      </w:r>
      <w:r w:rsidRPr="00A9465C">
        <w:rPr>
          <w:rFonts w:ascii="Times New Roman" w:hAnsi="Times New Roman"/>
          <w:sz w:val="28"/>
          <w:szCs w:val="28"/>
        </w:rPr>
        <w:t xml:space="preserve">% , с динамикой </w:t>
      </w:r>
      <w:r>
        <w:rPr>
          <w:rFonts w:ascii="Times New Roman" w:hAnsi="Times New Roman"/>
          <w:sz w:val="28"/>
          <w:szCs w:val="28"/>
        </w:rPr>
        <w:t>снижения</w:t>
      </w:r>
      <w:r w:rsidRPr="00A9465C">
        <w:rPr>
          <w:rFonts w:ascii="Times New Roman" w:hAnsi="Times New Roman"/>
          <w:sz w:val="28"/>
          <w:szCs w:val="28"/>
        </w:rPr>
        <w:t xml:space="preserve"> в сравнении с 2014 годом (ожидаемое) – </w:t>
      </w:r>
      <w:r>
        <w:rPr>
          <w:rFonts w:ascii="Times New Roman" w:hAnsi="Times New Roman"/>
          <w:sz w:val="28"/>
          <w:szCs w:val="28"/>
        </w:rPr>
        <w:t>0,7</w:t>
      </w:r>
      <w:r w:rsidRPr="00A9465C">
        <w:rPr>
          <w:rFonts w:ascii="Times New Roman" w:hAnsi="Times New Roman"/>
          <w:sz w:val="28"/>
          <w:szCs w:val="28"/>
        </w:rPr>
        <w:t xml:space="preserve">%,  «Национальная экономика» </w:t>
      </w:r>
      <w:r>
        <w:rPr>
          <w:rFonts w:ascii="Times New Roman" w:hAnsi="Times New Roman"/>
          <w:sz w:val="28"/>
          <w:szCs w:val="28"/>
        </w:rPr>
        <w:t>-</w:t>
      </w:r>
      <w:r w:rsidRPr="00A9465C">
        <w:rPr>
          <w:rFonts w:ascii="Times New Roman" w:hAnsi="Times New Roman"/>
          <w:sz w:val="28"/>
          <w:szCs w:val="28"/>
        </w:rPr>
        <w:t xml:space="preserve"> 6,2 %, с динамикой снижения  по сравнению с 2014 годом (ожидаемое) – </w:t>
      </w:r>
      <w:r>
        <w:rPr>
          <w:rFonts w:ascii="Times New Roman" w:hAnsi="Times New Roman"/>
          <w:sz w:val="28"/>
          <w:szCs w:val="28"/>
        </w:rPr>
        <w:t>1,6</w:t>
      </w:r>
      <w:r w:rsidRPr="00A9465C">
        <w:rPr>
          <w:rFonts w:ascii="Times New Roman" w:hAnsi="Times New Roman"/>
          <w:sz w:val="28"/>
          <w:szCs w:val="28"/>
        </w:rPr>
        <w:t xml:space="preserve">  %. </w:t>
      </w:r>
    </w:p>
    <w:p w:rsidR="005B1C83" w:rsidRPr="00D27E6C" w:rsidRDefault="005B1C83" w:rsidP="00A9465C">
      <w:pPr>
        <w:spacing w:after="0" w:line="240" w:lineRule="auto"/>
        <w:ind w:firstLine="567"/>
        <w:jc w:val="both"/>
        <w:rPr>
          <w:rFonts w:ascii="Times New Roman" w:hAnsi="Times New Roman"/>
          <w:sz w:val="28"/>
          <w:szCs w:val="28"/>
        </w:rPr>
      </w:pPr>
      <w:r w:rsidRPr="00D27E6C">
        <w:rPr>
          <w:rFonts w:ascii="Times New Roman" w:hAnsi="Times New Roman"/>
          <w:sz w:val="28"/>
          <w:szCs w:val="28"/>
        </w:rPr>
        <w:t>Более подробный анализ расходной части бюджета в разрезе разделов и подразделов бюджетной классификации, представлен разработчиком проекта бюджета на 2015 год и плановый период 2016-2017 годы (пояснительная записка):</w:t>
      </w:r>
    </w:p>
    <w:p w:rsidR="005B1C83" w:rsidRPr="00B50079" w:rsidRDefault="005B1C83" w:rsidP="00A9465C">
      <w:pPr>
        <w:spacing w:after="0" w:line="240" w:lineRule="auto"/>
        <w:ind w:firstLine="567"/>
        <w:jc w:val="both"/>
        <w:rPr>
          <w:sz w:val="28"/>
          <w:szCs w:val="28"/>
        </w:rPr>
      </w:pPr>
    </w:p>
    <w:p w:rsidR="005B1C83" w:rsidRPr="00D27E6C" w:rsidRDefault="005B1C83" w:rsidP="00B50079">
      <w:pPr>
        <w:spacing w:line="360" w:lineRule="auto"/>
        <w:jc w:val="center"/>
        <w:rPr>
          <w:rFonts w:ascii="Times New Roman" w:hAnsi="Times New Roman"/>
          <w:b/>
          <w:bCs/>
          <w:sz w:val="28"/>
          <w:szCs w:val="28"/>
        </w:rPr>
      </w:pPr>
      <w:r w:rsidRPr="00D27E6C">
        <w:rPr>
          <w:rFonts w:ascii="Times New Roman" w:hAnsi="Times New Roman"/>
          <w:b/>
          <w:bCs/>
          <w:sz w:val="28"/>
          <w:szCs w:val="28"/>
          <w:u w:val="single"/>
        </w:rPr>
        <w:t>Раздел 0100 «Общегосударственные вопросы»</w:t>
      </w:r>
      <w:r w:rsidRPr="00D27E6C">
        <w:rPr>
          <w:rFonts w:ascii="Times New Roman" w:hAnsi="Times New Roman"/>
          <w:b/>
          <w:bCs/>
          <w:sz w:val="28"/>
          <w:szCs w:val="28"/>
        </w:rPr>
        <w:t xml:space="preserve"> </w:t>
      </w:r>
    </w:p>
    <w:p w:rsidR="005B1C83" w:rsidRPr="00864479" w:rsidRDefault="005B1C83" w:rsidP="00A9465C">
      <w:pPr>
        <w:spacing w:after="0" w:line="240" w:lineRule="auto"/>
        <w:ind w:firstLine="561"/>
        <w:jc w:val="both"/>
        <w:rPr>
          <w:rFonts w:ascii="Times New Roman" w:hAnsi="Times New Roman"/>
          <w:sz w:val="28"/>
          <w:szCs w:val="28"/>
        </w:rPr>
      </w:pPr>
      <w:r w:rsidRPr="00221BD1">
        <w:rPr>
          <w:bCs/>
          <w:sz w:val="28"/>
          <w:szCs w:val="28"/>
        </w:rPr>
        <w:tab/>
      </w:r>
      <w:r w:rsidRPr="00854A52">
        <w:rPr>
          <w:rFonts w:ascii="Times New Roman" w:hAnsi="Times New Roman"/>
          <w:sz w:val="28"/>
          <w:szCs w:val="28"/>
        </w:rPr>
        <w:t xml:space="preserve">Расходы по разделу «Общегосударственные вопросы» на 2015 год </w:t>
      </w:r>
      <w:r w:rsidRPr="00864479">
        <w:rPr>
          <w:rFonts w:ascii="Times New Roman" w:hAnsi="Times New Roman"/>
          <w:sz w:val="28"/>
          <w:szCs w:val="28"/>
        </w:rPr>
        <w:t xml:space="preserve">запланированы в размере </w:t>
      </w:r>
      <w:r w:rsidR="00485044">
        <w:rPr>
          <w:rFonts w:ascii="Times New Roman" w:hAnsi="Times New Roman"/>
          <w:sz w:val="28"/>
          <w:szCs w:val="28"/>
        </w:rPr>
        <w:t>3532,3</w:t>
      </w:r>
      <w:r w:rsidRPr="00864479">
        <w:rPr>
          <w:rFonts w:ascii="Times New Roman" w:hAnsi="Times New Roman"/>
          <w:sz w:val="28"/>
          <w:szCs w:val="28"/>
        </w:rPr>
        <w:t xml:space="preserve"> тыс. рублей, что выше уровня расходов, ожидаемых до конца 2014 года на </w:t>
      </w:r>
      <w:r w:rsidR="00485044">
        <w:rPr>
          <w:rFonts w:ascii="Times New Roman" w:hAnsi="Times New Roman"/>
          <w:sz w:val="28"/>
          <w:szCs w:val="28"/>
        </w:rPr>
        <w:t>136,3</w:t>
      </w:r>
      <w:r w:rsidR="00864479" w:rsidRPr="00864479">
        <w:rPr>
          <w:rFonts w:ascii="Times New Roman" w:hAnsi="Times New Roman"/>
          <w:sz w:val="28"/>
          <w:szCs w:val="28"/>
        </w:rPr>
        <w:t xml:space="preserve"> тыс. рублей или на </w:t>
      </w:r>
      <w:r w:rsidR="00485044">
        <w:rPr>
          <w:rFonts w:ascii="Times New Roman" w:hAnsi="Times New Roman"/>
          <w:sz w:val="28"/>
          <w:szCs w:val="28"/>
        </w:rPr>
        <w:t>4,0</w:t>
      </w:r>
      <w:r w:rsidRPr="00864479">
        <w:rPr>
          <w:rFonts w:ascii="Times New Roman" w:hAnsi="Times New Roman"/>
          <w:sz w:val="28"/>
          <w:szCs w:val="28"/>
        </w:rPr>
        <w:t xml:space="preserve"> %.  На 2016 год запланирована сумма расходов </w:t>
      </w:r>
      <w:r w:rsidR="00485044">
        <w:rPr>
          <w:rFonts w:ascii="Times New Roman" w:hAnsi="Times New Roman"/>
          <w:sz w:val="28"/>
          <w:szCs w:val="28"/>
        </w:rPr>
        <w:t>3760,1</w:t>
      </w:r>
      <w:r w:rsidR="00485044" w:rsidRPr="00485044">
        <w:rPr>
          <w:rFonts w:ascii="Times New Roman" w:hAnsi="Times New Roman"/>
          <w:sz w:val="28"/>
          <w:szCs w:val="28"/>
        </w:rPr>
        <w:t xml:space="preserve"> </w:t>
      </w:r>
      <w:r w:rsidR="00485044" w:rsidRPr="00864479">
        <w:rPr>
          <w:rFonts w:ascii="Times New Roman" w:hAnsi="Times New Roman"/>
          <w:sz w:val="28"/>
          <w:szCs w:val="28"/>
        </w:rPr>
        <w:t>тыс. рублей</w:t>
      </w:r>
      <w:r w:rsidR="00485044">
        <w:rPr>
          <w:rFonts w:ascii="Times New Roman" w:hAnsi="Times New Roman"/>
          <w:sz w:val="28"/>
          <w:szCs w:val="28"/>
        </w:rPr>
        <w:t>,</w:t>
      </w:r>
      <w:r w:rsidRPr="00864479">
        <w:rPr>
          <w:rFonts w:ascii="Times New Roman" w:hAnsi="Times New Roman"/>
          <w:sz w:val="28"/>
          <w:szCs w:val="28"/>
        </w:rPr>
        <w:t xml:space="preserve"> что на </w:t>
      </w:r>
      <w:r w:rsidR="00864479" w:rsidRPr="00864479">
        <w:rPr>
          <w:rFonts w:ascii="Times New Roman" w:hAnsi="Times New Roman"/>
          <w:sz w:val="28"/>
          <w:szCs w:val="28"/>
        </w:rPr>
        <w:t>2</w:t>
      </w:r>
      <w:r w:rsidR="00485044">
        <w:rPr>
          <w:rFonts w:ascii="Times New Roman" w:hAnsi="Times New Roman"/>
          <w:sz w:val="28"/>
          <w:szCs w:val="28"/>
        </w:rPr>
        <w:t>27,8</w:t>
      </w:r>
      <w:r w:rsidRPr="00864479">
        <w:rPr>
          <w:rFonts w:ascii="Times New Roman" w:hAnsi="Times New Roman"/>
          <w:sz w:val="28"/>
          <w:szCs w:val="28"/>
        </w:rPr>
        <w:t xml:space="preserve"> тыс. рублей или на </w:t>
      </w:r>
      <w:r w:rsidR="00485044">
        <w:rPr>
          <w:rFonts w:ascii="Times New Roman" w:hAnsi="Times New Roman"/>
          <w:sz w:val="28"/>
          <w:szCs w:val="28"/>
        </w:rPr>
        <w:t>6</w:t>
      </w:r>
      <w:r w:rsidR="00864479" w:rsidRPr="00864479">
        <w:rPr>
          <w:rFonts w:ascii="Times New Roman" w:hAnsi="Times New Roman"/>
          <w:sz w:val="28"/>
          <w:szCs w:val="28"/>
        </w:rPr>
        <w:t>,4</w:t>
      </w:r>
      <w:r w:rsidRPr="00864479">
        <w:rPr>
          <w:rFonts w:ascii="Times New Roman" w:hAnsi="Times New Roman"/>
          <w:sz w:val="28"/>
          <w:szCs w:val="28"/>
        </w:rPr>
        <w:t xml:space="preserve"> % </w:t>
      </w:r>
      <w:r w:rsidR="00485044">
        <w:rPr>
          <w:rFonts w:ascii="Times New Roman" w:hAnsi="Times New Roman"/>
          <w:sz w:val="28"/>
          <w:szCs w:val="28"/>
        </w:rPr>
        <w:t>больше</w:t>
      </w:r>
      <w:r w:rsidRPr="00864479">
        <w:rPr>
          <w:rFonts w:ascii="Times New Roman" w:hAnsi="Times New Roman"/>
          <w:sz w:val="28"/>
          <w:szCs w:val="28"/>
        </w:rPr>
        <w:t xml:space="preserve">, чем в 2015 году. На 2017 год запланировано </w:t>
      </w:r>
      <w:r w:rsidR="00485044">
        <w:rPr>
          <w:rFonts w:ascii="Times New Roman" w:hAnsi="Times New Roman"/>
          <w:sz w:val="28"/>
          <w:szCs w:val="28"/>
        </w:rPr>
        <w:t>3787,2</w:t>
      </w:r>
      <w:r w:rsidRPr="00864479">
        <w:rPr>
          <w:rFonts w:ascii="Times New Roman" w:hAnsi="Times New Roman"/>
          <w:sz w:val="28"/>
          <w:szCs w:val="28"/>
        </w:rPr>
        <w:t xml:space="preserve"> тыс. рублей, что на </w:t>
      </w:r>
      <w:r w:rsidR="00485044">
        <w:rPr>
          <w:rFonts w:ascii="Times New Roman" w:hAnsi="Times New Roman"/>
          <w:sz w:val="28"/>
          <w:szCs w:val="28"/>
        </w:rPr>
        <w:t>27,1 тыс. рублей или 0,7</w:t>
      </w:r>
      <w:r w:rsidRPr="00864479">
        <w:rPr>
          <w:rFonts w:ascii="Times New Roman" w:hAnsi="Times New Roman"/>
          <w:sz w:val="28"/>
          <w:szCs w:val="28"/>
        </w:rPr>
        <w:t xml:space="preserve"> % больше, чем в 2016 году.  </w:t>
      </w:r>
    </w:p>
    <w:p w:rsidR="005B1C83" w:rsidRDefault="005B1C83" w:rsidP="00A9465C">
      <w:pPr>
        <w:spacing w:after="0" w:line="240" w:lineRule="auto"/>
        <w:ind w:firstLine="561"/>
        <w:jc w:val="both"/>
        <w:rPr>
          <w:rFonts w:ascii="Times New Roman" w:hAnsi="Times New Roman"/>
          <w:sz w:val="28"/>
          <w:szCs w:val="28"/>
        </w:rPr>
      </w:pPr>
      <w:r>
        <w:rPr>
          <w:rFonts w:ascii="Times New Roman" w:hAnsi="Times New Roman"/>
          <w:sz w:val="28"/>
          <w:szCs w:val="28"/>
        </w:rPr>
        <w:t xml:space="preserve">Удельный вес расходов данного раздела в общем объеме расходов бюджета прогнозируется: в 2015 г. – </w:t>
      </w:r>
      <w:r w:rsidR="00485044">
        <w:rPr>
          <w:rFonts w:ascii="Times New Roman" w:hAnsi="Times New Roman"/>
          <w:sz w:val="28"/>
          <w:szCs w:val="28"/>
        </w:rPr>
        <w:t>38,7%</w:t>
      </w:r>
      <w:r>
        <w:rPr>
          <w:rFonts w:ascii="Times New Roman" w:hAnsi="Times New Roman"/>
          <w:sz w:val="28"/>
          <w:szCs w:val="28"/>
        </w:rPr>
        <w:t xml:space="preserve">, в 2016 году – </w:t>
      </w:r>
      <w:r w:rsidR="00485044">
        <w:rPr>
          <w:rFonts w:ascii="Times New Roman" w:hAnsi="Times New Roman"/>
          <w:sz w:val="28"/>
          <w:szCs w:val="28"/>
        </w:rPr>
        <w:t>30,6</w:t>
      </w:r>
      <w:r>
        <w:rPr>
          <w:rFonts w:ascii="Times New Roman" w:hAnsi="Times New Roman"/>
          <w:sz w:val="28"/>
          <w:szCs w:val="28"/>
        </w:rPr>
        <w:t xml:space="preserve">%, в 2017 году – </w:t>
      </w:r>
      <w:r w:rsidR="00485044">
        <w:rPr>
          <w:rFonts w:ascii="Times New Roman" w:hAnsi="Times New Roman"/>
          <w:sz w:val="28"/>
          <w:szCs w:val="28"/>
        </w:rPr>
        <w:t>42,1</w:t>
      </w:r>
      <w:r>
        <w:rPr>
          <w:rFonts w:ascii="Times New Roman" w:hAnsi="Times New Roman"/>
          <w:sz w:val="28"/>
          <w:szCs w:val="28"/>
        </w:rPr>
        <w:t xml:space="preserve">%. </w:t>
      </w:r>
    </w:p>
    <w:p w:rsidR="005B1C83" w:rsidRDefault="005B1C83" w:rsidP="00242C9B">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w:t>
      </w:r>
      <w:r>
        <w:rPr>
          <w:rFonts w:ascii="Times New Roman" w:hAnsi="Times New Roman"/>
          <w:color w:val="auto"/>
          <w:sz w:val="28"/>
          <w:szCs w:val="28"/>
        </w:rPr>
        <w:t>авлена следующими подразделами:</w:t>
      </w:r>
    </w:p>
    <w:p w:rsidR="005B1C83" w:rsidRPr="00242C9B" w:rsidRDefault="005B1C83" w:rsidP="00242C9B">
      <w:pPr>
        <w:pStyle w:val="a3"/>
        <w:spacing w:after="0"/>
        <w:ind w:firstLine="560"/>
        <w:jc w:val="both"/>
        <w:rPr>
          <w:rFonts w:ascii="Times New Roman" w:hAnsi="Times New Roman"/>
          <w:color w:val="auto"/>
          <w:sz w:val="28"/>
          <w:szCs w:val="28"/>
        </w:rPr>
      </w:pPr>
    </w:p>
    <w:p w:rsidR="005B1C83" w:rsidRDefault="005B1C83" w:rsidP="00A9465C">
      <w:pPr>
        <w:pStyle w:val="a4"/>
        <w:rPr>
          <w:b/>
          <w:bCs/>
          <w:i/>
          <w:sz w:val="28"/>
          <w:szCs w:val="28"/>
        </w:rPr>
      </w:pPr>
      <w:r w:rsidRPr="00BC0949">
        <w:rPr>
          <w:b/>
          <w:bCs/>
          <w:i/>
          <w:sz w:val="28"/>
          <w:szCs w:val="28"/>
        </w:rPr>
        <w:t>0102 «Функционирование высшего должностного лица субъекта Российской Федерации и муниципального образования»</w:t>
      </w:r>
    </w:p>
    <w:p w:rsidR="005B1C83" w:rsidRPr="00BC0949" w:rsidRDefault="005B1C83" w:rsidP="00A9465C">
      <w:pPr>
        <w:pStyle w:val="a4"/>
        <w:rPr>
          <w:b/>
          <w:bCs/>
          <w:i/>
          <w:sz w:val="28"/>
          <w:szCs w:val="28"/>
        </w:rPr>
      </w:pPr>
    </w:p>
    <w:p w:rsidR="005B1C83" w:rsidRDefault="005B1C83" w:rsidP="00A9465C">
      <w:pPr>
        <w:pStyle w:val="a4"/>
        <w:ind w:firstLine="708"/>
        <w:rPr>
          <w:sz w:val="28"/>
          <w:szCs w:val="28"/>
        </w:rPr>
      </w:pPr>
      <w:r w:rsidRPr="00221BD1">
        <w:rPr>
          <w:bCs/>
          <w:sz w:val="28"/>
          <w:szCs w:val="28"/>
        </w:rPr>
        <w:t xml:space="preserve">Расходы в сумме </w:t>
      </w:r>
      <w:r w:rsidR="00485044">
        <w:rPr>
          <w:bCs/>
          <w:sz w:val="28"/>
          <w:szCs w:val="28"/>
        </w:rPr>
        <w:t>571,</w:t>
      </w:r>
      <w:r w:rsidR="00FE6C2E">
        <w:rPr>
          <w:bCs/>
          <w:sz w:val="28"/>
          <w:szCs w:val="28"/>
        </w:rPr>
        <w:t>7</w:t>
      </w:r>
      <w:r w:rsidRPr="00B41171">
        <w:rPr>
          <w:bCs/>
          <w:sz w:val="28"/>
          <w:szCs w:val="28"/>
        </w:rPr>
        <w:t xml:space="preserve"> тыс. рублей</w:t>
      </w:r>
      <w:r w:rsidRPr="00221BD1">
        <w:rPr>
          <w:bCs/>
          <w:sz w:val="28"/>
          <w:szCs w:val="28"/>
        </w:rPr>
        <w:t xml:space="preserve"> предусмотрены на содержание Главы </w:t>
      </w:r>
      <w:proofErr w:type="spellStart"/>
      <w:r w:rsidR="00CC72F5" w:rsidRPr="003C58B3">
        <w:rPr>
          <w:sz w:val="28"/>
          <w:szCs w:val="28"/>
        </w:rPr>
        <w:t>Хелюльского</w:t>
      </w:r>
      <w:proofErr w:type="spellEnd"/>
      <w:r w:rsidR="00CC72F5" w:rsidRPr="003C58B3">
        <w:rPr>
          <w:sz w:val="28"/>
          <w:szCs w:val="28"/>
        </w:rPr>
        <w:t xml:space="preserve"> городского</w:t>
      </w:r>
      <w:r w:rsidR="00CC72F5">
        <w:rPr>
          <w:sz w:val="28"/>
          <w:szCs w:val="28"/>
        </w:rPr>
        <w:t xml:space="preserve"> </w:t>
      </w:r>
      <w:r>
        <w:rPr>
          <w:bCs/>
          <w:sz w:val="28"/>
          <w:szCs w:val="28"/>
        </w:rPr>
        <w:t xml:space="preserve">поселения на </w:t>
      </w:r>
      <w:r w:rsidR="00485044">
        <w:rPr>
          <w:bCs/>
          <w:sz w:val="28"/>
          <w:szCs w:val="28"/>
        </w:rPr>
        <w:t>2015 год.  На плановый период</w:t>
      </w:r>
      <w:r>
        <w:rPr>
          <w:bCs/>
          <w:sz w:val="28"/>
          <w:szCs w:val="28"/>
        </w:rPr>
        <w:t xml:space="preserve"> 201</w:t>
      </w:r>
      <w:r w:rsidR="00485044">
        <w:rPr>
          <w:bCs/>
          <w:sz w:val="28"/>
          <w:szCs w:val="28"/>
        </w:rPr>
        <w:t>6</w:t>
      </w:r>
      <w:r>
        <w:rPr>
          <w:bCs/>
          <w:sz w:val="28"/>
          <w:szCs w:val="28"/>
        </w:rPr>
        <w:t>-2017 год</w:t>
      </w:r>
      <w:r w:rsidR="00485044">
        <w:rPr>
          <w:bCs/>
          <w:sz w:val="28"/>
          <w:szCs w:val="28"/>
        </w:rPr>
        <w:t xml:space="preserve">ов в сумме </w:t>
      </w:r>
      <w:r w:rsidR="00FE6C2E">
        <w:rPr>
          <w:bCs/>
          <w:sz w:val="28"/>
          <w:szCs w:val="28"/>
        </w:rPr>
        <w:t xml:space="preserve">по </w:t>
      </w:r>
      <w:r w:rsidR="00485044">
        <w:rPr>
          <w:bCs/>
          <w:sz w:val="28"/>
          <w:szCs w:val="28"/>
        </w:rPr>
        <w:t xml:space="preserve">615,9 </w:t>
      </w:r>
      <w:r w:rsidR="00FE6C2E">
        <w:rPr>
          <w:bCs/>
          <w:sz w:val="28"/>
          <w:szCs w:val="28"/>
        </w:rPr>
        <w:t>тыс. рублей ежегодно.</w:t>
      </w:r>
      <w:r w:rsidRPr="00221BD1">
        <w:rPr>
          <w:sz w:val="28"/>
          <w:szCs w:val="28"/>
        </w:rPr>
        <w:t xml:space="preserve"> </w:t>
      </w:r>
    </w:p>
    <w:p w:rsidR="005B1C83" w:rsidRDefault="005B1C83" w:rsidP="00A9465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2015 год – </w:t>
      </w:r>
      <w:r w:rsidR="00FE6C2E">
        <w:rPr>
          <w:rFonts w:ascii="Times New Roman" w:hAnsi="Times New Roman"/>
          <w:color w:val="auto"/>
          <w:sz w:val="28"/>
          <w:szCs w:val="28"/>
        </w:rPr>
        <w:t>16,2</w:t>
      </w:r>
      <w:r w:rsidRPr="00312BE0">
        <w:rPr>
          <w:rFonts w:ascii="Times New Roman" w:hAnsi="Times New Roman"/>
          <w:color w:val="auto"/>
          <w:sz w:val="28"/>
          <w:szCs w:val="28"/>
        </w:rPr>
        <w:t xml:space="preserve"> %, 2016 год – </w:t>
      </w:r>
      <w:r w:rsidR="00FE6C2E">
        <w:rPr>
          <w:rFonts w:ascii="Times New Roman" w:hAnsi="Times New Roman"/>
          <w:color w:val="auto"/>
          <w:sz w:val="28"/>
          <w:szCs w:val="28"/>
        </w:rPr>
        <w:t>16,4</w:t>
      </w:r>
      <w:r w:rsidRPr="00312BE0">
        <w:rPr>
          <w:rFonts w:ascii="Times New Roman" w:hAnsi="Times New Roman"/>
          <w:color w:val="auto"/>
          <w:sz w:val="28"/>
          <w:szCs w:val="28"/>
        </w:rPr>
        <w:t xml:space="preserve"> %, 2017 год – </w:t>
      </w:r>
      <w:r w:rsidR="00FE6C2E">
        <w:rPr>
          <w:rFonts w:ascii="Times New Roman" w:hAnsi="Times New Roman"/>
          <w:color w:val="auto"/>
          <w:sz w:val="28"/>
          <w:szCs w:val="28"/>
        </w:rPr>
        <w:t>16,3</w:t>
      </w:r>
      <w:r w:rsidRPr="00312BE0">
        <w:rPr>
          <w:rFonts w:ascii="Times New Roman" w:hAnsi="Times New Roman"/>
          <w:color w:val="auto"/>
          <w:sz w:val="28"/>
          <w:szCs w:val="28"/>
        </w:rPr>
        <w:t xml:space="preserve"> %.</w:t>
      </w:r>
    </w:p>
    <w:p w:rsidR="005B1C83" w:rsidRPr="00221BD1" w:rsidRDefault="005B1C83" w:rsidP="00C01293">
      <w:pPr>
        <w:pStyle w:val="a4"/>
        <w:spacing w:line="360" w:lineRule="auto"/>
        <w:ind w:firstLine="708"/>
        <w:rPr>
          <w:sz w:val="28"/>
          <w:szCs w:val="28"/>
        </w:rPr>
      </w:pPr>
      <w:r w:rsidRPr="00221BD1">
        <w:rPr>
          <w:sz w:val="28"/>
          <w:szCs w:val="28"/>
        </w:rPr>
        <w:t xml:space="preserve">             </w:t>
      </w:r>
    </w:p>
    <w:p w:rsidR="005B1C83" w:rsidRDefault="005B1C83" w:rsidP="00A9465C">
      <w:pPr>
        <w:pStyle w:val="a4"/>
        <w:rPr>
          <w:b/>
          <w:i/>
          <w:sz w:val="28"/>
          <w:szCs w:val="28"/>
        </w:rPr>
      </w:pPr>
      <w:r w:rsidRPr="00BC0949">
        <w:rPr>
          <w:b/>
          <w:i/>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Федерации, местных администраций»</w:t>
      </w:r>
    </w:p>
    <w:p w:rsidR="005B1C83" w:rsidRPr="00BC0949" w:rsidRDefault="005B1C83" w:rsidP="00A9465C">
      <w:pPr>
        <w:pStyle w:val="a4"/>
        <w:rPr>
          <w:b/>
          <w:bCs/>
          <w:i/>
          <w:sz w:val="28"/>
          <w:szCs w:val="28"/>
        </w:rPr>
      </w:pPr>
    </w:p>
    <w:p w:rsidR="005B1C83" w:rsidRPr="00864479" w:rsidRDefault="005B1C83" w:rsidP="00A9465C">
      <w:pPr>
        <w:pStyle w:val="a4"/>
        <w:ind w:firstLine="567"/>
        <w:rPr>
          <w:sz w:val="28"/>
          <w:szCs w:val="28"/>
        </w:rPr>
      </w:pPr>
      <w:r w:rsidRPr="00864479">
        <w:rPr>
          <w:sz w:val="28"/>
          <w:szCs w:val="28"/>
        </w:rPr>
        <w:t xml:space="preserve">В 2015 году запланировано </w:t>
      </w:r>
      <w:r w:rsidR="00FE6C2E">
        <w:rPr>
          <w:sz w:val="28"/>
          <w:szCs w:val="28"/>
        </w:rPr>
        <w:t>2131,7</w:t>
      </w:r>
      <w:r w:rsidRPr="00864479">
        <w:rPr>
          <w:sz w:val="28"/>
          <w:szCs w:val="28"/>
        </w:rPr>
        <w:t xml:space="preserve"> тыс. рублей</w:t>
      </w:r>
      <w:r w:rsidRPr="00864479">
        <w:rPr>
          <w:b/>
          <w:sz w:val="28"/>
          <w:szCs w:val="28"/>
        </w:rPr>
        <w:t>,</w:t>
      </w:r>
      <w:r w:rsidRPr="00864479">
        <w:rPr>
          <w:sz w:val="28"/>
          <w:szCs w:val="28"/>
        </w:rPr>
        <w:t xml:space="preserve"> что на </w:t>
      </w:r>
      <w:r w:rsidR="00FE6C2E">
        <w:rPr>
          <w:sz w:val="28"/>
          <w:szCs w:val="28"/>
        </w:rPr>
        <w:t>86,6</w:t>
      </w:r>
      <w:r w:rsidRPr="00864479">
        <w:rPr>
          <w:sz w:val="28"/>
          <w:szCs w:val="28"/>
        </w:rPr>
        <w:t xml:space="preserve"> тыс. рублей или </w:t>
      </w:r>
      <w:r w:rsidR="00FE6C2E">
        <w:rPr>
          <w:sz w:val="28"/>
          <w:szCs w:val="28"/>
        </w:rPr>
        <w:t>3,9</w:t>
      </w:r>
      <w:r w:rsidRPr="00864479">
        <w:rPr>
          <w:sz w:val="28"/>
          <w:szCs w:val="28"/>
        </w:rPr>
        <w:t xml:space="preserve">% </w:t>
      </w:r>
      <w:r w:rsidR="00FE6C2E">
        <w:rPr>
          <w:sz w:val="28"/>
          <w:szCs w:val="28"/>
        </w:rPr>
        <w:t>меньше</w:t>
      </w:r>
      <w:r w:rsidRPr="00864479">
        <w:rPr>
          <w:sz w:val="28"/>
          <w:szCs w:val="28"/>
        </w:rPr>
        <w:t xml:space="preserve"> ожидаемого исполнения за 2014 год.</w:t>
      </w:r>
    </w:p>
    <w:p w:rsidR="005B1C83" w:rsidRPr="00B41171" w:rsidRDefault="005B1C83" w:rsidP="00A9465C">
      <w:pPr>
        <w:pStyle w:val="a4"/>
        <w:ind w:firstLine="567"/>
        <w:rPr>
          <w:color w:val="000000"/>
          <w:sz w:val="28"/>
          <w:szCs w:val="28"/>
        </w:rPr>
      </w:pPr>
      <w:r w:rsidRPr="00B41171">
        <w:rPr>
          <w:color w:val="000000"/>
          <w:sz w:val="28"/>
          <w:szCs w:val="28"/>
        </w:rPr>
        <w:t xml:space="preserve">На 2016 год – </w:t>
      </w:r>
      <w:r w:rsidR="00FE6C2E">
        <w:rPr>
          <w:color w:val="000000"/>
          <w:sz w:val="28"/>
          <w:szCs w:val="28"/>
        </w:rPr>
        <w:t>2315,2</w:t>
      </w:r>
      <w:r w:rsidRPr="00B41171">
        <w:rPr>
          <w:color w:val="000000"/>
          <w:sz w:val="28"/>
          <w:szCs w:val="28"/>
        </w:rPr>
        <w:t xml:space="preserve"> тыс. рублей, что на </w:t>
      </w:r>
      <w:r w:rsidR="00FE6C2E">
        <w:rPr>
          <w:color w:val="000000"/>
          <w:sz w:val="28"/>
          <w:szCs w:val="28"/>
        </w:rPr>
        <w:t>183,5</w:t>
      </w:r>
      <w:r w:rsidRPr="00B41171">
        <w:rPr>
          <w:color w:val="000000"/>
          <w:sz w:val="28"/>
          <w:szCs w:val="28"/>
        </w:rPr>
        <w:t xml:space="preserve"> тыс. рублей или на </w:t>
      </w:r>
      <w:r w:rsidR="00FE6C2E">
        <w:rPr>
          <w:color w:val="000000"/>
          <w:sz w:val="28"/>
          <w:szCs w:val="28"/>
        </w:rPr>
        <w:t>8,6</w:t>
      </w:r>
      <w:r w:rsidR="00892192">
        <w:rPr>
          <w:color w:val="000000"/>
          <w:sz w:val="28"/>
          <w:szCs w:val="28"/>
        </w:rPr>
        <w:t xml:space="preserve"> % </w:t>
      </w:r>
      <w:r w:rsidR="00FE6C2E">
        <w:rPr>
          <w:color w:val="000000"/>
          <w:sz w:val="28"/>
          <w:szCs w:val="28"/>
        </w:rPr>
        <w:t>больше</w:t>
      </w:r>
      <w:r w:rsidR="00892192">
        <w:rPr>
          <w:color w:val="000000"/>
          <w:sz w:val="28"/>
          <w:szCs w:val="28"/>
        </w:rPr>
        <w:t>,</w:t>
      </w:r>
      <w:r w:rsidRPr="00B41171">
        <w:rPr>
          <w:color w:val="000000"/>
          <w:sz w:val="28"/>
          <w:szCs w:val="28"/>
        </w:rPr>
        <w:t xml:space="preserve"> чем запланировано на 2015 год.</w:t>
      </w:r>
    </w:p>
    <w:p w:rsidR="005B1C83" w:rsidRPr="00B41171" w:rsidRDefault="00892192" w:rsidP="00A9465C">
      <w:pPr>
        <w:pStyle w:val="a4"/>
        <w:ind w:firstLine="567"/>
        <w:rPr>
          <w:color w:val="000000"/>
          <w:sz w:val="28"/>
          <w:szCs w:val="28"/>
        </w:rPr>
      </w:pPr>
      <w:r>
        <w:rPr>
          <w:color w:val="000000"/>
          <w:sz w:val="28"/>
          <w:szCs w:val="28"/>
        </w:rPr>
        <w:t>На 2017 год –</w:t>
      </w:r>
      <w:r w:rsidR="005B1C83" w:rsidRPr="00B41171">
        <w:rPr>
          <w:color w:val="000000"/>
          <w:sz w:val="28"/>
          <w:szCs w:val="28"/>
        </w:rPr>
        <w:t xml:space="preserve"> </w:t>
      </w:r>
      <w:r w:rsidR="009D1777">
        <w:rPr>
          <w:color w:val="000000"/>
          <w:sz w:val="28"/>
          <w:szCs w:val="28"/>
        </w:rPr>
        <w:t>2312,0 тыс. рублей, что на 3,2 тыс. рублей или на 0</w:t>
      </w:r>
      <w:r w:rsidR="005B1C83" w:rsidRPr="00B41171">
        <w:rPr>
          <w:color w:val="000000"/>
          <w:sz w:val="28"/>
          <w:szCs w:val="28"/>
        </w:rPr>
        <w:t>,</w:t>
      </w:r>
      <w:r>
        <w:rPr>
          <w:color w:val="000000"/>
          <w:sz w:val="28"/>
          <w:szCs w:val="28"/>
        </w:rPr>
        <w:t>1</w:t>
      </w:r>
      <w:r w:rsidR="005B1C83" w:rsidRPr="00B41171">
        <w:rPr>
          <w:color w:val="000000"/>
          <w:sz w:val="28"/>
          <w:szCs w:val="28"/>
        </w:rPr>
        <w:t xml:space="preserve"> % </w:t>
      </w:r>
      <w:r w:rsidR="009D1777">
        <w:rPr>
          <w:color w:val="000000"/>
          <w:sz w:val="28"/>
          <w:szCs w:val="28"/>
        </w:rPr>
        <w:t>меньше</w:t>
      </w:r>
      <w:r w:rsidR="005B1C83" w:rsidRPr="00B41171">
        <w:rPr>
          <w:color w:val="000000"/>
          <w:sz w:val="28"/>
          <w:szCs w:val="28"/>
        </w:rPr>
        <w:t xml:space="preserve"> чем планируется в 2016 году.</w:t>
      </w:r>
    </w:p>
    <w:p w:rsidR="005B1C83" w:rsidRDefault="005B1C83" w:rsidP="00892192">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Доля расходов по подразделу в общем объеме расходов раздела планируется: 2015 год – </w:t>
      </w:r>
      <w:r w:rsidR="009D1777">
        <w:rPr>
          <w:rFonts w:ascii="Times New Roman" w:hAnsi="Times New Roman"/>
          <w:color w:val="auto"/>
          <w:sz w:val="28"/>
          <w:szCs w:val="28"/>
        </w:rPr>
        <w:t>60,3</w:t>
      </w:r>
      <w:r w:rsidRPr="00312BE0">
        <w:rPr>
          <w:rFonts w:ascii="Times New Roman" w:hAnsi="Times New Roman"/>
          <w:color w:val="auto"/>
          <w:sz w:val="28"/>
          <w:szCs w:val="28"/>
        </w:rPr>
        <w:t xml:space="preserve"> %, 2016 год – </w:t>
      </w:r>
      <w:r w:rsidR="009D1777">
        <w:rPr>
          <w:rFonts w:ascii="Times New Roman" w:hAnsi="Times New Roman"/>
          <w:color w:val="auto"/>
          <w:sz w:val="28"/>
          <w:szCs w:val="28"/>
        </w:rPr>
        <w:t>61,6</w:t>
      </w:r>
      <w:r w:rsidRPr="00312BE0">
        <w:rPr>
          <w:rFonts w:ascii="Times New Roman" w:hAnsi="Times New Roman"/>
          <w:color w:val="auto"/>
          <w:sz w:val="28"/>
          <w:szCs w:val="28"/>
        </w:rPr>
        <w:t xml:space="preserve"> %, 2017 год – </w:t>
      </w:r>
      <w:r w:rsidR="009D1777">
        <w:rPr>
          <w:rFonts w:ascii="Times New Roman" w:hAnsi="Times New Roman"/>
          <w:color w:val="auto"/>
          <w:sz w:val="28"/>
          <w:szCs w:val="28"/>
        </w:rPr>
        <w:t>61,0</w:t>
      </w:r>
      <w:r w:rsidRPr="00312BE0">
        <w:rPr>
          <w:rFonts w:ascii="Times New Roman" w:hAnsi="Times New Roman"/>
          <w:color w:val="auto"/>
          <w:sz w:val="28"/>
          <w:szCs w:val="28"/>
        </w:rPr>
        <w:t xml:space="preserve"> %.</w:t>
      </w:r>
    </w:p>
    <w:p w:rsidR="005B1C83" w:rsidRPr="00312BE0" w:rsidRDefault="005B1C83" w:rsidP="00A9465C">
      <w:pPr>
        <w:pStyle w:val="a3"/>
        <w:spacing w:after="0"/>
        <w:ind w:firstLine="560"/>
        <w:jc w:val="both"/>
        <w:rPr>
          <w:rFonts w:ascii="Times New Roman" w:hAnsi="Times New Roman"/>
          <w:color w:val="auto"/>
          <w:sz w:val="28"/>
          <w:szCs w:val="28"/>
        </w:rPr>
      </w:pPr>
    </w:p>
    <w:p w:rsidR="005B1C83" w:rsidRDefault="005B1C83" w:rsidP="00A9465C">
      <w:pPr>
        <w:pStyle w:val="a4"/>
        <w:ind w:firstLine="567"/>
        <w:rPr>
          <w:sz w:val="28"/>
          <w:szCs w:val="28"/>
        </w:rPr>
      </w:pPr>
      <w:r w:rsidRPr="00312BE0">
        <w:rPr>
          <w:sz w:val="28"/>
          <w:szCs w:val="28"/>
        </w:rPr>
        <w:t>Согласно пояснительной записке к проекту бюджета, по данному подразделу предусмотрены ассигнования на выполнение функций органов исполнительной власти местного самоуправления, в том числе на исполнение переданных государственных полномочий</w:t>
      </w:r>
      <w:r>
        <w:rPr>
          <w:sz w:val="28"/>
          <w:szCs w:val="28"/>
        </w:rPr>
        <w:t>.</w:t>
      </w:r>
    </w:p>
    <w:p w:rsidR="005B1C83" w:rsidRPr="00221BD1" w:rsidRDefault="005B1C83" w:rsidP="00A9465C">
      <w:pPr>
        <w:pStyle w:val="a4"/>
        <w:ind w:firstLine="567"/>
        <w:rPr>
          <w:sz w:val="28"/>
          <w:szCs w:val="28"/>
        </w:rPr>
      </w:pPr>
    </w:p>
    <w:p w:rsidR="005B1C83" w:rsidRDefault="005B1C83" w:rsidP="007F0408">
      <w:pPr>
        <w:pStyle w:val="a3"/>
        <w:spacing w:after="0"/>
        <w:jc w:val="both"/>
        <w:rPr>
          <w:rFonts w:ascii="Times New Roman" w:hAnsi="Times New Roman"/>
          <w:b/>
          <w:color w:val="auto"/>
          <w:sz w:val="28"/>
          <w:szCs w:val="28"/>
        </w:rPr>
      </w:pPr>
      <w:r w:rsidRPr="007F0408">
        <w:rPr>
          <w:rFonts w:ascii="Times New Roman" w:hAnsi="Times New Roman"/>
          <w:b/>
          <w:i/>
          <w:color w:val="auto"/>
          <w:sz w:val="28"/>
          <w:szCs w:val="28"/>
        </w:rPr>
        <w:t>0106 «Обеспечение деятельности финансовых, налоговых, таможенных органов и органов финансового надзора»</w:t>
      </w:r>
      <w:r w:rsidRPr="007F0408">
        <w:rPr>
          <w:rFonts w:ascii="Times New Roman" w:hAnsi="Times New Roman"/>
          <w:b/>
          <w:color w:val="auto"/>
          <w:sz w:val="28"/>
          <w:szCs w:val="28"/>
        </w:rPr>
        <w:t xml:space="preserve"> </w:t>
      </w:r>
    </w:p>
    <w:p w:rsidR="005B1C83" w:rsidRDefault="005B1C83" w:rsidP="007F0408">
      <w:pPr>
        <w:pStyle w:val="a3"/>
        <w:spacing w:after="0"/>
        <w:jc w:val="both"/>
        <w:rPr>
          <w:rFonts w:ascii="Times New Roman" w:hAnsi="Times New Roman"/>
          <w:b/>
          <w:color w:val="auto"/>
          <w:sz w:val="28"/>
          <w:szCs w:val="28"/>
        </w:rPr>
      </w:pPr>
      <w:r>
        <w:rPr>
          <w:rFonts w:ascii="Times New Roman" w:hAnsi="Times New Roman"/>
          <w:b/>
          <w:color w:val="auto"/>
          <w:sz w:val="28"/>
          <w:szCs w:val="28"/>
        </w:rPr>
        <w:t xml:space="preserve"> </w:t>
      </w:r>
    </w:p>
    <w:p w:rsidR="009D1777" w:rsidRDefault="009D1777" w:rsidP="00097DA6">
      <w:pPr>
        <w:pStyle w:val="a4"/>
        <w:ind w:firstLine="567"/>
        <w:rPr>
          <w:sz w:val="28"/>
          <w:szCs w:val="28"/>
        </w:rPr>
      </w:pPr>
      <w:r w:rsidRPr="00864479">
        <w:rPr>
          <w:sz w:val="28"/>
          <w:szCs w:val="28"/>
        </w:rPr>
        <w:t xml:space="preserve">В 2015 году запланировано </w:t>
      </w:r>
      <w:r>
        <w:rPr>
          <w:sz w:val="28"/>
          <w:szCs w:val="28"/>
        </w:rPr>
        <w:t>240,0</w:t>
      </w:r>
      <w:r w:rsidRPr="00864479">
        <w:rPr>
          <w:sz w:val="28"/>
          <w:szCs w:val="28"/>
        </w:rPr>
        <w:t xml:space="preserve"> тыс. рублей</w:t>
      </w:r>
      <w:r w:rsidRPr="00864479">
        <w:rPr>
          <w:b/>
          <w:sz w:val="28"/>
          <w:szCs w:val="28"/>
        </w:rPr>
        <w:t>,</w:t>
      </w:r>
      <w:r w:rsidRPr="00864479">
        <w:rPr>
          <w:sz w:val="28"/>
          <w:szCs w:val="28"/>
        </w:rPr>
        <w:t xml:space="preserve"> что на </w:t>
      </w:r>
      <w:r>
        <w:rPr>
          <w:sz w:val="28"/>
          <w:szCs w:val="28"/>
        </w:rPr>
        <w:t>8</w:t>
      </w:r>
      <w:r w:rsidR="00097DA6">
        <w:rPr>
          <w:sz w:val="28"/>
          <w:szCs w:val="28"/>
        </w:rPr>
        <w:t>8,7</w:t>
      </w:r>
      <w:r w:rsidRPr="00864479">
        <w:rPr>
          <w:sz w:val="28"/>
          <w:szCs w:val="28"/>
        </w:rPr>
        <w:t xml:space="preserve"> тыс. рублей или </w:t>
      </w:r>
      <w:r w:rsidR="00097DA6">
        <w:rPr>
          <w:sz w:val="28"/>
          <w:szCs w:val="28"/>
        </w:rPr>
        <w:t>58,6</w:t>
      </w:r>
      <w:r w:rsidRPr="00864479">
        <w:rPr>
          <w:sz w:val="28"/>
          <w:szCs w:val="28"/>
        </w:rPr>
        <w:t xml:space="preserve">% </w:t>
      </w:r>
      <w:r w:rsidR="00097DA6">
        <w:rPr>
          <w:sz w:val="28"/>
          <w:szCs w:val="28"/>
        </w:rPr>
        <w:t>боль</w:t>
      </w:r>
      <w:r>
        <w:rPr>
          <w:sz w:val="28"/>
          <w:szCs w:val="28"/>
        </w:rPr>
        <w:t>ше</w:t>
      </w:r>
      <w:r w:rsidRPr="00864479">
        <w:rPr>
          <w:sz w:val="28"/>
          <w:szCs w:val="28"/>
        </w:rPr>
        <w:t xml:space="preserve"> ожи</w:t>
      </w:r>
      <w:r w:rsidR="00097DA6">
        <w:rPr>
          <w:sz w:val="28"/>
          <w:szCs w:val="28"/>
        </w:rPr>
        <w:t>даемого исполнения за 2014 год.</w:t>
      </w:r>
    </w:p>
    <w:p w:rsidR="005B1C83" w:rsidRPr="001F1BF8" w:rsidRDefault="009D1777" w:rsidP="00FC77F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На плановый период 2016</w:t>
      </w:r>
      <w:r w:rsidR="005B1C83">
        <w:rPr>
          <w:rFonts w:ascii="Times New Roman" w:hAnsi="Times New Roman"/>
          <w:color w:val="auto"/>
          <w:sz w:val="28"/>
          <w:szCs w:val="28"/>
        </w:rPr>
        <w:t>-201</w:t>
      </w:r>
      <w:r>
        <w:rPr>
          <w:rFonts w:ascii="Times New Roman" w:hAnsi="Times New Roman"/>
          <w:color w:val="auto"/>
          <w:sz w:val="28"/>
          <w:szCs w:val="28"/>
        </w:rPr>
        <w:t>7 годов по 20</w:t>
      </w:r>
      <w:r w:rsidR="005B1C83">
        <w:rPr>
          <w:rFonts w:ascii="Times New Roman" w:hAnsi="Times New Roman"/>
          <w:color w:val="auto"/>
          <w:sz w:val="28"/>
          <w:szCs w:val="28"/>
        </w:rPr>
        <w:t xml:space="preserve">0,0 тыс. рублей ежегодно, что на </w:t>
      </w:r>
      <w:r w:rsidR="00097DA6">
        <w:rPr>
          <w:rFonts w:ascii="Times New Roman" w:hAnsi="Times New Roman"/>
          <w:color w:val="auto"/>
          <w:sz w:val="28"/>
          <w:szCs w:val="28"/>
        </w:rPr>
        <w:t>40,0</w:t>
      </w:r>
      <w:r w:rsidR="005B1C83">
        <w:rPr>
          <w:rFonts w:ascii="Times New Roman" w:hAnsi="Times New Roman"/>
          <w:color w:val="auto"/>
          <w:sz w:val="28"/>
          <w:szCs w:val="28"/>
        </w:rPr>
        <w:t xml:space="preserve"> тыс. рублей или на </w:t>
      </w:r>
      <w:r w:rsidR="00097DA6">
        <w:rPr>
          <w:rFonts w:ascii="Times New Roman" w:hAnsi="Times New Roman"/>
          <w:color w:val="auto"/>
          <w:sz w:val="28"/>
          <w:szCs w:val="28"/>
        </w:rPr>
        <w:t>16,7% мень</w:t>
      </w:r>
      <w:r w:rsidR="005B1C83">
        <w:rPr>
          <w:rFonts w:ascii="Times New Roman" w:hAnsi="Times New Roman"/>
          <w:color w:val="auto"/>
          <w:sz w:val="28"/>
          <w:szCs w:val="28"/>
        </w:rPr>
        <w:t>ше</w:t>
      </w:r>
      <w:r w:rsidR="00097DA6">
        <w:rPr>
          <w:rFonts w:ascii="Times New Roman" w:hAnsi="Times New Roman"/>
          <w:color w:val="auto"/>
          <w:sz w:val="28"/>
          <w:szCs w:val="28"/>
        </w:rPr>
        <w:t>, чем запланировано на 2015 год.</w:t>
      </w:r>
    </w:p>
    <w:p w:rsidR="005B1C83" w:rsidRPr="007F0408" w:rsidRDefault="005B1C83" w:rsidP="007F0408">
      <w:pPr>
        <w:pStyle w:val="a3"/>
        <w:spacing w:after="0"/>
        <w:jc w:val="both"/>
        <w:rPr>
          <w:rFonts w:ascii="Times New Roman" w:hAnsi="Times New Roman"/>
          <w:b/>
          <w:color w:val="auto"/>
          <w:sz w:val="28"/>
          <w:szCs w:val="28"/>
        </w:rPr>
      </w:pPr>
    </w:p>
    <w:p w:rsidR="005B1C83" w:rsidRPr="00312BE0" w:rsidRDefault="005B1C83" w:rsidP="00EE1E2C">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r w:rsidRPr="00EE1E2C">
        <w:rPr>
          <w:rFonts w:ascii="Times New Roman" w:hAnsi="Times New Roman"/>
          <w:color w:val="auto"/>
          <w:sz w:val="28"/>
          <w:szCs w:val="28"/>
        </w:rPr>
        <w:t xml:space="preserve"> </w:t>
      </w:r>
      <w:r w:rsidRPr="00312BE0">
        <w:rPr>
          <w:rFonts w:ascii="Times New Roman" w:hAnsi="Times New Roman"/>
          <w:color w:val="auto"/>
          <w:sz w:val="28"/>
          <w:szCs w:val="28"/>
        </w:rPr>
        <w:t>на исполнение полномочий</w:t>
      </w:r>
      <w:r w:rsidR="00FB608D">
        <w:rPr>
          <w:rFonts w:ascii="Times New Roman" w:hAnsi="Times New Roman"/>
          <w:color w:val="auto"/>
          <w:sz w:val="28"/>
          <w:szCs w:val="28"/>
        </w:rPr>
        <w:t xml:space="preserve"> контрольно-счетного органа поселения</w:t>
      </w:r>
      <w:r w:rsidRPr="00312BE0">
        <w:rPr>
          <w:rFonts w:ascii="Times New Roman" w:hAnsi="Times New Roman"/>
          <w:color w:val="auto"/>
          <w:sz w:val="28"/>
          <w:szCs w:val="28"/>
        </w:rPr>
        <w:t xml:space="preserve"> по осуществлению внешнего муниц</w:t>
      </w:r>
      <w:r>
        <w:rPr>
          <w:rFonts w:ascii="Times New Roman" w:hAnsi="Times New Roman"/>
          <w:color w:val="auto"/>
          <w:sz w:val="28"/>
          <w:szCs w:val="28"/>
        </w:rPr>
        <w:t xml:space="preserve">ипального финансового контроля </w:t>
      </w:r>
      <w:r w:rsidR="00FB608D">
        <w:rPr>
          <w:rFonts w:ascii="Times New Roman" w:hAnsi="Times New Roman"/>
          <w:color w:val="auto"/>
          <w:sz w:val="28"/>
          <w:szCs w:val="28"/>
        </w:rPr>
        <w:t xml:space="preserve">переданные </w:t>
      </w:r>
      <w:r>
        <w:rPr>
          <w:rFonts w:ascii="Times New Roman" w:hAnsi="Times New Roman"/>
          <w:color w:val="auto"/>
          <w:sz w:val="28"/>
          <w:szCs w:val="28"/>
        </w:rPr>
        <w:t>Контрольно-счетн</w:t>
      </w:r>
      <w:r w:rsidR="00FB608D">
        <w:rPr>
          <w:rFonts w:ascii="Times New Roman" w:hAnsi="Times New Roman"/>
          <w:color w:val="auto"/>
          <w:sz w:val="28"/>
          <w:szCs w:val="28"/>
        </w:rPr>
        <w:t>о</w:t>
      </w:r>
      <w:r>
        <w:rPr>
          <w:rFonts w:ascii="Times New Roman" w:hAnsi="Times New Roman"/>
          <w:color w:val="auto"/>
          <w:sz w:val="28"/>
          <w:szCs w:val="28"/>
        </w:rPr>
        <w:t>м</w:t>
      </w:r>
      <w:r w:rsidR="00FB608D">
        <w:rPr>
          <w:rFonts w:ascii="Times New Roman" w:hAnsi="Times New Roman"/>
          <w:color w:val="auto"/>
          <w:sz w:val="28"/>
          <w:szCs w:val="28"/>
        </w:rPr>
        <w:t>у</w:t>
      </w:r>
      <w:r w:rsidRPr="00312BE0">
        <w:rPr>
          <w:rFonts w:ascii="Times New Roman" w:hAnsi="Times New Roman"/>
          <w:color w:val="auto"/>
          <w:sz w:val="28"/>
          <w:szCs w:val="28"/>
        </w:rPr>
        <w:t xml:space="preserve"> комитет</w:t>
      </w:r>
      <w:r w:rsidR="00FB608D">
        <w:rPr>
          <w:rFonts w:ascii="Times New Roman" w:hAnsi="Times New Roman"/>
          <w:color w:val="auto"/>
          <w:sz w:val="28"/>
          <w:szCs w:val="28"/>
        </w:rPr>
        <w:t>у</w:t>
      </w:r>
      <w:r w:rsidRPr="00312BE0">
        <w:rPr>
          <w:rFonts w:ascii="Times New Roman" w:hAnsi="Times New Roman"/>
          <w:color w:val="auto"/>
          <w:sz w:val="28"/>
          <w:szCs w:val="28"/>
        </w:rPr>
        <w:t xml:space="preserve"> Сорта</w:t>
      </w:r>
      <w:r>
        <w:rPr>
          <w:rFonts w:ascii="Times New Roman" w:hAnsi="Times New Roman"/>
          <w:color w:val="auto"/>
          <w:sz w:val="28"/>
          <w:szCs w:val="28"/>
        </w:rPr>
        <w:t>вальского муниципального района</w:t>
      </w:r>
      <w:r w:rsidR="00FB608D">
        <w:rPr>
          <w:rFonts w:ascii="Times New Roman" w:hAnsi="Times New Roman"/>
          <w:color w:val="auto"/>
          <w:sz w:val="28"/>
          <w:szCs w:val="28"/>
        </w:rPr>
        <w:t xml:space="preserve"> по соглашению</w:t>
      </w:r>
      <w:r>
        <w:rPr>
          <w:rFonts w:ascii="Times New Roman" w:hAnsi="Times New Roman"/>
          <w:color w:val="auto"/>
          <w:sz w:val="28"/>
          <w:szCs w:val="28"/>
        </w:rPr>
        <w:t>.</w:t>
      </w:r>
      <w:r w:rsidRPr="00312BE0">
        <w:rPr>
          <w:rFonts w:ascii="Times New Roman" w:hAnsi="Times New Roman"/>
          <w:color w:val="auto"/>
          <w:sz w:val="28"/>
          <w:szCs w:val="28"/>
        </w:rPr>
        <w:t xml:space="preserve">  </w:t>
      </w:r>
    </w:p>
    <w:p w:rsidR="005B1C83" w:rsidRPr="00312BE0" w:rsidRDefault="005B1C83" w:rsidP="00114021">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В общей сумме расходов по разделу данные расходы составляют в 2015 году </w:t>
      </w:r>
      <w:r w:rsidR="00097DA6">
        <w:rPr>
          <w:rFonts w:ascii="Times New Roman" w:hAnsi="Times New Roman"/>
          <w:color w:val="auto"/>
          <w:sz w:val="28"/>
          <w:szCs w:val="28"/>
        </w:rPr>
        <w:t>6,8</w:t>
      </w:r>
      <w:r>
        <w:rPr>
          <w:rFonts w:ascii="Times New Roman" w:hAnsi="Times New Roman"/>
          <w:color w:val="auto"/>
          <w:sz w:val="28"/>
          <w:szCs w:val="28"/>
        </w:rPr>
        <w:t xml:space="preserve">%, в 2016 году – </w:t>
      </w:r>
      <w:r w:rsidR="00114021">
        <w:rPr>
          <w:rFonts w:ascii="Times New Roman" w:hAnsi="Times New Roman"/>
          <w:color w:val="auto"/>
          <w:sz w:val="28"/>
          <w:szCs w:val="28"/>
        </w:rPr>
        <w:t>5</w:t>
      </w:r>
      <w:r>
        <w:rPr>
          <w:rFonts w:ascii="Times New Roman" w:hAnsi="Times New Roman"/>
          <w:color w:val="auto"/>
          <w:sz w:val="28"/>
          <w:szCs w:val="28"/>
        </w:rPr>
        <w:t>,</w:t>
      </w:r>
      <w:r w:rsidR="00097DA6">
        <w:rPr>
          <w:rFonts w:ascii="Times New Roman" w:hAnsi="Times New Roman"/>
          <w:color w:val="auto"/>
          <w:sz w:val="28"/>
          <w:szCs w:val="28"/>
        </w:rPr>
        <w:t>3</w:t>
      </w:r>
      <w:r w:rsidRPr="00312BE0">
        <w:rPr>
          <w:rFonts w:ascii="Times New Roman" w:hAnsi="Times New Roman"/>
          <w:color w:val="auto"/>
          <w:sz w:val="28"/>
          <w:szCs w:val="28"/>
        </w:rPr>
        <w:t xml:space="preserve">%, в 2017 году </w:t>
      </w:r>
      <w:r>
        <w:rPr>
          <w:rFonts w:ascii="Times New Roman" w:hAnsi="Times New Roman"/>
          <w:color w:val="auto"/>
          <w:sz w:val="28"/>
          <w:szCs w:val="28"/>
        </w:rPr>
        <w:t xml:space="preserve">– </w:t>
      </w:r>
      <w:r w:rsidR="00114021">
        <w:rPr>
          <w:rFonts w:ascii="Times New Roman" w:hAnsi="Times New Roman"/>
          <w:color w:val="auto"/>
          <w:sz w:val="28"/>
          <w:szCs w:val="28"/>
        </w:rPr>
        <w:t>5,</w:t>
      </w:r>
      <w:r w:rsidR="00097DA6">
        <w:rPr>
          <w:rFonts w:ascii="Times New Roman" w:hAnsi="Times New Roman"/>
          <w:color w:val="auto"/>
          <w:sz w:val="28"/>
          <w:szCs w:val="28"/>
        </w:rPr>
        <w:t>3</w:t>
      </w:r>
      <w:r>
        <w:rPr>
          <w:rFonts w:ascii="Times New Roman" w:hAnsi="Times New Roman"/>
          <w:color w:val="auto"/>
          <w:sz w:val="28"/>
          <w:szCs w:val="28"/>
        </w:rPr>
        <w:t>%</w:t>
      </w:r>
      <w:r w:rsidRPr="00312BE0">
        <w:rPr>
          <w:rFonts w:ascii="Times New Roman" w:hAnsi="Times New Roman"/>
          <w:color w:val="auto"/>
          <w:sz w:val="28"/>
          <w:szCs w:val="28"/>
        </w:rPr>
        <w:t>.</w:t>
      </w:r>
    </w:p>
    <w:p w:rsidR="005B1C83" w:rsidRDefault="005B1C83" w:rsidP="00F907A6">
      <w:pPr>
        <w:pStyle w:val="a3"/>
        <w:spacing w:after="0"/>
        <w:ind w:left="560"/>
        <w:jc w:val="both"/>
        <w:rPr>
          <w:rFonts w:ascii="Times New Roman" w:hAnsi="Times New Roman"/>
          <w:color w:val="auto"/>
          <w:sz w:val="28"/>
          <w:szCs w:val="28"/>
        </w:rPr>
      </w:pPr>
    </w:p>
    <w:p w:rsidR="005B6FB2" w:rsidRDefault="005B6FB2" w:rsidP="005B6FB2">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0111 «Резервные фонды»</w:t>
      </w:r>
    </w:p>
    <w:p w:rsidR="005B6FB2" w:rsidRDefault="005B6FB2" w:rsidP="005B6FB2">
      <w:pPr>
        <w:pStyle w:val="a3"/>
        <w:spacing w:after="0"/>
        <w:jc w:val="both"/>
        <w:rPr>
          <w:rFonts w:ascii="Times New Roman" w:hAnsi="Times New Roman"/>
          <w:b/>
          <w:color w:val="auto"/>
          <w:sz w:val="28"/>
          <w:szCs w:val="28"/>
        </w:rPr>
      </w:pPr>
    </w:p>
    <w:p w:rsidR="005B6FB2" w:rsidRPr="00312BE0" w:rsidRDefault="00CC72F5" w:rsidP="00CC72F5">
      <w:pPr>
        <w:spacing w:after="0" w:line="240" w:lineRule="auto"/>
        <w:ind w:firstLine="560"/>
        <w:jc w:val="both"/>
        <w:rPr>
          <w:rFonts w:ascii="Times New Roman" w:hAnsi="Times New Roman"/>
          <w:sz w:val="28"/>
          <w:szCs w:val="28"/>
        </w:rPr>
      </w:pPr>
      <w:r w:rsidRPr="000D3422">
        <w:rPr>
          <w:rFonts w:ascii="Times New Roman" w:hAnsi="Times New Roman"/>
          <w:sz w:val="28"/>
          <w:szCs w:val="28"/>
        </w:rPr>
        <w:t xml:space="preserve">На период 2015-2017 годов планируются бюджетные ассигнования в сумме по </w:t>
      </w:r>
      <w:r>
        <w:rPr>
          <w:rFonts w:ascii="Times New Roman" w:hAnsi="Times New Roman"/>
          <w:sz w:val="28"/>
          <w:szCs w:val="28"/>
        </w:rPr>
        <w:t>5</w:t>
      </w:r>
      <w:r w:rsidRPr="000D3422">
        <w:rPr>
          <w:rFonts w:ascii="Times New Roman" w:hAnsi="Times New Roman"/>
          <w:sz w:val="28"/>
          <w:szCs w:val="28"/>
        </w:rPr>
        <w:t xml:space="preserve">0,0 тыс. рублей ежегодно, что </w:t>
      </w:r>
      <w:r>
        <w:rPr>
          <w:rFonts w:ascii="Times New Roman" w:hAnsi="Times New Roman"/>
          <w:sz w:val="28"/>
          <w:szCs w:val="28"/>
        </w:rPr>
        <w:t>соответствует плановым назначениям 2014 года.</w:t>
      </w:r>
    </w:p>
    <w:p w:rsidR="005B6FB2" w:rsidRPr="00312BE0" w:rsidRDefault="005B6FB2" w:rsidP="005B6FB2">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для создания резервного фонда </w:t>
      </w:r>
      <w:proofErr w:type="spellStart"/>
      <w:r w:rsidR="00CC72F5" w:rsidRPr="003C58B3">
        <w:rPr>
          <w:rFonts w:ascii="Times New Roman" w:hAnsi="Times New Roman"/>
          <w:sz w:val="28"/>
          <w:szCs w:val="28"/>
        </w:rPr>
        <w:t>Хелюльского</w:t>
      </w:r>
      <w:proofErr w:type="spellEnd"/>
      <w:r w:rsidR="00CC72F5" w:rsidRPr="003C58B3">
        <w:rPr>
          <w:rFonts w:ascii="Times New Roman" w:hAnsi="Times New Roman"/>
          <w:sz w:val="28"/>
          <w:szCs w:val="28"/>
        </w:rPr>
        <w:t xml:space="preserve"> городского</w:t>
      </w:r>
      <w:r w:rsidR="00CC72F5">
        <w:rPr>
          <w:rFonts w:ascii="Times New Roman" w:hAnsi="Times New Roman"/>
          <w:sz w:val="28"/>
          <w:szCs w:val="28"/>
        </w:rPr>
        <w:t xml:space="preserve"> </w:t>
      </w:r>
      <w:r>
        <w:rPr>
          <w:rFonts w:ascii="Times New Roman" w:hAnsi="Times New Roman"/>
          <w:color w:val="auto"/>
          <w:sz w:val="28"/>
          <w:szCs w:val="28"/>
        </w:rPr>
        <w:t xml:space="preserve">поселения </w:t>
      </w:r>
      <w:r w:rsidRPr="00312BE0">
        <w:rPr>
          <w:rFonts w:ascii="Times New Roman" w:hAnsi="Times New Roman"/>
          <w:color w:val="auto"/>
          <w:sz w:val="28"/>
          <w:szCs w:val="28"/>
        </w:rPr>
        <w:t xml:space="preserve">на финансовое обеспечение </w:t>
      </w:r>
      <w:r w:rsidR="00CC72F5">
        <w:rPr>
          <w:rFonts w:ascii="Times New Roman" w:hAnsi="Times New Roman"/>
          <w:color w:val="auto"/>
          <w:sz w:val="28"/>
          <w:szCs w:val="28"/>
        </w:rPr>
        <w:t>по</w:t>
      </w:r>
      <w:r w:rsidRPr="00312BE0">
        <w:rPr>
          <w:rFonts w:ascii="Times New Roman" w:hAnsi="Times New Roman"/>
          <w:color w:val="auto"/>
          <w:sz w:val="28"/>
          <w:szCs w:val="28"/>
        </w:rPr>
        <w:t xml:space="preserve"> ликвидации чрезвычайных ситуаций.</w:t>
      </w:r>
    </w:p>
    <w:p w:rsidR="005B6FB2" w:rsidRDefault="005B6FB2" w:rsidP="005B6FB2">
      <w:pPr>
        <w:pStyle w:val="a3"/>
        <w:spacing w:after="0"/>
        <w:ind w:firstLine="560"/>
        <w:jc w:val="both"/>
        <w:rPr>
          <w:rFonts w:ascii="Times New Roman" w:hAnsi="Times New Roman"/>
          <w:color w:val="auto"/>
          <w:sz w:val="28"/>
          <w:szCs w:val="28"/>
        </w:rPr>
      </w:pPr>
      <w:r w:rsidRPr="00312BE0">
        <w:rPr>
          <w:rFonts w:ascii="Times New Roman" w:hAnsi="Times New Roman"/>
          <w:color w:val="auto"/>
          <w:sz w:val="28"/>
          <w:szCs w:val="28"/>
        </w:rPr>
        <w:t xml:space="preserve">  В общей сумме расходов по разделу данные расходы составляют в 2015 году </w:t>
      </w:r>
      <w:r w:rsidR="00CC72F5">
        <w:rPr>
          <w:rFonts w:ascii="Times New Roman" w:hAnsi="Times New Roman"/>
          <w:color w:val="auto"/>
          <w:sz w:val="28"/>
          <w:szCs w:val="28"/>
        </w:rPr>
        <w:t>1,4</w:t>
      </w:r>
      <w:r>
        <w:rPr>
          <w:rFonts w:ascii="Times New Roman" w:hAnsi="Times New Roman"/>
          <w:color w:val="auto"/>
          <w:sz w:val="28"/>
          <w:szCs w:val="28"/>
        </w:rPr>
        <w:t xml:space="preserve">%, в 2016 году – </w:t>
      </w:r>
      <w:r w:rsidR="00CC72F5">
        <w:rPr>
          <w:rFonts w:ascii="Times New Roman" w:hAnsi="Times New Roman"/>
          <w:color w:val="auto"/>
          <w:sz w:val="28"/>
          <w:szCs w:val="28"/>
        </w:rPr>
        <w:t>1</w:t>
      </w:r>
      <w:r>
        <w:rPr>
          <w:rFonts w:ascii="Times New Roman" w:hAnsi="Times New Roman"/>
          <w:color w:val="auto"/>
          <w:sz w:val="28"/>
          <w:szCs w:val="28"/>
        </w:rPr>
        <w:t>,3</w:t>
      </w:r>
      <w:r w:rsidRPr="00312BE0">
        <w:rPr>
          <w:rFonts w:ascii="Times New Roman" w:hAnsi="Times New Roman"/>
          <w:color w:val="auto"/>
          <w:sz w:val="28"/>
          <w:szCs w:val="28"/>
        </w:rPr>
        <w:t xml:space="preserve">%, в 2017 году </w:t>
      </w:r>
      <w:r w:rsidR="00CC72F5">
        <w:rPr>
          <w:rFonts w:ascii="Times New Roman" w:hAnsi="Times New Roman"/>
          <w:color w:val="auto"/>
          <w:sz w:val="28"/>
          <w:szCs w:val="28"/>
        </w:rPr>
        <w:t>– 1,3</w:t>
      </w:r>
      <w:r>
        <w:rPr>
          <w:rFonts w:ascii="Times New Roman" w:hAnsi="Times New Roman"/>
          <w:color w:val="auto"/>
          <w:sz w:val="28"/>
          <w:szCs w:val="28"/>
        </w:rPr>
        <w:t>%</w:t>
      </w:r>
      <w:r w:rsidRPr="00312BE0">
        <w:rPr>
          <w:rFonts w:ascii="Times New Roman" w:hAnsi="Times New Roman"/>
          <w:color w:val="auto"/>
          <w:sz w:val="28"/>
          <w:szCs w:val="28"/>
        </w:rPr>
        <w:t>.</w:t>
      </w:r>
    </w:p>
    <w:p w:rsidR="005B6FB2" w:rsidRPr="00312BE0" w:rsidRDefault="005B6FB2" w:rsidP="005B6FB2">
      <w:pPr>
        <w:pStyle w:val="a3"/>
        <w:spacing w:after="0"/>
        <w:ind w:firstLine="560"/>
        <w:jc w:val="both"/>
        <w:rPr>
          <w:rFonts w:ascii="Times New Roman" w:hAnsi="Times New Roman"/>
          <w:color w:val="auto"/>
          <w:sz w:val="28"/>
          <w:szCs w:val="28"/>
        </w:rPr>
      </w:pPr>
    </w:p>
    <w:p w:rsidR="005B6FB2" w:rsidRPr="00312BE0" w:rsidRDefault="005B6FB2" w:rsidP="005B6FB2">
      <w:pPr>
        <w:pStyle w:val="a3"/>
        <w:spacing w:after="0"/>
        <w:ind w:left="560"/>
        <w:jc w:val="both"/>
        <w:rPr>
          <w:rFonts w:ascii="Times New Roman" w:hAnsi="Times New Roman"/>
          <w:color w:val="auto"/>
          <w:sz w:val="28"/>
          <w:szCs w:val="28"/>
        </w:rPr>
      </w:pPr>
    </w:p>
    <w:p w:rsidR="005B6FB2" w:rsidRDefault="005B6FB2" w:rsidP="005B6FB2">
      <w:pPr>
        <w:pStyle w:val="a3"/>
        <w:spacing w:after="0"/>
        <w:jc w:val="both"/>
        <w:rPr>
          <w:rFonts w:ascii="Times New Roman" w:hAnsi="Times New Roman"/>
          <w:b/>
          <w:i/>
          <w:color w:val="auto"/>
          <w:sz w:val="28"/>
          <w:szCs w:val="28"/>
        </w:rPr>
      </w:pPr>
      <w:r w:rsidRPr="00EE1E2C">
        <w:rPr>
          <w:rFonts w:ascii="Times New Roman" w:hAnsi="Times New Roman"/>
          <w:b/>
          <w:i/>
          <w:color w:val="auto"/>
          <w:sz w:val="28"/>
          <w:szCs w:val="28"/>
        </w:rPr>
        <w:t>0113 «Другие общегосударственные вопросы»</w:t>
      </w:r>
    </w:p>
    <w:p w:rsidR="005B6FB2" w:rsidRPr="00312BE0" w:rsidRDefault="005B6FB2" w:rsidP="005B6FB2">
      <w:pPr>
        <w:pStyle w:val="a3"/>
        <w:spacing w:after="0"/>
        <w:jc w:val="both"/>
        <w:rPr>
          <w:rFonts w:ascii="Times New Roman" w:hAnsi="Times New Roman"/>
          <w:color w:val="auto"/>
          <w:sz w:val="28"/>
          <w:szCs w:val="28"/>
        </w:rPr>
      </w:pPr>
      <w:r>
        <w:rPr>
          <w:rFonts w:ascii="Times New Roman" w:hAnsi="Times New Roman"/>
          <w:color w:val="auto"/>
          <w:sz w:val="28"/>
          <w:szCs w:val="28"/>
        </w:rPr>
        <w:t xml:space="preserve"> </w:t>
      </w:r>
    </w:p>
    <w:p w:rsidR="005B6FB2" w:rsidRPr="00312BE0" w:rsidRDefault="005B6FB2" w:rsidP="005B6FB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2015</w:t>
      </w:r>
      <w:r w:rsidRPr="00312BE0">
        <w:rPr>
          <w:rFonts w:ascii="Times New Roman" w:hAnsi="Times New Roman"/>
          <w:color w:val="auto"/>
          <w:sz w:val="28"/>
          <w:szCs w:val="28"/>
        </w:rPr>
        <w:t xml:space="preserve"> год – </w:t>
      </w:r>
      <w:r w:rsidR="00CC72F5">
        <w:rPr>
          <w:rFonts w:ascii="Times New Roman" w:hAnsi="Times New Roman"/>
          <w:color w:val="auto"/>
          <w:sz w:val="28"/>
          <w:szCs w:val="28"/>
        </w:rPr>
        <w:t>538,9</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 xml:space="preserve">что на </w:t>
      </w:r>
      <w:r w:rsidR="00CC72F5">
        <w:rPr>
          <w:rFonts w:ascii="Times New Roman" w:hAnsi="Times New Roman"/>
          <w:color w:val="auto"/>
          <w:sz w:val="28"/>
          <w:szCs w:val="28"/>
        </w:rPr>
        <w:t>68,7</w:t>
      </w:r>
      <w:r>
        <w:rPr>
          <w:rFonts w:ascii="Times New Roman" w:hAnsi="Times New Roman"/>
          <w:color w:val="auto"/>
          <w:sz w:val="28"/>
          <w:szCs w:val="28"/>
        </w:rPr>
        <w:t xml:space="preserve"> тыс. рублей или на </w:t>
      </w:r>
      <w:r w:rsidR="00CC72F5">
        <w:rPr>
          <w:rFonts w:ascii="Times New Roman" w:hAnsi="Times New Roman"/>
          <w:color w:val="auto"/>
          <w:sz w:val="28"/>
          <w:szCs w:val="28"/>
        </w:rPr>
        <w:t>1</w:t>
      </w:r>
      <w:r>
        <w:rPr>
          <w:rFonts w:ascii="Times New Roman" w:hAnsi="Times New Roman"/>
          <w:color w:val="auto"/>
          <w:sz w:val="28"/>
          <w:szCs w:val="28"/>
        </w:rPr>
        <w:t>4,</w:t>
      </w:r>
      <w:r w:rsidR="00CC72F5">
        <w:rPr>
          <w:rFonts w:ascii="Times New Roman" w:hAnsi="Times New Roman"/>
          <w:color w:val="auto"/>
          <w:sz w:val="28"/>
          <w:szCs w:val="28"/>
        </w:rPr>
        <w:t>6</w:t>
      </w:r>
      <w:r>
        <w:rPr>
          <w:rFonts w:ascii="Times New Roman" w:hAnsi="Times New Roman"/>
          <w:color w:val="auto"/>
          <w:sz w:val="28"/>
          <w:szCs w:val="28"/>
        </w:rPr>
        <w:t>%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ожидаемых за 2014 год. </w:t>
      </w:r>
    </w:p>
    <w:p w:rsidR="005B6FB2" w:rsidRPr="00312BE0" w:rsidRDefault="005B6FB2" w:rsidP="005B6FB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2016</w:t>
      </w:r>
      <w:r w:rsidRPr="00312BE0">
        <w:rPr>
          <w:rFonts w:ascii="Times New Roman" w:hAnsi="Times New Roman"/>
          <w:color w:val="auto"/>
          <w:sz w:val="28"/>
          <w:szCs w:val="28"/>
        </w:rPr>
        <w:t xml:space="preserve"> год -  </w:t>
      </w:r>
      <w:r w:rsidR="00CC72F5">
        <w:rPr>
          <w:rFonts w:ascii="Times New Roman" w:hAnsi="Times New Roman"/>
          <w:color w:val="auto"/>
          <w:sz w:val="28"/>
          <w:szCs w:val="28"/>
        </w:rPr>
        <w:t>579,0</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что на 4</w:t>
      </w:r>
      <w:r w:rsidR="00CC72F5">
        <w:rPr>
          <w:rFonts w:ascii="Times New Roman" w:hAnsi="Times New Roman"/>
          <w:color w:val="auto"/>
          <w:sz w:val="28"/>
          <w:szCs w:val="28"/>
        </w:rPr>
        <w:t>0,1</w:t>
      </w:r>
      <w:r>
        <w:rPr>
          <w:rFonts w:ascii="Times New Roman" w:hAnsi="Times New Roman"/>
          <w:color w:val="auto"/>
          <w:sz w:val="28"/>
          <w:szCs w:val="28"/>
        </w:rPr>
        <w:t xml:space="preserve"> тыс. рублей или на </w:t>
      </w:r>
      <w:r w:rsidR="00CC72F5">
        <w:rPr>
          <w:rFonts w:ascii="Times New Roman" w:hAnsi="Times New Roman"/>
          <w:color w:val="auto"/>
          <w:sz w:val="28"/>
          <w:szCs w:val="28"/>
        </w:rPr>
        <w:t>7,</w:t>
      </w:r>
      <w:r>
        <w:rPr>
          <w:rFonts w:ascii="Times New Roman" w:hAnsi="Times New Roman"/>
          <w:color w:val="auto"/>
          <w:sz w:val="28"/>
          <w:szCs w:val="28"/>
        </w:rPr>
        <w:t>4%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запланированного на 2015 год. </w:t>
      </w:r>
    </w:p>
    <w:p w:rsidR="005B6FB2" w:rsidRPr="00312BE0" w:rsidRDefault="005B6FB2" w:rsidP="005B6FB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2017</w:t>
      </w:r>
      <w:r w:rsidRPr="00312BE0">
        <w:rPr>
          <w:rFonts w:ascii="Times New Roman" w:hAnsi="Times New Roman"/>
          <w:color w:val="auto"/>
          <w:sz w:val="28"/>
          <w:szCs w:val="28"/>
        </w:rPr>
        <w:t xml:space="preserve"> </w:t>
      </w:r>
      <w:r>
        <w:rPr>
          <w:rFonts w:ascii="Times New Roman" w:hAnsi="Times New Roman"/>
          <w:color w:val="auto"/>
          <w:sz w:val="28"/>
          <w:szCs w:val="28"/>
        </w:rPr>
        <w:t>г</w:t>
      </w:r>
      <w:r w:rsidRPr="00312BE0">
        <w:rPr>
          <w:rFonts w:ascii="Times New Roman" w:hAnsi="Times New Roman"/>
          <w:color w:val="auto"/>
          <w:sz w:val="28"/>
          <w:szCs w:val="28"/>
        </w:rPr>
        <w:t xml:space="preserve">од – </w:t>
      </w:r>
      <w:r w:rsidR="00CC72F5">
        <w:rPr>
          <w:rFonts w:ascii="Times New Roman" w:hAnsi="Times New Roman"/>
          <w:color w:val="auto"/>
          <w:sz w:val="28"/>
          <w:szCs w:val="28"/>
        </w:rPr>
        <w:t>609,3</w:t>
      </w:r>
      <w:r w:rsidRPr="00312BE0">
        <w:rPr>
          <w:rFonts w:ascii="Times New Roman" w:hAnsi="Times New Roman"/>
          <w:color w:val="auto"/>
          <w:sz w:val="28"/>
          <w:szCs w:val="28"/>
        </w:rPr>
        <w:t xml:space="preserve"> тыс. руб</w:t>
      </w:r>
      <w:r>
        <w:rPr>
          <w:rFonts w:ascii="Times New Roman" w:hAnsi="Times New Roman"/>
          <w:color w:val="auto"/>
          <w:sz w:val="28"/>
          <w:szCs w:val="28"/>
        </w:rPr>
        <w:t>лей,</w:t>
      </w:r>
      <w:r w:rsidRPr="00312BE0">
        <w:rPr>
          <w:rFonts w:ascii="Times New Roman" w:hAnsi="Times New Roman"/>
          <w:color w:val="auto"/>
          <w:sz w:val="28"/>
          <w:szCs w:val="28"/>
        </w:rPr>
        <w:t xml:space="preserve"> </w:t>
      </w:r>
      <w:r>
        <w:rPr>
          <w:rFonts w:ascii="Times New Roman" w:hAnsi="Times New Roman"/>
          <w:color w:val="auto"/>
          <w:sz w:val="28"/>
          <w:szCs w:val="28"/>
        </w:rPr>
        <w:t>что на 3</w:t>
      </w:r>
      <w:r w:rsidR="00CC72F5">
        <w:rPr>
          <w:rFonts w:ascii="Times New Roman" w:hAnsi="Times New Roman"/>
          <w:color w:val="auto"/>
          <w:sz w:val="28"/>
          <w:szCs w:val="28"/>
        </w:rPr>
        <w:t>0,3</w:t>
      </w:r>
      <w:r>
        <w:rPr>
          <w:rFonts w:ascii="Times New Roman" w:hAnsi="Times New Roman"/>
          <w:color w:val="auto"/>
          <w:sz w:val="28"/>
          <w:szCs w:val="28"/>
        </w:rPr>
        <w:t xml:space="preserve"> тыс. рублей или на </w:t>
      </w:r>
      <w:r w:rsidR="00CC72F5">
        <w:rPr>
          <w:rFonts w:ascii="Times New Roman" w:hAnsi="Times New Roman"/>
          <w:color w:val="auto"/>
          <w:sz w:val="28"/>
          <w:szCs w:val="28"/>
        </w:rPr>
        <w:t>5,2</w:t>
      </w:r>
      <w:r>
        <w:rPr>
          <w:rFonts w:ascii="Times New Roman" w:hAnsi="Times New Roman"/>
          <w:color w:val="auto"/>
          <w:sz w:val="28"/>
          <w:szCs w:val="28"/>
        </w:rPr>
        <w:t>%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запланированного на 2016 год. </w:t>
      </w:r>
    </w:p>
    <w:p w:rsidR="005B6FB2" w:rsidRPr="00312BE0" w:rsidRDefault="005B6FB2" w:rsidP="005B6FB2">
      <w:pPr>
        <w:pStyle w:val="a3"/>
        <w:spacing w:after="0"/>
        <w:jc w:val="both"/>
        <w:rPr>
          <w:rFonts w:ascii="Times New Roman" w:hAnsi="Times New Roman"/>
          <w:color w:val="auto"/>
          <w:sz w:val="28"/>
          <w:szCs w:val="28"/>
        </w:rPr>
      </w:pPr>
      <w:r w:rsidRPr="00312BE0">
        <w:rPr>
          <w:rFonts w:ascii="Times New Roman" w:hAnsi="Times New Roman"/>
          <w:color w:val="auto"/>
          <w:sz w:val="28"/>
          <w:szCs w:val="28"/>
        </w:rPr>
        <w:lastRenderedPageBreak/>
        <w:t xml:space="preserve"> </w:t>
      </w:r>
      <w:r>
        <w:rPr>
          <w:rFonts w:ascii="Times New Roman" w:hAnsi="Times New Roman"/>
          <w:color w:val="auto"/>
          <w:sz w:val="28"/>
          <w:szCs w:val="28"/>
        </w:rPr>
        <w:tab/>
      </w:r>
      <w:r w:rsidRPr="00312BE0">
        <w:rPr>
          <w:rFonts w:ascii="Times New Roman" w:hAnsi="Times New Roman"/>
          <w:color w:val="auto"/>
          <w:sz w:val="28"/>
          <w:szCs w:val="28"/>
        </w:rPr>
        <w:t xml:space="preserve">Доля расходов по подразделу в общем объеме расходов раздела планируется на 2015 год – </w:t>
      </w:r>
      <w:r w:rsidR="00CC72F5">
        <w:rPr>
          <w:rFonts w:ascii="Times New Roman" w:hAnsi="Times New Roman"/>
          <w:color w:val="auto"/>
          <w:sz w:val="28"/>
          <w:szCs w:val="28"/>
        </w:rPr>
        <w:t>15,3</w:t>
      </w:r>
      <w:r w:rsidRPr="00312BE0">
        <w:rPr>
          <w:rFonts w:ascii="Times New Roman" w:hAnsi="Times New Roman"/>
          <w:color w:val="auto"/>
          <w:sz w:val="28"/>
          <w:szCs w:val="28"/>
        </w:rPr>
        <w:t xml:space="preserve">%, 2016 год – </w:t>
      </w:r>
      <w:r w:rsidR="00CC72F5">
        <w:rPr>
          <w:rFonts w:ascii="Times New Roman" w:hAnsi="Times New Roman"/>
          <w:color w:val="auto"/>
          <w:sz w:val="28"/>
          <w:szCs w:val="28"/>
        </w:rPr>
        <w:t>15,4</w:t>
      </w:r>
      <w:r w:rsidRPr="00312BE0">
        <w:rPr>
          <w:rFonts w:ascii="Times New Roman" w:hAnsi="Times New Roman"/>
          <w:color w:val="auto"/>
          <w:sz w:val="28"/>
          <w:szCs w:val="28"/>
        </w:rPr>
        <w:t xml:space="preserve">%, 2017 год – </w:t>
      </w:r>
      <w:r w:rsidR="00CC72F5">
        <w:rPr>
          <w:rFonts w:ascii="Times New Roman" w:hAnsi="Times New Roman"/>
          <w:color w:val="auto"/>
          <w:sz w:val="28"/>
          <w:szCs w:val="28"/>
        </w:rPr>
        <w:t>16,1</w:t>
      </w:r>
      <w:r w:rsidRPr="00312BE0">
        <w:rPr>
          <w:rFonts w:ascii="Times New Roman" w:hAnsi="Times New Roman"/>
          <w:color w:val="auto"/>
          <w:sz w:val="28"/>
          <w:szCs w:val="28"/>
        </w:rPr>
        <w:t>%.</w:t>
      </w:r>
    </w:p>
    <w:p w:rsidR="005B6FB2" w:rsidRPr="00312BE0" w:rsidRDefault="005B6FB2" w:rsidP="005B6FB2">
      <w:pPr>
        <w:pStyle w:val="a3"/>
        <w:spacing w:after="0"/>
        <w:jc w:val="both"/>
        <w:rPr>
          <w:rFonts w:ascii="Times New Roman" w:hAnsi="Times New Roman"/>
          <w:color w:val="auto"/>
          <w:sz w:val="28"/>
          <w:szCs w:val="28"/>
        </w:rPr>
      </w:pPr>
      <w:r w:rsidRPr="00312BE0">
        <w:rPr>
          <w:rFonts w:ascii="Times New Roman" w:hAnsi="Times New Roman"/>
          <w:color w:val="auto"/>
          <w:sz w:val="28"/>
          <w:szCs w:val="28"/>
        </w:rPr>
        <w:t xml:space="preserve">   </w:t>
      </w:r>
      <w:r>
        <w:rPr>
          <w:rFonts w:ascii="Times New Roman" w:hAnsi="Times New Roman"/>
          <w:color w:val="auto"/>
          <w:sz w:val="28"/>
          <w:szCs w:val="28"/>
        </w:rPr>
        <w:tab/>
      </w:r>
      <w:r w:rsidRPr="00312BE0">
        <w:rPr>
          <w:rFonts w:ascii="Times New Roman" w:hAnsi="Times New Roman"/>
          <w:color w:val="auto"/>
          <w:sz w:val="28"/>
          <w:szCs w:val="28"/>
        </w:rPr>
        <w:t>Согласно пояснительной записке к проекту бюджета по данному подразделу отражены ассигнования:</w:t>
      </w:r>
    </w:p>
    <w:p w:rsidR="005B6FB2" w:rsidRPr="00224102" w:rsidRDefault="005B6FB2" w:rsidP="005B6FB2">
      <w:pPr>
        <w:spacing w:before="100" w:beforeAutospacing="1" w:after="100" w:afterAutospacing="1" w:line="240" w:lineRule="auto"/>
        <w:jc w:val="both"/>
        <w:rPr>
          <w:rFonts w:ascii="Times New Roman" w:hAnsi="Times New Roman"/>
          <w:sz w:val="28"/>
          <w:szCs w:val="28"/>
          <w:lang w:eastAsia="ru-RU"/>
        </w:rPr>
      </w:pPr>
      <w:r w:rsidRPr="00224102">
        <w:rPr>
          <w:rFonts w:ascii="Times New Roman" w:hAnsi="Times New Roman"/>
          <w:sz w:val="28"/>
          <w:szCs w:val="28"/>
          <w:lang w:eastAsia="ru-RU"/>
        </w:rPr>
        <w:t xml:space="preserve">- </w:t>
      </w:r>
      <w:r>
        <w:rPr>
          <w:rFonts w:ascii="Times New Roman" w:hAnsi="Times New Roman"/>
          <w:sz w:val="28"/>
          <w:szCs w:val="28"/>
          <w:lang w:eastAsia="ru-RU"/>
        </w:rPr>
        <w:t>на о</w:t>
      </w:r>
      <w:r w:rsidRPr="00224102">
        <w:rPr>
          <w:rFonts w:ascii="Times New Roman" w:hAnsi="Times New Roman"/>
          <w:sz w:val="28"/>
          <w:szCs w:val="28"/>
          <w:lang w:eastAsia="ru-RU"/>
        </w:rPr>
        <w:t xml:space="preserve">существление части полномочий </w:t>
      </w:r>
      <w:proofErr w:type="spellStart"/>
      <w:r w:rsidR="005C233E" w:rsidRPr="003C58B3">
        <w:rPr>
          <w:rFonts w:ascii="Times New Roman" w:hAnsi="Times New Roman"/>
          <w:sz w:val="28"/>
          <w:szCs w:val="28"/>
        </w:rPr>
        <w:t>Хелюльского</w:t>
      </w:r>
      <w:proofErr w:type="spellEnd"/>
      <w:r w:rsidR="005C233E" w:rsidRPr="003C58B3">
        <w:rPr>
          <w:rFonts w:ascii="Times New Roman" w:hAnsi="Times New Roman"/>
          <w:sz w:val="28"/>
          <w:szCs w:val="28"/>
        </w:rPr>
        <w:t xml:space="preserve"> городского</w:t>
      </w:r>
      <w:r w:rsidR="005C233E">
        <w:rPr>
          <w:rFonts w:ascii="Times New Roman" w:hAnsi="Times New Roman"/>
          <w:sz w:val="28"/>
          <w:szCs w:val="28"/>
        </w:rPr>
        <w:t xml:space="preserve"> </w:t>
      </w:r>
      <w:r w:rsidRPr="00224102">
        <w:rPr>
          <w:rFonts w:ascii="Times New Roman" w:hAnsi="Times New Roman"/>
          <w:sz w:val="28"/>
          <w:szCs w:val="28"/>
          <w:lang w:eastAsia="ru-RU"/>
        </w:rPr>
        <w:t>поселения по решению вопросов местного значения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изъятия ,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Pr>
          <w:rFonts w:ascii="Times New Roman" w:hAnsi="Times New Roman"/>
          <w:sz w:val="28"/>
          <w:szCs w:val="28"/>
          <w:lang w:eastAsia="ru-RU"/>
        </w:rPr>
        <w:t>.</w:t>
      </w:r>
      <w:r w:rsidRPr="00224102">
        <w:rPr>
          <w:rFonts w:ascii="Times New Roman" w:hAnsi="Times New Roman"/>
          <w:sz w:val="28"/>
          <w:szCs w:val="28"/>
          <w:lang w:eastAsia="ru-RU"/>
        </w:rPr>
        <w:t xml:space="preserve"> </w:t>
      </w:r>
    </w:p>
    <w:p w:rsidR="005B1C83" w:rsidRPr="00312BE0" w:rsidRDefault="005B1C83" w:rsidP="00EE1E2C">
      <w:pPr>
        <w:pStyle w:val="a3"/>
        <w:spacing w:after="0"/>
        <w:jc w:val="both"/>
        <w:rPr>
          <w:rFonts w:ascii="Times New Roman" w:hAnsi="Times New Roman"/>
          <w:color w:val="auto"/>
          <w:sz w:val="28"/>
          <w:szCs w:val="28"/>
        </w:rPr>
      </w:pPr>
    </w:p>
    <w:p w:rsidR="005B1C83" w:rsidRPr="005E0754" w:rsidRDefault="005B1C83" w:rsidP="00ED4224">
      <w:pPr>
        <w:spacing w:line="360" w:lineRule="auto"/>
        <w:ind w:firstLine="708"/>
        <w:jc w:val="center"/>
        <w:rPr>
          <w:rFonts w:ascii="Times New Roman" w:hAnsi="Times New Roman"/>
          <w:b/>
          <w:sz w:val="28"/>
          <w:szCs w:val="28"/>
          <w:u w:val="single"/>
        </w:rPr>
      </w:pPr>
      <w:r w:rsidRPr="005E0754">
        <w:rPr>
          <w:rFonts w:ascii="Times New Roman" w:hAnsi="Times New Roman"/>
          <w:b/>
          <w:sz w:val="28"/>
          <w:szCs w:val="28"/>
          <w:u w:val="single"/>
        </w:rPr>
        <w:t>Раздел 0200 «Национальная оборона»</w:t>
      </w:r>
    </w:p>
    <w:p w:rsidR="005B1C83" w:rsidRPr="00ED4224" w:rsidRDefault="005B1C83" w:rsidP="00ED4224">
      <w:pPr>
        <w:rPr>
          <w:rFonts w:ascii="Times New Roman" w:hAnsi="Times New Roman"/>
          <w:sz w:val="28"/>
          <w:szCs w:val="28"/>
        </w:rPr>
      </w:pPr>
      <w:r w:rsidRPr="00ED4224">
        <w:rPr>
          <w:rFonts w:ascii="Times New Roman" w:hAnsi="Times New Roman"/>
          <w:sz w:val="28"/>
          <w:szCs w:val="28"/>
        </w:rPr>
        <w:t xml:space="preserve">Структура данного раздела </w:t>
      </w:r>
      <w:r>
        <w:rPr>
          <w:rFonts w:ascii="Times New Roman" w:hAnsi="Times New Roman"/>
          <w:sz w:val="28"/>
          <w:szCs w:val="28"/>
        </w:rPr>
        <w:t>представлена следующим</w:t>
      </w:r>
      <w:r w:rsidRPr="00ED4224">
        <w:rPr>
          <w:rFonts w:ascii="Times New Roman" w:hAnsi="Times New Roman"/>
          <w:sz w:val="28"/>
          <w:szCs w:val="28"/>
        </w:rPr>
        <w:t xml:space="preserve"> подраздел</w:t>
      </w:r>
      <w:r>
        <w:rPr>
          <w:rFonts w:ascii="Times New Roman" w:hAnsi="Times New Roman"/>
          <w:sz w:val="28"/>
          <w:szCs w:val="28"/>
        </w:rPr>
        <w:t>ом</w:t>
      </w:r>
      <w:r w:rsidRPr="00ED4224">
        <w:rPr>
          <w:rFonts w:ascii="Times New Roman" w:hAnsi="Times New Roman"/>
          <w:sz w:val="28"/>
          <w:szCs w:val="28"/>
        </w:rPr>
        <w:t>:</w:t>
      </w:r>
    </w:p>
    <w:p w:rsidR="005B1C83" w:rsidRPr="00ED4224" w:rsidRDefault="005B1C83" w:rsidP="006B48FD">
      <w:pPr>
        <w:pStyle w:val="ConsPlusNormal"/>
        <w:ind w:firstLine="0"/>
        <w:jc w:val="both"/>
        <w:rPr>
          <w:rFonts w:ascii="Times New Roman" w:hAnsi="Times New Roman" w:cs="Times New Roman"/>
          <w:b/>
          <w:sz w:val="28"/>
          <w:szCs w:val="28"/>
        </w:rPr>
      </w:pPr>
      <w:r w:rsidRPr="00ED4224">
        <w:rPr>
          <w:rFonts w:ascii="Times New Roman" w:hAnsi="Times New Roman"/>
          <w:b/>
          <w:i/>
          <w:sz w:val="28"/>
          <w:szCs w:val="28"/>
        </w:rPr>
        <w:t>0203 «</w:t>
      </w:r>
      <w:r w:rsidRPr="00ED4224">
        <w:rPr>
          <w:rFonts w:ascii="Times New Roman" w:hAnsi="Times New Roman" w:cs="Times New Roman"/>
          <w:b/>
          <w:i/>
          <w:sz w:val="28"/>
          <w:szCs w:val="28"/>
        </w:rPr>
        <w:t>Мобилизационная и вневойсковая подготовка»</w:t>
      </w:r>
      <w:r w:rsidRPr="00ED4224">
        <w:rPr>
          <w:rFonts w:ascii="Times New Roman" w:hAnsi="Times New Roman" w:cs="Times New Roman"/>
          <w:b/>
          <w:sz w:val="28"/>
          <w:szCs w:val="28"/>
        </w:rPr>
        <w:t xml:space="preserve"> </w:t>
      </w:r>
    </w:p>
    <w:p w:rsidR="005B1C83" w:rsidRPr="00ED4224" w:rsidRDefault="005B1C83" w:rsidP="00ED4224">
      <w:pPr>
        <w:pStyle w:val="a3"/>
        <w:spacing w:after="0"/>
        <w:jc w:val="both"/>
        <w:rPr>
          <w:rFonts w:ascii="Times New Roman" w:hAnsi="Times New Roman"/>
          <w:color w:val="auto"/>
          <w:sz w:val="28"/>
          <w:szCs w:val="28"/>
        </w:rPr>
      </w:pPr>
      <w:r>
        <w:t xml:space="preserve"> </w:t>
      </w:r>
    </w:p>
    <w:p w:rsidR="005B1C83" w:rsidRDefault="005B1C83" w:rsidP="00ED4224">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Расходы бюджета</w:t>
      </w:r>
      <w:r>
        <w:rPr>
          <w:rFonts w:ascii="Times New Roman" w:hAnsi="Times New Roman"/>
          <w:color w:val="auto"/>
          <w:sz w:val="28"/>
          <w:szCs w:val="28"/>
        </w:rPr>
        <w:t xml:space="preserve"> поселения предусмотрены в следующем размере:</w:t>
      </w:r>
    </w:p>
    <w:p w:rsidR="005B1C83" w:rsidRDefault="005B1C83" w:rsidP="00ED4224">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2015 год – 181,0 тыс. рублей, что на 8,0 тыс. рублей или на 4,6% больше</w:t>
      </w:r>
      <w:r w:rsidRPr="001A4182">
        <w:rPr>
          <w:rFonts w:ascii="Times New Roman" w:hAnsi="Times New Roman"/>
          <w:color w:val="auto"/>
          <w:sz w:val="28"/>
          <w:szCs w:val="28"/>
        </w:rPr>
        <w:t xml:space="preserve"> </w:t>
      </w:r>
      <w:r>
        <w:rPr>
          <w:rFonts w:ascii="Times New Roman" w:hAnsi="Times New Roman"/>
          <w:color w:val="auto"/>
          <w:sz w:val="28"/>
          <w:szCs w:val="28"/>
        </w:rPr>
        <w:t xml:space="preserve">ожидаемых за 2014 год. </w:t>
      </w:r>
    </w:p>
    <w:p w:rsidR="005B1C83" w:rsidRDefault="005B1C83" w:rsidP="00ED4224">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2016 год </w:t>
      </w:r>
      <w:r>
        <w:rPr>
          <w:rFonts w:ascii="Times New Roman" w:hAnsi="Times New Roman"/>
          <w:color w:val="auto"/>
          <w:sz w:val="28"/>
          <w:szCs w:val="28"/>
        </w:rPr>
        <w:t>– 183тыс. рублей, что на 2,0 тыс. рублей или 1,1% больше запланированных на 2015 год.</w:t>
      </w:r>
    </w:p>
    <w:p w:rsidR="005B1C83" w:rsidRPr="001A4182" w:rsidRDefault="005B1C83" w:rsidP="00F9322F">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2017 год – </w:t>
      </w:r>
      <w:r>
        <w:rPr>
          <w:rFonts w:ascii="Times New Roman" w:hAnsi="Times New Roman"/>
          <w:color w:val="auto"/>
          <w:sz w:val="28"/>
          <w:szCs w:val="28"/>
        </w:rPr>
        <w:t>175,0</w:t>
      </w:r>
      <w:r w:rsidRPr="001A4182">
        <w:rPr>
          <w:rFonts w:ascii="Times New Roman" w:hAnsi="Times New Roman"/>
          <w:color w:val="auto"/>
          <w:sz w:val="28"/>
          <w:szCs w:val="28"/>
        </w:rPr>
        <w:t xml:space="preserve"> тыс. руб</w:t>
      </w:r>
      <w:r>
        <w:rPr>
          <w:rFonts w:ascii="Times New Roman" w:hAnsi="Times New Roman"/>
          <w:color w:val="auto"/>
          <w:sz w:val="28"/>
          <w:szCs w:val="28"/>
        </w:rPr>
        <w:t>лей,</w:t>
      </w:r>
      <w:r w:rsidRPr="00F9322F">
        <w:rPr>
          <w:rFonts w:ascii="Times New Roman" w:hAnsi="Times New Roman"/>
          <w:color w:val="auto"/>
          <w:sz w:val="28"/>
          <w:szCs w:val="28"/>
        </w:rPr>
        <w:t xml:space="preserve"> </w:t>
      </w:r>
      <w:r>
        <w:rPr>
          <w:rFonts w:ascii="Times New Roman" w:hAnsi="Times New Roman"/>
          <w:color w:val="auto"/>
          <w:sz w:val="28"/>
          <w:szCs w:val="28"/>
        </w:rPr>
        <w:t>что на 8,0 тыс. рублей или 4,4% меньше запланированных на 2016 год.</w:t>
      </w:r>
    </w:p>
    <w:p w:rsidR="005B1C83" w:rsidRPr="001A4182" w:rsidRDefault="005B1C83" w:rsidP="00ED4224">
      <w:pPr>
        <w:pStyle w:val="ConsPlusNormal"/>
        <w:ind w:firstLine="560"/>
        <w:jc w:val="both"/>
        <w:rPr>
          <w:rFonts w:ascii="Times New Roman" w:hAnsi="Times New Roman" w:cs="Times New Roman"/>
          <w:sz w:val="28"/>
          <w:szCs w:val="28"/>
        </w:rPr>
      </w:pPr>
      <w:r w:rsidRPr="001A4182">
        <w:rPr>
          <w:rFonts w:ascii="Times New Roman" w:hAnsi="Times New Roman"/>
          <w:sz w:val="28"/>
          <w:szCs w:val="28"/>
        </w:rPr>
        <w:t>Данные ассигнования будут направлены на выполнение переданных федеральных полномочий по первичному воинскому учету на территориях, где отсутствуют воинские комиссариаты.</w:t>
      </w:r>
    </w:p>
    <w:p w:rsidR="005B1C83" w:rsidRPr="001A4182" w:rsidRDefault="005B1C83" w:rsidP="00ED4224">
      <w:pPr>
        <w:pStyle w:val="ConsPlusNormal"/>
        <w:ind w:firstLine="560"/>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w:t>
      </w:r>
      <w:r w:rsidR="005C233E">
        <w:rPr>
          <w:rFonts w:ascii="Times New Roman" w:hAnsi="Times New Roman" w:cs="Times New Roman"/>
          <w:sz w:val="28"/>
          <w:szCs w:val="28"/>
        </w:rPr>
        <w:t>будет составлять в</w:t>
      </w:r>
      <w:r w:rsidR="00FB1119">
        <w:rPr>
          <w:rFonts w:ascii="Times New Roman" w:hAnsi="Times New Roman" w:cs="Times New Roman"/>
          <w:sz w:val="28"/>
          <w:szCs w:val="28"/>
        </w:rPr>
        <w:t xml:space="preserve"> </w:t>
      </w:r>
      <w:r w:rsidR="005C233E">
        <w:rPr>
          <w:rFonts w:ascii="Times New Roman" w:hAnsi="Times New Roman" w:cs="Times New Roman"/>
          <w:sz w:val="28"/>
          <w:szCs w:val="28"/>
        </w:rPr>
        <w:t>2015 году -2,0%, в 2016 году – 1,5%, в 2017 году - 1,9%</w:t>
      </w:r>
      <w:r w:rsidR="00FB1119">
        <w:rPr>
          <w:rFonts w:ascii="Times New Roman" w:hAnsi="Times New Roman" w:cs="Times New Roman"/>
          <w:sz w:val="28"/>
          <w:szCs w:val="28"/>
        </w:rPr>
        <w:t>.</w:t>
      </w:r>
    </w:p>
    <w:p w:rsidR="005B1C83" w:rsidRPr="001A4182" w:rsidRDefault="005B1C83" w:rsidP="00F9322F">
      <w:pPr>
        <w:pStyle w:val="a3"/>
        <w:spacing w:after="0"/>
        <w:ind w:firstLine="560"/>
        <w:jc w:val="both"/>
        <w:rPr>
          <w:rFonts w:ascii="Times New Roman" w:hAnsi="Times New Roman"/>
          <w:color w:val="auto"/>
          <w:sz w:val="28"/>
          <w:szCs w:val="28"/>
        </w:rPr>
      </w:pPr>
      <w:r w:rsidRPr="001A4182">
        <w:rPr>
          <w:rFonts w:ascii="Times New Roman" w:hAnsi="Times New Roman"/>
          <w:color w:val="auto"/>
          <w:sz w:val="28"/>
          <w:szCs w:val="28"/>
        </w:rPr>
        <w:t xml:space="preserve">   </w:t>
      </w:r>
    </w:p>
    <w:p w:rsidR="005B1C83" w:rsidRPr="00B97948" w:rsidRDefault="005B1C83" w:rsidP="001B3CA9">
      <w:pPr>
        <w:tabs>
          <w:tab w:val="left" w:pos="567"/>
        </w:tabs>
        <w:spacing w:line="360" w:lineRule="auto"/>
        <w:ind w:firstLine="708"/>
        <w:jc w:val="center"/>
        <w:rPr>
          <w:rFonts w:ascii="Times New Roman" w:hAnsi="Times New Roman"/>
          <w:b/>
          <w:sz w:val="28"/>
          <w:szCs w:val="28"/>
          <w:u w:val="single"/>
        </w:rPr>
      </w:pPr>
      <w:r w:rsidRPr="00B97948">
        <w:rPr>
          <w:rFonts w:ascii="Times New Roman" w:hAnsi="Times New Roman"/>
          <w:b/>
          <w:sz w:val="28"/>
          <w:szCs w:val="28"/>
          <w:u w:val="single"/>
        </w:rPr>
        <w:t>Раздел 0300 «Национальная безопасность и правоохранительная деятельность»</w:t>
      </w:r>
    </w:p>
    <w:p w:rsidR="005B1C83" w:rsidRPr="00A563A6" w:rsidRDefault="005B1C83" w:rsidP="00B210FE">
      <w:pPr>
        <w:spacing w:after="0" w:line="240" w:lineRule="auto"/>
        <w:ind w:firstLine="560"/>
        <w:jc w:val="both"/>
        <w:rPr>
          <w:rFonts w:ascii="Times New Roman" w:hAnsi="Times New Roman"/>
          <w:sz w:val="28"/>
          <w:szCs w:val="28"/>
        </w:rPr>
      </w:pPr>
      <w:r w:rsidRPr="00A563A6">
        <w:rPr>
          <w:rFonts w:ascii="Times New Roman" w:hAnsi="Times New Roman"/>
          <w:bCs/>
          <w:sz w:val="28"/>
          <w:szCs w:val="28"/>
        </w:rPr>
        <w:tab/>
      </w:r>
      <w:r w:rsidRPr="00A563A6">
        <w:rPr>
          <w:rFonts w:ascii="Times New Roman" w:hAnsi="Times New Roman"/>
          <w:sz w:val="28"/>
          <w:szCs w:val="28"/>
        </w:rPr>
        <w:t xml:space="preserve">Расходы по разделу «Национальная безопасность и правоохранительная деятельность» на </w:t>
      </w:r>
      <w:r w:rsidR="005C233E">
        <w:rPr>
          <w:rFonts w:ascii="Times New Roman" w:hAnsi="Times New Roman"/>
          <w:sz w:val="28"/>
          <w:szCs w:val="28"/>
        </w:rPr>
        <w:t>2015 год запланированы в размере – 332,5 тыс. рублей,</w:t>
      </w:r>
      <w:r w:rsidR="005C233E" w:rsidRPr="005C233E">
        <w:rPr>
          <w:rFonts w:ascii="Times New Roman" w:hAnsi="Times New Roman"/>
          <w:sz w:val="28"/>
          <w:szCs w:val="28"/>
        </w:rPr>
        <w:t xml:space="preserve"> </w:t>
      </w:r>
      <w:r w:rsidR="005C233E" w:rsidRPr="00A563A6">
        <w:rPr>
          <w:rFonts w:ascii="Times New Roman" w:hAnsi="Times New Roman"/>
          <w:sz w:val="28"/>
          <w:szCs w:val="28"/>
        </w:rPr>
        <w:t>что</w:t>
      </w:r>
      <w:r w:rsidR="005C233E">
        <w:rPr>
          <w:rFonts w:ascii="Times New Roman" w:hAnsi="Times New Roman"/>
          <w:sz w:val="28"/>
          <w:szCs w:val="28"/>
        </w:rPr>
        <w:t xml:space="preserve"> в 16,6 раза больше</w:t>
      </w:r>
      <w:r w:rsidR="005C233E" w:rsidRPr="00A563A6">
        <w:rPr>
          <w:rFonts w:ascii="Times New Roman" w:hAnsi="Times New Roman"/>
          <w:sz w:val="28"/>
          <w:szCs w:val="28"/>
        </w:rPr>
        <w:t xml:space="preserve"> ожидаемо</w:t>
      </w:r>
      <w:r w:rsidR="005C233E">
        <w:rPr>
          <w:rFonts w:ascii="Times New Roman" w:hAnsi="Times New Roman"/>
          <w:sz w:val="28"/>
          <w:szCs w:val="28"/>
        </w:rPr>
        <w:t>го</w:t>
      </w:r>
      <w:r w:rsidR="005C233E" w:rsidRPr="00A563A6">
        <w:rPr>
          <w:rFonts w:ascii="Times New Roman" w:hAnsi="Times New Roman"/>
          <w:sz w:val="28"/>
          <w:szCs w:val="28"/>
        </w:rPr>
        <w:t xml:space="preserve"> исполнени</w:t>
      </w:r>
      <w:r w:rsidR="005C233E">
        <w:rPr>
          <w:rFonts w:ascii="Times New Roman" w:hAnsi="Times New Roman"/>
          <w:sz w:val="28"/>
          <w:szCs w:val="28"/>
        </w:rPr>
        <w:t>я в</w:t>
      </w:r>
      <w:r w:rsidR="005C233E" w:rsidRPr="00A563A6">
        <w:rPr>
          <w:rFonts w:ascii="Times New Roman" w:hAnsi="Times New Roman"/>
          <w:sz w:val="28"/>
          <w:szCs w:val="28"/>
        </w:rPr>
        <w:t xml:space="preserve"> 2014 год</w:t>
      </w:r>
      <w:r w:rsidR="005C233E">
        <w:rPr>
          <w:rFonts w:ascii="Times New Roman" w:hAnsi="Times New Roman"/>
          <w:sz w:val="28"/>
          <w:szCs w:val="28"/>
        </w:rPr>
        <w:t>у</w:t>
      </w:r>
      <w:r w:rsidR="005C233E" w:rsidRPr="00A563A6">
        <w:rPr>
          <w:rFonts w:ascii="Times New Roman" w:hAnsi="Times New Roman"/>
          <w:sz w:val="28"/>
          <w:szCs w:val="28"/>
        </w:rPr>
        <w:t xml:space="preserve">. </w:t>
      </w:r>
      <w:r w:rsidR="005C233E">
        <w:rPr>
          <w:rFonts w:ascii="Times New Roman" w:hAnsi="Times New Roman"/>
          <w:sz w:val="28"/>
          <w:szCs w:val="28"/>
        </w:rPr>
        <w:t xml:space="preserve">На </w:t>
      </w:r>
      <w:r w:rsidRPr="00A563A6">
        <w:rPr>
          <w:rFonts w:ascii="Times New Roman" w:hAnsi="Times New Roman"/>
          <w:sz w:val="28"/>
          <w:szCs w:val="28"/>
        </w:rPr>
        <w:t>2015</w:t>
      </w:r>
      <w:r w:rsidR="005C233E">
        <w:rPr>
          <w:rFonts w:ascii="Times New Roman" w:hAnsi="Times New Roman"/>
          <w:sz w:val="28"/>
          <w:szCs w:val="28"/>
        </w:rPr>
        <w:t xml:space="preserve"> год</w:t>
      </w:r>
      <w:r w:rsidR="00A563A6" w:rsidRPr="00A563A6">
        <w:rPr>
          <w:rFonts w:ascii="Times New Roman" w:hAnsi="Times New Roman"/>
          <w:sz w:val="28"/>
          <w:szCs w:val="28"/>
        </w:rPr>
        <w:t xml:space="preserve"> – </w:t>
      </w:r>
      <w:r w:rsidR="005C233E">
        <w:rPr>
          <w:rFonts w:ascii="Times New Roman" w:hAnsi="Times New Roman"/>
          <w:sz w:val="28"/>
          <w:szCs w:val="28"/>
        </w:rPr>
        <w:t xml:space="preserve">32,4 тыс. </w:t>
      </w:r>
      <w:r w:rsidR="005C233E">
        <w:rPr>
          <w:rFonts w:ascii="Times New Roman" w:hAnsi="Times New Roman"/>
          <w:sz w:val="28"/>
          <w:szCs w:val="28"/>
        </w:rPr>
        <w:lastRenderedPageBreak/>
        <w:t xml:space="preserve">рублей, что на 90,3% меньше, чем в 2015 году. На </w:t>
      </w:r>
      <w:r w:rsidR="00A563A6" w:rsidRPr="00A563A6">
        <w:rPr>
          <w:rFonts w:ascii="Times New Roman" w:hAnsi="Times New Roman"/>
          <w:sz w:val="28"/>
          <w:szCs w:val="28"/>
        </w:rPr>
        <w:t>2017 год</w:t>
      </w:r>
      <w:r w:rsidR="005C233E">
        <w:rPr>
          <w:rFonts w:ascii="Times New Roman" w:hAnsi="Times New Roman"/>
          <w:sz w:val="28"/>
          <w:szCs w:val="28"/>
        </w:rPr>
        <w:t xml:space="preserve"> – 34,6 тыс. рублей</w:t>
      </w:r>
      <w:r w:rsidR="000000A6">
        <w:rPr>
          <w:rFonts w:ascii="Times New Roman" w:hAnsi="Times New Roman"/>
          <w:sz w:val="28"/>
          <w:szCs w:val="28"/>
        </w:rPr>
        <w:t>, что на 6,7% больше чем в 2016 году.</w:t>
      </w:r>
      <w:r w:rsidRPr="00A563A6">
        <w:rPr>
          <w:rFonts w:ascii="Times New Roman" w:hAnsi="Times New Roman"/>
          <w:sz w:val="28"/>
          <w:szCs w:val="28"/>
        </w:rPr>
        <w:t xml:space="preserve">  </w:t>
      </w:r>
    </w:p>
    <w:p w:rsidR="000000A6" w:rsidRPr="001A4182" w:rsidRDefault="005B1C83" w:rsidP="000000A6">
      <w:pPr>
        <w:pStyle w:val="ConsPlusNormal"/>
        <w:ind w:firstLine="560"/>
        <w:jc w:val="both"/>
        <w:rPr>
          <w:rFonts w:ascii="Times New Roman" w:hAnsi="Times New Roman" w:cs="Times New Roman"/>
          <w:sz w:val="28"/>
          <w:szCs w:val="28"/>
        </w:rPr>
      </w:pPr>
      <w:r w:rsidRPr="00A563A6">
        <w:rPr>
          <w:rFonts w:ascii="Times New Roman" w:hAnsi="Times New Roman"/>
          <w:sz w:val="28"/>
          <w:szCs w:val="28"/>
        </w:rPr>
        <w:t xml:space="preserve">Удельный вес расходов данного раздела в общем объеме </w:t>
      </w:r>
      <w:r w:rsidR="00A563A6" w:rsidRPr="00A563A6">
        <w:rPr>
          <w:rFonts w:ascii="Times New Roman" w:hAnsi="Times New Roman"/>
          <w:sz w:val="28"/>
          <w:szCs w:val="28"/>
        </w:rPr>
        <w:t xml:space="preserve">расходов бюджета прогнозируется </w:t>
      </w:r>
      <w:r w:rsidR="000000A6">
        <w:rPr>
          <w:rFonts w:ascii="Times New Roman" w:hAnsi="Times New Roman" w:cs="Times New Roman"/>
          <w:sz w:val="28"/>
          <w:szCs w:val="28"/>
        </w:rPr>
        <w:t>в 2015 году -3,6%, в 2016 году – 0,3%, в 2017 году – 0,4%.</w:t>
      </w:r>
    </w:p>
    <w:p w:rsidR="005B1C83" w:rsidRPr="00A563A6" w:rsidRDefault="005B1C83" w:rsidP="00B210FE">
      <w:pPr>
        <w:spacing w:after="0" w:line="240" w:lineRule="auto"/>
        <w:ind w:firstLine="560"/>
        <w:jc w:val="both"/>
        <w:rPr>
          <w:rFonts w:ascii="Times New Roman" w:hAnsi="Times New Roman"/>
          <w:sz w:val="28"/>
          <w:szCs w:val="28"/>
        </w:rPr>
      </w:pPr>
    </w:p>
    <w:p w:rsidR="005B1C83" w:rsidRPr="00A563A6" w:rsidRDefault="005B1C83" w:rsidP="00B210FE">
      <w:pPr>
        <w:spacing w:after="0" w:line="240" w:lineRule="auto"/>
        <w:rPr>
          <w:rFonts w:ascii="Times New Roman" w:hAnsi="Times New Roman"/>
          <w:sz w:val="28"/>
          <w:szCs w:val="28"/>
        </w:rPr>
      </w:pPr>
      <w:r w:rsidRPr="00A563A6">
        <w:rPr>
          <w:rFonts w:ascii="Times New Roman" w:hAnsi="Times New Roman"/>
          <w:sz w:val="28"/>
          <w:szCs w:val="28"/>
        </w:rPr>
        <w:t>Структура данного раздела представлена следующими подразделами:</w:t>
      </w:r>
    </w:p>
    <w:p w:rsidR="005B1C83" w:rsidRPr="00114021" w:rsidRDefault="005B1C83" w:rsidP="00B210FE">
      <w:pPr>
        <w:spacing w:after="0" w:line="240" w:lineRule="auto"/>
        <w:rPr>
          <w:rFonts w:ascii="Times New Roman" w:hAnsi="Times New Roman"/>
          <w:color w:val="FF0000"/>
          <w:sz w:val="28"/>
          <w:szCs w:val="28"/>
        </w:rPr>
      </w:pPr>
    </w:p>
    <w:p w:rsidR="005B1C83" w:rsidRDefault="005B1C83" w:rsidP="00B210FE">
      <w:pPr>
        <w:pStyle w:val="31"/>
        <w:spacing w:after="0"/>
        <w:ind w:left="0"/>
        <w:rPr>
          <w:sz w:val="28"/>
          <w:szCs w:val="28"/>
        </w:rPr>
      </w:pPr>
      <w:r w:rsidRPr="00BC0949">
        <w:rPr>
          <w:b/>
          <w:i/>
          <w:sz w:val="28"/>
          <w:szCs w:val="28"/>
        </w:rPr>
        <w:t>0309 «Защита населения и территории от последствий чрезвычайных ситуаций природного и техногенного характера, гражданская оборона</w:t>
      </w:r>
      <w:r w:rsidRPr="00221BD1">
        <w:rPr>
          <w:sz w:val="28"/>
          <w:szCs w:val="28"/>
        </w:rPr>
        <w:t>»</w:t>
      </w:r>
    </w:p>
    <w:p w:rsidR="005B1C83" w:rsidRDefault="005B1C83" w:rsidP="00B210FE">
      <w:pPr>
        <w:pStyle w:val="31"/>
        <w:spacing w:after="0"/>
        <w:ind w:left="0"/>
        <w:rPr>
          <w:sz w:val="28"/>
          <w:szCs w:val="28"/>
        </w:rPr>
      </w:pPr>
    </w:p>
    <w:p w:rsidR="005B1C83" w:rsidRDefault="005B1C83" w:rsidP="00B210FE">
      <w:pPr>
        <w:pStyle w:val="31"/>
        <w:spacing w:after="0"/>
        <w:ind w:left="0" w:firstLine="709"/>
        <w:rPr>
          <w:sz w:val="28"/>
          <w:szCs w:val="28"/>
        </w:rPr>
      </w:pPr>
      <w:r>
        <w:rPr>
          <w:sz w:val="28"/>
          <w:szCs w:val="28"/>
        </w:rPr>
        <w:t>Расходы по данному подра</w:t>
      </w:r>
      <w:r w:rsidR="00603163">
        <w:rPr>
          <w:sz w:val="28"/>
          <w:szCs w:val="28"/>
        </w:rPr>
        <w:t>зделу на 2015 год предусмотрены</w:t>
      </w:r>
      <w:r>
        <w:rPr>
          <w:sz w:val="28"/>
          <w:szCs w:val="28"/>
        </w:rPr>
        <w:t xml:space="preserve">, в сумме </w:t>
      </w:r>
      <w:r w:rsidR="000000A6">
        <w:rPr>
          <w:sz w:val="28"/>
          <w:szCs w:val="28"/>
        </w:rPr>
        <w:t>1</w:t>
      </w:r>
      <w:r w:rsidR="00603163">
        <w:rPr>
          <w:sz w:val="28"/>
          <w:szCs w:val="28"/>
        </w:rPr>
        <w:t>0</w:t>
      </w:r>
      <w:r>
        <w:rPr>
          <w:sz w:val="28"/>
          <w:szCs w:val="28"/>
        </w:rPr>
        <w:t xml:space="preserve">,0 тыс. рублей или </w:t>
      </w:r>
      <w:r w:rsidR="000000A6">
        <w:rPr>
          <w:sz w:val="28"/>
          <w:szCs w:val="28"/>
        </w:rPr>
        <w:t>3,0</w:t>
      </w:r>
      <w:r>
        <w:rPr>
          <w:sz w:val="28"/>
          <w:szCs w:val="28"/>
        </w:rPr>
        <w:t xml:space="preserve"> п</w:t>
      </w:r>
      <w:r>
        <w:rPr>
          <w:bCs/>
          <w:sz w:val="28"/>
          <w:szCs w:val="28"/>
        </w:rPr>
        <w:t xml:space="preserve">роцента </w:t>
      </w:r>
      <w:r>
        <w:rPr>
          <w:sz w:val="28"/>
          <w:szCs w:val="28"/>
        </w:rPr>
        <w:t xml:space="preserve">в общем объеме расходов по разделу. </w:t>
      </w:r>
    </w:p>
    <w:p w:rsidR="005B1C83" w:rsidRDefault="005B1C83" w:rsidP="00B210FE">
      <w:pPr>
        <w:pStyle w:val="31"/>
        <w:spacing w:after="0"/>
        <w:ind w:left="0" w:firstLine="709"/>
        <w:rPr>
          <w:sz w:val="28"/>
          <w:szCs w:val="28"/>
        </w:rPr>
      </w:pPr>
      <w:r>
        <w:rPr>
          <w:sz w:val="28"/>
          <w:szCs w:val="28"/>
        </w:rPr>
        <w:t xml:space="preserve">На 2016 год предусмотрены ассигнования на </w:t>
      </w:r>
      <w:r w:rsidR="00603163">
        <w:rPr>
          <w:sz w:val="28"/>
          <w:szCs w:val="28"/>
        </w:rPr>
        <w:t>защиту населения и территории от чрезвычайных ситуаций природного и техногенного характера, гражданской обороны</w:t>
      </w:r>
      <w:r>
        <w:rPr>
          <w:sz w:val="28"/>
          <w:szCs w:val="28"/>
        </w:rPr>
        <w:t xml:space="preserve"> в сумме </w:t>
      </w:r>
      <w:r w:rsidR="000000A6">
        <w:rPr>
          <w:sz w:val="28"/>
          <w:szCs w:val="28"/>
        </w:rPr>
        <w:t>6</w:t>
      </w:r>
      <w:r w:rsidR="00603163">
        <w:rPr>
          <w:sz w:val="28"/>
          <w:szCs w:val="28"/>
        </w:rPr>
        <w:t>,0</w:t>
      </w:r>
      <w:r>
        <w:rPr>
          <w:sz w:val="28"/>
          <w:szCs w:val="28"/>
        </w:rPr>
        <w:t xml:space="preserve"> тыс. рублей или </w:t>
      </w:r>
      <w:r w:rsidR="000000A6">
        <w:rPr>
          <w:sz w:val="28"/>
          <w:szCs w:val="28"/>
        </w:rPr>
        <w:t>1</w:t>
      </w:r>
      <w:r>
        <w:rPr>
          <w:sz w:val="28"/>
          <w:szCs w:val="28"/>
        </w:rPr>
        <w:t>5,</w:t>
      </w:r>
      <w:r w:rsidR="000000A6">
        <w:rPr>
          <w:sz w:val="28"/>
          <w:szCs w:val="28"/>
        </w:rPr>
        <w:t>4</w:t>
      </w:r>
      <w:r>
        <w:rPr>
          <w:sz w:val="28"/>
          <w:szCs w:val="28"/>
        </w:rPr>
        <w:t xml:space="preserve"> процент</w:t>
      </w:r>
      <w:r w:rsidR="000000A6">
        <w:rPr>
          <w:sz w:val="28"/>
          <w:szCs w:val="28"/>
        </w:rPr>
        <w:t>а</w:t>
      </w:r>
      <w:r>
        <w:rPr>
          <w:sz w:val="28"/>
          <w:szCs w:val="28"/>
        </w:rPr>
        <w:t xml:space="preserve"> в общем объеме расходов по разделу.</w:t>
      </w:r>
      <w:r w:rsidR="000000A6">
        <w:rPr>
          <w:sz w:val="28"/>
          <w:szCs w:val="28"/>
        </w:rPr>
        <w:t xml:space="preserve"> На 2017 год – 7,0 тыс. рублей или 20,2%.</w:t>
      </w:r>
    </w:p>
    <w:p w:rsidR="005B1C83" w:rsidRDefault="005B1C83" w:rsidP="00B210FE">
      <w:pPr>
        <w:pStyle w:val="31"/>
        <w:spacing w:after="0"/>
        <w:ind w:left="0" w:firstLine="709"/>
        <w:rPr>
          <w:sz w:val="28"/>
          <w:szCs w:val="28"/>
        </w:rPr>
      </w:pPr>
    </w:p>
    <w:p w:rsidR="005B1C83" w:rsidRDefault="005B1C83" w:rsidP="00B210FE">
      <w:pPr>
        <w:pStyle w:val="31"/>
        <w:spacing w:after="0"/>
        <w:ind w:left="0"/>
        <w:rPr>
          <w:b/>
          <w:bCs/>
          <w:i/>
          <w:sz w:val="28"/>
          <w:szCs w:val="28"/>
        </w:rPr>
      </w:pPr>
      <w:r w:rsidRPr="00BC0949">
        <w:rPr>
          <w:b/>
          <w:bCs/>
          <w:i/>
          <w:sz w:val="28"/>
          <w:szCs w:val="28"/>
        </w:rPr>
        <w:t>031</w:t>
      </w:r>
      <w:r w:rsidR="00C04DCB">
        <w:rPr>
          <w:b/>
          <w:bCs/>
          <w:i/>
          <w:sz w:val="28"/>
          <w:szCs w:val="28"/>
        </w:rPr>
        <w:t>4</w:t>
      </w:r>
      <w:r w:rsidRPr="00BC0949">
        <w:rPr>
          <w:b/>
          <w:bCs/>
          <w:i/>
          <w:sz w:val="28"/>
          <w:szCs w:val="28"/>
        </w:rPr>
        <w:t xml:space="preserve"> «Другие вопросы в области национальной безопасности и правоохранительной деятельности»</w:t>
      </w:r>
    </w:p>
    <w:p w:rsidR="005B1C83" w:rsidRPr="00C618E0" w:rsidRDefault="005B1C83" w:rsidP="00B210FE">
      <w:pPr>
        <w:pStyle w:val="31"/>
        <w:spacing w:after="0"/>
        <w:ind w:left="0"/>
        <w:rPr>
          <w:sz w:val="28"/>
          <w:szCs w:val="28"/>
        </w:rPr>
      </w:pPr>
    </w:p>
    <w:p w:rsidR="00C04DCB" w:rsidRPr="00C618E0" w:rsidRDefault="005B1C83" w:rsidP="00C04DCB">
      <w:pPr>
        <w:pStyle w:val="cb"/>
        <w:spacing w:before="0" w:beforeAutospacing="0" w:after="0" w:afterAutospacing="0"/>
        <w:ind w:firstLine="560"/>
        <w:jc w:val="both"/>
        <w:rPr>
          <w:b w:val="0"/>
          <w:sz w:val="28"/>
          <w:szCs w:val="28"/>
        </w:rPr>
      </w:pPr>
      <w:r w:rsidRPr="00E41D21">
        <w:tab/>
      </w:r>
      <w:r w:rsidRPr="00C04DCB">
        <w:rPr>
          <w:rStyle w:val="aa"/>
          <w:rFonts w:ascii="Times New Roman" w:hAnsi="Times New Roman"/>
          <w:b/>
        </w:rPr>
        <w:t xml:space="preserve"> </w:t>
      </w:r>
      <w:r w:rsidR="00C04DCB" w:rsidRPr="00C04DCB">
        <w:rPr>
          <w:b w:val="0"/>
          <w:sz w:val="28"/>
          <w:szCs w:val="28"/>
        </w:rPr>
        <w:t xml:space="preserve">Согласно пояснительной записке к проекту бюджета, по подразделу на 2015 год предусмотрены расходы на Муниципальную целевую программу «Обеспечение первичных мер пожарной безопасности в границах </w:t>
      </w:r>
      <w:proofErr w:type="spellStart"/>
      <w:r w:rsidR="00C04DCB" w:rsidRPr="00C04DCB">
        <w:rPr>
          <w:b w:val="0"/>
          <w:sz w:val="28"/>
          <w:szCs w:val="28"/>
        </w:rPr>
        <w:t>Хелюльского</w:t>
      </w:r>
      <w:proofErr w:type="spellEnd"/>
      <w:r w:rsidR="00C04DCB" w:rsidRPr="00C04DCB">
        <w:rPr>
          <w:b w:val="0"/>
          <w:sz w:val="28"/>
          <w:szCs w:val="28"/>
        </w:rPr>
        <w:t xml:space="preserve"> городского поселения на 2013-2016 годы» в сумме 322,5 тыс. рублей</w:t>
      </w:r>
      <w:r w:rsidR="00C04DCB">
        <w:rPr>
          <w:b w:val="0"/>
          <w:sz w:val="28"/>
          <w:szCs w:val="28"/>
        </w:rPr>
        <w:t xml:space="preserve">, что на </w:t>
      </w:r>
      <w:r w:rsidR="000440D6">
        <w:rPr>
          <w:b w:val="0"/>
          <w:sz w:val="28"/>
          <w:szCs w:val="28"/>
        </w:rPr>
        <w:t>302,5 тыс. рублей или в 15,1 раза больше ожидаемого исполнения за 2014 год</w:t>
      </w:r>
      <w:r w:rsidR="00C04DCB" w:rsidRPr="00C618E0">
        <w:rPr>
          <w:b w:val="0"/>
          <w:sz w:val="28"/>
          <w:szCs w:val="28"/>
        </w:rPr>
        <w:t>.</w:t>
      </w:r>
    </w:p>
    <w:p w:rsidR="005B1C83" w:rsidRPr="00B97948" w:rsidRDefault="00C04DCB" w:rsidP="00B97948">
      <w:pPr>
        <w:pStyle w:val="a3"/>
        <w:spacing w:after="0"/>
        <w:ind w:firstLine="560"/>
        <w:jc w:val="both"/>
        <w:rPr>
          <w:rStyle w:val="aa"/>
          <w:rFonts w:ascii="Times New Roman" w:hAnsi="Times New Roman"/>
          <w:b w:val="0"/>
          <w:bCs w:val="0"/>
          <w:color w:val="auto"/>
          <w:sz w:val="28"/>
          <w:szCs w:val="28"/>
        </w:rPr>
      </w:pPr>
      <w:r>
        <w:rPr>
          <w:rStyle w:val="aa"/>
          <w:rFonts w:ascii="Times New Roman" w:hAnsi="Times New Roman"/>
          <w:b w:val="0"/>
          <w:bCs w:val="0"/>
          <w:color w:val="auto"/>
          <w:sz w:val="28"/>
          <w:szCs w:val="28"/>
        </w:rPr>
        <w:t>На 2016 год – 26,4 тыс. рублей, что на 296,1 тыс. рублей или на 91,8% меньше, чем в 2015 году.</w:t>
      </w:r>
    </w:p>
    <w:p w:rsidR="00C04DCB" w:rsidRDefault="00C04DCB" w:rsidP="00C04DCB">
      <w:pPr>
        <w:pStyle w:val="a3"/>
        <w:spacing w:after="0"/>
        <w:ind w:firstLine="560"/>
        <w:jc w:val="both"/>
        <w:rPr>
          <w:rStyle w:val="aa"/>
          <w:rFonts w:ascii="Times New Roman" w:hAnsi="Times New Roman"/>
          <w:b w:val="0"/>
          <w:bCs w:val="0"/>
          <w:color w:val="auto"/>
          <w:sz w:val="28"/>
          <w:szCs w:val="28"/>
        </w:rPr>
      </w:pPr>
      <w:r>
        <w:rPr>
          <w:rStyle w:val="aa"/>
          <w:rFonts w:ascii="Times New Roman" w:hAnsi="Times New Roman"/>
          <w:b w:val="0"/>
          <w:bCs w:val="0"/>
          <w:color w:val="auto"/>
          <w:sz w:val="28"/>
          <w:szCs w:val="28"/>
        </w:rPr>
        <w:t>На 2017 год – 27,6 тыс. рублей, что на 1,2 тыс. рублей или на 4,5% больше, чем в 2016 году.</w:t>
      </w:r>
    </w:p>
    <w:p w:rsidR="000440D6" w:rsidRPr="001A4182" w:rsidRDefault="000440D6" w:rsidP="000440D6">
      <w:pPr>
        <w:pStyle w:val="ConsPlusNormal"/>
        <w:ind w:firstLine="560"/>
        <w:jc w:val="both"/>
        <w:rPr>
          <w:rFonts w:ascii="Times New Roman" w:hAnsi="Times New Roman" w:cs="Times New Roman"/>
          <w:sz w:val="28"/>
          <w:szCs w:val="28"/>
        </w:rPr>
      </w:pPr>
      <w:r w:rsidRPr="001A4182">
        <w:rPr>
          <w:rFonts w:ascii="Times New Roman" w:hAnsi="Times New Roman" w:cs="Times New Roman"/>
          <w:sz w:val="28"/>
          <w:szCs w:val="28"/>
        </w:rPr>
        <w:t>Доля расходов по данному разделу в общем объеме расходов бюджета</w:t>
      </w:r>
      <w:r>
        <w:rPr>
          <w:rFonts w:ascii="Times New Roman" w:hAnsi="Times New Roman" w:cs="Times New Roman"/>
          <w:sz w:val="28"/>
          <w:szCs w:val="28"/>
        </w:rPr>
        <w:t xml:space="preserve"> поселения</w:t>
      </w:r>
      <w:r w:rsidRPr="001A4182">
        <w:rPr>
          <w:rFonts w:ascii="Times New Roman" w:hAnsi="Times New Roman" w:cs="Times New Roman"/>
          <w:sz w:val="28"/>
          <w:szCs w:val="28"/>
        </w:rPr>
        <w:t xml:space="preserve"> </w:t>
      </w:r>
      <w:r>
        <w:rPr>
          <w:rFonts w:ascii="Times New Roman" w:hAnsi="Times New Roman" w:cs="Times New Roman"/>
          <w:sz w:val="28"/>
          <w:szCs w:val="28"/>
        </w:rPr>
        <w:t>будет составлять в 2015 году – 97,0%, в 2016 году – 81,5%, в 2017 году – 79,8%.</w:t>
      </w:r>
    </w:p>
    <w:p w:rsidR="000440D6" w:rsidRPr="00B97948" w:rsidRDefault="000440D6" w:rsidP="00C04DCB">
      <w:pPr>
        <w:pStyle w:val="a3"/>
        <w:spacing w:after="0"/>
        <w:ind w:firstLine="560"/>
        <w:jc w:val="both"/>
        <w:rPr>
          <w:rStyle w:val="aa"/>
          <w:rFonts w:ascii="Times New Roman" w:hAnsi="Times New Roman"/>
          <w:b w:val="0"/>
          <w:bCs w:val="0"/>
          <w:color w:val="auto"/>
          <w:sz w:val="28"/>
          <w:szCs w:val="28"/>
        </w:rPr>
      </w:pPr>
    </w:p>
    <w:p w:rsidR="005B1C83" w:rsidRPr="00E41D21" w:rsidRDefault="005B1C83" w:rsidP="00C618E0">
      <w:pPr>
        <w:pStyle w:val="a3"/>
        <w:spacing w:after="0"/>
        <w:ind w:firstLine="560"/>
        <w:jc w:val="both"/>
        <w:rPr>
          <w:rStyle w:val="aa"/>
          <w:rFonts w:ascii="Times New Roman" w:hAnsi="Times New Roman"/>
          <w:color w:val="auto"/>
          <w:sz w:val="24"/>
          <w:szCs w:val="24"/>
        </w:rPr>
      </w:pPr>
    </w:p>
    <w:p w:rsidR="005B1C83" w:rsidRDefault="005B1C83" w:rsidP="00382E14">
      <w:pPr>
        <w:jc w:val="center"/>
        <w:rPr>
          <w:rStyle w:val="aa"/>
          <w:rFonts w:ascii="Times New Roman" w:hAnsi="Times New Roman"/>
          <w:sz w:val="28"/>
          <w:szCs w:val="28"/>
          <w:u w:val="single"/>
        </w:rPr>
      </w:pPr>
      <w:r w:rsidRPr="00B97948">
        <w:rPr>
          <w:rStyle w:val="aa"/>
          <w:rFonts w:ascii="Times New Roman" w:hAnsi="Times New Roman"/>
          <w:sz w:val="28"/>
          <w:szCs w:val="28"/>
          <w:u w:val="single"/>
        </w:rPr>
        <w:t>Раздел 0400 “Национальная экономика”</w:t>
      </w:r>
    </w:p>
    <w:p w:rsidR="005B1C83" w:rsidRDefault="005B1C83" w:rsidP="003F4C9F">
      <w:pPr>
        <w:pStyle w:val="a3"/>
        <w:spacing w:after="0"/>
        <w:jc w:val="both"/>
        <w:rPr>
          <w:rFonts w:ascii="Times New Roman" w:hAnsi="Times New Roman"/>
          <w:color w:val="auto"/>
          <w:sz w:val="28"/>
          <w:szCs w:val="28"/>
        </w:rPr>
      </w:pPr>
    </w:p>
    <w:p w:rsidR="00F76763" w:rsidRDefault="00F76763" w:rsidP="00F76763">
      <w:pPr>
        <w:pStyle w:val="a3"/>
        <w:spacing w:after="0"/>
        <w:ind w:firstLine="560"/>
        <w:jc w:val="both"/>
        <w:rPr>
          <w:rFonts w:ascii="Times New Roman" w:hAnsi="Times New Roman"/>
          <w:color w:val="auto"/>
          <w:sz w:val="28"/>
          <w:szCs w:val="28"/>
        </w:rPr>
      </w:pPr>
      <w:r w:rsidRPr="00E617B6">
        <w:rPr>
          <w:rFonts w:ascii="Times New Roman" w:hAnsi="Times New Roman"/>
          <w:color w:val="auto"/>
          <w:sz w:val="28"/>
          <w:szCs w:val="28"/>
        </w:rPr>
        <w:t xml:space="preserve">Ассигнования по разделу 0400 “Национальная экономика” предусмотрены на 2015 год в размере </w:t>
      </w:r>
      <w:r>
        <w:rPr>
          <w:rFonts w:ascii="Times New Roman" w:hAnsi="Times New Roman"/>
          <w:color w:val="auto"/>
          <w:sz w:val="28"/>
          <w:szCs w:val="28"/>
        </w:rPr>
        <w:t>653,47</w:t>
      </w:r>
      <w:r w:rsidRPr="00E617B6">
        <w:rPr>
          <w:rFonts w:ascii="Times New Roman" w:hAnsi="Times New Roman"/>
          <w:color w:val="auto"/>
          <w:sz w:val="28"/>
          <w:szCs w:val="28"/>
        </w:rPr>
        <w:t xml:space="preserve"> тыс. руб</w:t>
      </w:r>
      <w:r>
        <w:rPr>
          <w:rFonts w:ascii="Times New Roman" w:hAnsi="Times New Roman"/>
          <w:color w:val="auto"/>
          <w:sz w:val="28"/>
          <w:szCs w:val="28"/>
        </w:rPr>
        <w:t>лей</w:t>
      </w:r>
      <w:r w:rsidRPr="00E617B6">
        <w:rPr>
          <w:rFonts w:ascii="Times New Roman" w:hAnsi="Times New Roman"/>
          <w:color w:val="auto"/>
          <w:sz w:val="28"/>
          <w:szCs w:val="28"/>
        </w:rPr>
        <w:t xml:space="preserve">, снижение расходов на </w:t>
      </w:r>
      <w:r>
        <w:rPr>
          <w:rFonts w:ascii="Times New Roman" w:hAnsi="Times New Roman"/>
          <w:color w:val="auto"/>
          <w:sz w:val="28"/>
          <w:szCs w:val="28"/>
        </w:rPr>
        <w:t>197,83 тыс. руб. или на 23</w:t>
      </w:r>
      <w:r w:rsidRPr="00E617B6">
        <w:rPr>
          <w:rFonts w:ascii="Times New Roman" w:hAnsi="Times New Roman"/>
          <w:color w:val="auto"/>
          <w:sz w:val="28"/>
          <w:szCs w:val="28"/>
        </w:rPr>
        <w:t>,</w:t>
      </w:r>
      <w:r>
        <w:rPr>
          <w:rFonts w:ascii="Times New Roman" w:hAnsi="Times New Roman"/>
          <w:color w:val="auto"/>
          <w:sz w:val="28"/>
          <w:szCs w:val="28"/>
        </w:rPr>
        <w:t>2</w:t>
      </w:r>
      <w:r w:rsidRPr="00E617B6">
        <w:rPr>
          <w:rFonts w:ascii="Times New Roman" w:hAnsi="Times New Roman"/>
          <w:color w:val="auto"/>
          <w:sz w:val="28"/>
          <w:szCs w:val="28"/>
        </w:rPr>
        <w:t xml:space="preserve">% </w:t>
      </w:r>
      <w:r>
        <w:rPr>
          <w:rFonts w:ascii="Times New Roman" w:hAnsi="Times New Roman"/>
          <w:color w:val="auto"/>
          <w:sz w:val="28"/>
          <w:szCs w:val="28"/>
        </w:rPr>
        <w:t>к</w:t>
      </w:r>
      <w:r w:rsidRPr="00E617B6">
        <w:rPr>
          <w:color w:val="auto"/>
          <w:sz w:val="28"/>
          <w:szCs w:val="28"/>
        </w:rPr>
        <w:t xml:space="preserve"> </w:t>
      </w:r>
      <w:r>
        <w:rPr>
          <w:rFonts w:ascii="Times New Roman" w:hAnsi="Times New Roman"/>
          <w:sz w:val="28"/>
          <w:szCs w:val="28"/>
        </w:rPr>
        <w:t>ожидаемому исполнению за</w:t>
      </w:r>
      <w:r w:rsidRPr="00E617B6">
        <w:rPr>
          <w:rFonts w:ascii="Times New Roman" w:hAnsi="Times New Roman"/>
          <w:color w:val="auto"/>
          <w:sz w:val="28"/>
          <w:szCs w:val="28"/>
        </w:rPr>
        <w:t xml:space="preserve"> 2014 год.</w:t>
      </w:r>
      <w:r>
        <w:rPr>
          <w:rFonts w:ascii="Times New Roman" w:hAnsi="Times New Roman"/>
          <w:color w:val="auto"/>
          <w:sz w:val="28"/>
          <w:szCs w:val="28"/>
        </w:rPr>
        <w:t xml:space="preserve"> На плановый период 2016 года предусмотрены ассигнования в сумме 797,10 тыс. </w:t>
      </w:r>
      <w:r>
        <w:rPr>
          <w:rFonts w:ascii="Times New Roman" w:hAnsi="Times New Roman"/>
          <w:color w:val="auto"/>
          <w:sz w:val="28"/>
          <w:szCs w:val="28"/>
        </w:rPr>
        <w:lastRenderedPageBreak/>
        <w:t xml:space="preserve">рублей, что на 143,63 тыс. рублей или на 22,0 % больше, чем в 2015 году. На 2017 год – 191,40 тыс. рублей, что на 605,7 тыс. рублей или на 76,0 % меньше чем в предыдущем году. </w:t>
      </w:r>
    </w:p>
    <w:p w:rsidR="00F76763" w:rsidRDefault="00F76763" w:rsidP="00F76763">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 Удельный вес данного раздела в общем объеме расходов поселения будет составлять: в 2015 году – 7,2%, в 2016 году – 6,5</w:t>
      </w:r>
      <w:r w:rsidR="003D64A1">
        <w:rPr>
          <w:rFonts w:ascii="Times New Roman" w:hAnsi="Times New Roman"/>
          <w:color w:val="auto"/>
          <w:sz w:val="28"/>
          <w:szCs w:val="28"/>
        </w:rPr>
        <w:t xml:space="preserve"> %, в 2017 году – 2</w:t>
      </w:r>
      <w:r>
        <w:rPr>
          <w:rFonts w:ascii="Times New Roman" w:hAnsi="Times New Roman"/>
          <w:color w:val="auto"/>
          <w:sz w:val="28"/>
          <w:szCs w:val="28"/>
        </w:rPr>
        <w:t>,</w:t>
      </w:r>
      <w:r w:rsidR="003D64A1">
        <w:rPr>
          <w:rFonts w:ascii="Times New Roman" w:hAnsi="Times New Roman"/>
          <w:color w:val="auto"/>
          <w:sz w:val="28"/>
          <w:szCs w:val="28"/>
        </w:rPr>
        <w:t>1</w:t>
      </w:r>
      <w:r>
        <w:rPr>
          <w:rFonts w:ascii="Times New Roman" w:hAnsi="Times New Roman"/>
          <w:color w:val="auto"/>
          <w:sz w:val="28"/>
          <w:szCs w:val="28"/>
        </w:rPr>
        <w:t xml:space="preserve">%. </w:t>
      </w:r>
    </w:p>
    <w:p w:rsidR="00F76763" w:rsidRDefault="00F76763" w:rsidP="00F76763">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следующими подразделами:</w:t>
      </w:r>
    </w:p>
    <w:p w:rsidR="00F76763" w:rsidRPr="00854A52" w:rsidRDefault="00F76763" w:rsidP="00F76763">
      <w:pPr>
        <w:pStyle w:val="a3"/>
        <w:spacing w:after="0"/>
        <w:ind w:firstLine="560"/>
        <w:jc w:val="both"/>
        <w:rPr>
          <w:rFonts w:ascii="Times New Roman" w:hAnsi="Times New Roman"/>
          <w:color w:val="auto"/>
          <w:sz w:val="28"/>
          <w:szCs w:val="28"/>
        </w:rPr>
      </w:pPr>
    </w:p>
    <w:p w:rsidR="00F76763" w:rsidRDefault="00F76763" w:rsidP="00F76763">
      <w:pPr>
        <w:spacing w:after="0" w:line="240" w:lineRule="auto"/>
        <w:jc w:val="both"/>
        <w:rPr>
          <w:rFonts w:ascii="Times New Roman" w:hAnsi="Times New Roman"/>
          <w:b/>
          <w:i/>
          <w:sz w:val="28"/>
          <w:szCs w:val="28"/>
        </w:rPr>
      </w:pPr>
      <w:r w:rsidRPr="00DC6A1C">
        <w:rPr>
          <w:rFonts w:ascii="Times New Roman" w:hAnsi="Times New Roman"/>
          <w:b/>
          <w:i/>
          <w:sz w:val="28"/>
          <w:szCs w:val="28"/>
        </w:rPr>
        <w:t>0409 “Дорожное хозяйство (дорожные фонды)»</w:t>
      </w:r>
    </w:p>
    <w:p w:rsidR="00F76763" w:rsidRPr="00DC6A1C" w:rsidRDefault="00F76763" w:rsidP="00F76763">
      <w:pPr>
        <w:spacing w:after="0" w:line="240" w:lineRule="auto"/>
        <w:jc w:val="both"/>
        <w:rPr>
          <w:rFonts w:ascii="Times New Roman" w:hAnsi="Times New Roman"/>
          <w:b/>
          <w:sz w:val="28"/>
          <w:szCs w:val="28"/>
        </w:rPr>
      </w:pPr>
    </w:p>
    <w:p w:rsidR="00F76763" w:rsidRPr="00CF4F3B" w:rsidRDefault="00F76763" w:rsidP="00F7676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sidR="003D64A1">
        <w:rPr>
          <w:rFonts w:ascii="Times New Roman" w:hAnsi="Times New Roman"/>
          <w:sz w:val="28"/>
          <w:szCs w:val="28"/>
        </w:rPr>
        <w:t xml:space="preserve">594,47 </w:t>
      </w:r>
      <w:r w:rsidRPr="00CF4F3B">
        <w:rPr>
          <w:rFonts w:ascii="Times New Roman" w:hAnsi="Times New Roman"/>
          <w:sz w:val="28"/>
          <w:szCs w:val="28"/>
        </w:rPr>
        <w:t>тыс. руб</w:t>
      </w:r>
      <w:r>
        <w:rPr>
          <w:rFonts w:ascii="Times New Roman" w:hAnsi="Times New Roman"/>
          <w:sz w:val="28"/>
          <w:szCs w:val="28"/>
        </w:rPr>
        <w:t>лей</w:t>
      </w:r>
      <w:r w:rsidRPr="00CF4F3B">
        <w:rPr>
          <w:rFonts w:ascii="Times New Roman" w:hAnsi="Times New Roman"/>
          <w:sz w:val="28"/>
          <w:szCs w:val="28"/>
        </w:rPr>
        <w:t xml:space="preserve"> (-</w:t>
      </w:r>
      <w:r w:rsidR="003D64A1">
        <w:rPr>
          <w:rFonts w:ascii="Times New Roman" w:hAnsi="Times New Roman"/>
          <w:sz w:val="28"/>
          <w:szCs w:val="28"/>
        </w:rPr>
        <w:t xml:space="preserve">220,53 </w:t>
      </w:r>
      <w:r w:rsidRPr="00CF4F3B">
        <w:rPr>
          <w:rFonts w:ascii="Times New Roman" w:hAnsi="Times New Roman"/>
          <w:sz w:val="28"/>
          <w:szCs w:val="28"/>
        </w:rPr>
        <w:t>тыс. руб</w:t>
      </w:r>
      <w:r>
        <w:rPr>
          <w:rFonts w:ascii="Times New Roman" w:hAnsi="Times New Roman"/>
          <w:sz w:val="28"/>
          <w:szCs w:val="28"/>
        </w:rPr>
        <w:t>лей ил</w:t>
      </w:r>
      <w:r w:rsidR="003D64A1">
        <w:rPr>
          <w:rFonts w:ascii="Times New Roman" w:hAnsi="Times New Roman"/>
          <w:sz w:val="28"/>
          <w:szCs w:val="28"/>
        </w:rPr>
        <w:t>и -2</w:t>
      </w:r>
      <w:r>
        <w:rPr>
          <w:rFonts w:ascii="Times New Roman" w:hAnsi="Times New Roman"/>
          <w:sz w:val="28"/>
          <w:szCs w:val="28"/>
        </w:rPr>
        <w:t>7,</w:t>
      </w:r>
      <w:r w:rsidR="003D64A1">
        <w:rPr>
          <w:rFonts w:ascii="Times New Roman" w:hAnsi="Times New Roman"/>
          <w:sz w:val="28"/>
          <w:szCs w:val="28"/>
        </w:rPr>
        <w:t>1</w:t>
      </w:r>
      <w:r w:rsidRPr="00CF4F3B">
        <w:rPr>
          <w:rFonts w:ascii="Times New Roman" w:hAnsi="Times New Roman"/>
          <w:sz w:val="28"/>
          <w:szCs w:val="28"/>
        </w:rPr>
        <w:t>% к ожидаемому исполнению за 2014 год);</w:t>
      </w:r>
    </w:p>
    <w:p w:rsidR="00F76763" w:rsidRPr="00CF4F3B" w:rsidRDefault="00F76763" w:rsidP="00F7676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sidR="003D64A1">
        <w:rPr>
          <w:rFonts w:ascii="Times New Roman" w:hAnsi="Times New Roman"/>
          <w:sz w:val="28"/>
          <w:szCs w:val="28"/>
        </w:rPr>
        <w:t>736,6</w:t>
      </w:r>
      <w:r w:rsidRPr="00CF4F3B">
        <w:rPr>
          <w:rFonts w:ascii="Times New Roman" w:hAnsi="Times New Roman"/>
          <w:sz w:val="28"/>
          <w:szCs w:val="28"/>
        </w:rPr>
        <w:t xml:space="preserve"> тыс. руб</w:t>
      </w:r>
      <w:r>
        <w:rPr>
          <w:rFonts w:ascii="Times New Roman" w:hAnsi="Times New Roman"/>
          <w:sz w:val="28"/>
          <w:szCs w:val="28"/>
        </w:rPr>
        <w:t>лей (+</w:t>
      </w:r>
      <w:r w:rsidR="003D64A1">
        <w:rPr>
          <w:rFonts w:ascii="Times New Roman" w:hAnsi="Times New Roman"/>
          <w:sz w:val="28"/>
          <w:szCs w:val="28"/>
        </w:rPr>
        <w:t>142,13</w:t>
      </w:r>
      <w:r w:rsidRPr="00CF4F3B">
        <w:rPr>
          <w:rFonts w:ascii="Times New Roman" w:hAnsi="Times New Roman"/>
          <w:sz w:val="28"/>
          <w:szCs w:val="28"/>
        </w:rPr>
        <w:t xml:space="preserve"> тыс. руб</w:t>
      </w:r>
      <w:r>
        <w:rPr>
          <w:rFonts w:ascii="Times New Roman" w:hAnsi="Times New Roman"/>
          <w:sz w:val="28"/>
          <w:szCs w:val="28"/>
        </w:rPr>
        <w:t>лей</w:t>
      </w:r>
      <w:r w:rsidRPr="00CF4F3B">
        <w:rPr>
          <w:rFonts w:ascii="Times New Roman" w:hAnsi="Times New Roman"/>
          <w:sz w:val="28"/>
          <w:szCs w:val="28"/>
        </w:rPr>
        <w:t xml:space="preserve"> или +</w:t>
      </w:r>
      <w:r w:rsidR="003D64A1">
        <w:rPr>
          <w:rFonts w:ascii="Times New Roman" w:hAnsi="Times New Roman"/>
          <w:sz w:val="28"/>
          <w:szCs w:val="28"/>
        </w:rPr>
        <w:t>2</w:t>
      </w:r>
      <w:r>
        <w:rPr>
          <w:rFonts w:ascii="Times New Roman" w:hAnsi="Times New Roman"/>
          <w:sz w:val="28"/>
          <w:szCs w:val="28"/>
        </w:rPr>
        <w:t>3,</w:t>
      </w:r>
      <w:r w:rsidR="003D64A1">
        <w:rPr>
          <w:rFonts w:ascii="Times New Roman" w:hAnsi="Times New Roman"/>
          <w:sz w:val="28"/>
          <w:szCs w:val="28"/>
        </w:rPr>
        <w:t>9</w:t>
      </w:r>
      <w:r w:rsidRPr="00CF4F3B">
        <w:rPr>
          <w:rFonts w:ascii="Times New Roman" w:hAnsi="Times New Roman"/>
          <w:sz w:val="28"/>
          <w:szCs w:val="28"/>
        </w:rPr>
        <w:t>% к 2015 году);</w:t>
      </w:r>
    </w:p>
    <w:p w:rsidR="00F76763" w:rsidRPr="00CF4F3B" w:rsidRDefault="00F76763" w:rsidP="00F76763">
      <w:pPr>
        <w:pStyle w:val="ac"/>
        <w:numPr>
          <w:ilvl w:val="0"/>
          <w:numId w:val="2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Pr>
          <w:rFonts w:ascii="Times New Roman" w:hAnsi="Times New Roman"/>
          <w:sz w:val="28"/>
          <w:szCs w:val="28"/>
        </w:rPr>
        <w:t>1</w:t>
      </w:r>
      <w:r w:rsidR="003D64A1">
        <w:rPr>
          <w:rFonts w:ascii="Times New Roman" w:hAnsi="Times New Roman"/>
          <w:sz w:val="28"/>
          <w:szCs w:val="28"/>
        </w:rPr>
        <w:t>30,0</w:t>
      </w:r>
      <w:r w:rsidRPr="00CF4F3B">
        <w:rPr>
          <w:rFonts w:ascii="Times New Roman" w:hAnsi="Times New Roman"/>
          <w:sz w:val="28"/>
          <w:szCs w:val="28"/>
        </w:rPr>
        <w:t xml:space="preserve"> тыс. руб</w:t>
      </w:r>
      <w:r>
        <w:rPr>
          <w:rFonts w:ascii="Times New Roman" w:hAnsi="Times New Roman"/>
          <w:sz w:val="28"/>
          <w:szCs w:val="28"/>
        </w:rPr>
        <w:t>лей</w:t>
      </w:r>
      <w:r w:rsidRPr="00CF4F3B">
        <w:rPr>
          <w:rFonts w:ascii="Times New Roman" w:hAnsi="Times New Roman"/>
          <w:sz w:val="28"/>
          <w:szCs w:val="28"/>
        </w:rPr>
        <w:t xml:space="preserve"> </w:t>
      </w:r>
      <w:r>
        <w:rPr>
          <w:rFonts w:ascii="Times New Roman" w:hAnsi="Times New Roman"/>
          <w:sz w:val="28"/>
          <w:szCs w:val="28"/>
        </w:rPr>
        <w:t>(-</w:t>
      </w:r>
      <w:r w:rsidR="003D64A1">
        <w:rPr>
          <w:rFonts w:ascii="Times New Roman" w:hAnsi="Times New Roman"/>
          <w:sz w:val="28"/>
          <w:szCs w:val="28"/>
        </w:rPr>
        <w:t>606,6 тыс. рублей или 82,4</w:t>
      </w:r>
      <w:r w:rsidRPr="00CF4F3B">
        <w:rPr>
          <w:rFonts w:ascii="Times New Roman" w:hAnsi="Times New Roman"/>
          <w:sz w:val="28"/>
          <w:szCs w:val="28"/>
        </w:rPr>
        <w:t>% к 2016 году</w:t>
      </w:r>
    </w:p>
    <w:p w:rsidR="00F76763" w:rsidRPr="00CF4F3B" w:rsidRDefault="00F76763" w:rsidP="00F76763">
      <w:pPr>
        <w:pStyle w:val="ac"/>
        <w:spacing w:after="0" w:line="240" w:lineRule="auto"/>
        <w:ind w:left="992"/>
        <w:jc w:val="both"/>
        <w:rPr>
          <w:rFonts w:ascii="Times New Roman" w:hAnsi="Times New Roman"/>
          <w:sz w:val="28"/>
          <w:szCs w:val="28"/>
        </w:rPr>
      </w:pPr>
    </w:p>
    <w:p w:rsidR="00F76763" w:rsidRDefault="00F76763" w:rsidP="00F76763">
      <w:pPr>
        <w:pStyle w:val="ac"/>
        <w:spacing w:after="0" w:line="240" w:lineRule="auto"/>
        <w:ind w:left="992" w:hanging="425"/>
        <w:jc w:val="both"/>
        <w:rPr>
          <w:rFonts w:ascii="Times New Roman" w:hAnsi="Times New Roman"/>
          <w:sz w:val="28"/>
          <w:szCs w:val="28"/>
        </w:rPr>
      </w:pPr>
      <w:r w:rsidRPr="00CF4F3B">
        <w:rPr>
          <w:rFonts w:ascii="Times New Roman" w:hAnsi="Times New Roman"/>
          <w:sz w:val="28"/>
          <w:szCs w:val="28"/>
        </w:rPr>
        <w:t xml:space="preserve"> Указанные расходы составят </w:t>
      </w:r>
      <w:r>
        <w:rPr>
          <w:rFonts w:ascii="Times New Roman" w:hAnsi="Times New Roman"/>
          <w:sz w:val="28"/>
          <w:szCs w:val="28"/>
        </w:rPr>
        <w:t>9</w:t>
      </w:r>
      <w:r w:rsidR="003D64A1">
        <w:rPr>
          <w:rFonts w:ascii="Times New Roman" w:hAnsi="Times New Roman"/>
          <w:sz w:val="28"/>
          <w:szCs w:val="28"/>
        </w:rPr>
        <w:t>1,0</w:t>
      </w:r>
      <w:r w:rsidRPr="00CF4F3B">
        <w:rPr>
          <w:rFonts w:ascii="Times New Roman" w:hAnsi="Times New Roman"/>
          <w:sz w:val="28"/>
          <w:szCs w:val="28"/>
        </w:rPr>
        <w:t>% в общей сумме расходов по разд</w:t>
      </w:r>
      <w:r>
        <w:rPr>
          <w:rFonts w:ascii="Times New Roman" w:hAnsi="Times New Roman"/>
          <w:sz w:val="28"/>
          <w:szCs w:val="28"/>
        </w:rPr>
        <w:t>елу в 2015 году, в 2016 году – 9</w:t>
      </w:r>
      <w:r w:rsidR="003D64A1">
        <w:rPr>
          <w:rFonts w:ascii="Times New Roman" w:hAnsi="Times New Roman"/>
          <w:sz w:val="28"/>
          <w:szCs w:val="28"/>
        </w:rPr>
        <w:t>2,4</w:t>
      </w:r>
      <w:r>
        <w:rPr>
          <w:rFonts w:ascii="Times New Roman" w:hAnsi="Times New Roman"/>
          <w:sz w:val="28"/>
          <w:szCs w:val="28"/>
        </w:rPr>
        <w:t xml:space="preserve"> %, </w:t>
      </w:r>
      <w:r w:rsidR="003D64A1">
        <w:rPr>
          <w:rFonts w:ascii="Times New Roman" w:hAnsi="Times New Roman"/>
          <w:sz w:val="28"/>
          <w:szCs w:val="28"/>
        </w:rPr>
        <w:t>в 2017 году – 67,9</w:t>
      </w:r>
      <w:r w:rsidRPr="00CF4F3B">
        <w:rPr>
          <w:rFonts w:ascii="Times New Roman" w:hAnsi="Times New Roman"/>
          <w:sz w:val="28"/>
          <w:szCs w:val="28"/>
        </w:rPr>
        <w:t xml:space="preserve"> %. </w:t>
      </w:r>
    </w:p>
    <w:p w:rsidR="003D64A1" w:rsidRDefault="003D64A1" w:rsidP="00F76763">
      <w:pPr>
        <w:pStyle w:val="ac"/>
        <w:spacing w:after="0" w:line="240" w:lineRule="auto"/>
        <w:ind w:left="992" w:hanging="425"/>
        <w:jc w:val="both"/>
        <w:rPr>
          <w:rFonts w:ascii="Times New Roman" w:hAnsi="Times New Roman"/>
          <w:sz w:val="28"/>
          <w:szCs w:val="28"/>
        </w:rPr>
      </w:pPr>
    </w:p>
    <w:p w:rsidR="003D64A1" w:rsidRPr="00C618E0" w:rsidRDefault="003D64A1" w:rsidP="003D64A1">
      <w:pPr>
        <w:pStyle w:val="cb"/>
        <w:spacing w:before="0" w:beforeAutospacing="0" w:after="0" w:afterAutospacing="0"/>
        <w:ind w:firstLine="560"/>
        <w:jc w:val="both"/>
        <w:rPr>
          <w:b w:val="0"/>
          <w:sz w:val="28"/>
          <w:szCs w:val="28"/>
        </w:rPr>
      </w:pPr>
      <w:r>
        <w:rPr>
          <w:b w:val="0"/>
          <w:sz w:val="28"/>
          <w:szCs w:val="28"/>
        </w:rPr>
        <w:t>П</w:t>
      </w:r>
      <w:r w:rsidRPr="00C04DCB">
        <w:rPr>
          <w:b w:val="0"/>
          <w:sz w:val="28"/>
          <w:szCs w:val="28"/>
        </w:rPr>
        <w:t>о</w:t>
      </w:r>
      <w:r>
        <w:rPr>
          <w:b w:val="0"/>
          <w:sz w:val="28"/>
          <w:szCs w:val="28"/>
        </w:rPr>
        <w:t xml:space="preserve"> данному </w:t>
      </w:r>
      <w:r w:rsidRPr="00C04DCB">
        <w:rPr>
          <w:b w:val="0"/>
          <w:sz w:val="28"/>
          <w:szCs w:val="28"/>
        </w:rPr>
        <w:t>подразделу на 2015</w:t>
      </w:r>
      <w:r>
        <w:rPr>
          <w:b w:val="0"/>
          <w:sz w:val="28"/>
          <w:szCs w:val="28"/>
        </w:rPr>
        <w:t xml:space="preserve"> - 2016</w:t>
      </w:r>
      <w:r w:rsidRPr="00C04DCB">
        <w:rPr>
          <w:b w:val="0"/>
          <w:sz w:val="28"/>
          <w:szCs w:val="28"/>
        </w:rPr>
        <w:t xml:space="preserve"> год</w:t>
      </w:r>
      <w:r>
        <w:rPr>
          <w:b w:val="0"/>
          <w:sz w:val="28"/>
          <w:szCs w:val="28"/>
        </w:rPr>
        <w:t>ы</w:t>
      </w:r>
      <w:r w:rsidRPr="00C04DCB">
        <w:rPr>
          <w:b w:val="0"/>
          <w:sz w:val="28"/>
          <w:szCs w:val="28"/>
        </w:rPr>
        <w:t xml:space="preserve"> предусмотрены расходы на Муниципальную целевую программу «</w:t>
      </w:r>
      <w:r>
        <w:rPr>
          <w:b w:val="0"/>
          <w:sz w:val="28"/>
          <w:szCs w:val="28"/>
        </w:rPr>
        <w:t>Развитие автомобильных дорог местного значения</w:t>
      </w:r>
      <w:r w:rsidRPr="00C04DCB">
        <w:rPr>
          <w:b w:val="0"/>
          <w:sz w:val="28"/>
          <w:szCs w:val="28"/>
        </w:rPr>
        <w:t xml:space="preserve"> в </w:t>
      </w:r>
      <w:proofErr w:type="spellStart"/>
      <w:r w:rsidRPr="00C04DCB">
        <w:rPr>
          <w:b w:val="0"/>
          <w:sz w:val="28"/>
          <w:szCs w:val="28"/>
        </w:rPr>
        <w:t>Хелюльско</w:t>
      </w:r>
      <w:r>
        <w:rPr>
          <w:b w:val="0"/>
          <w:sz w:val="28"/>
          <w:szCs w:val="28"/>
        </w:rPr>
        <w:t>м</w:t>
      </w:r>
      <w:proofErr w:type="spellEnd"/>
      <w:r w:rsidRPr="00C04DCB">
        <w:rPr>
          <w:b w:val="0"/>
          <w:sz w:val="28"/>
          <w:szCs w:val="28"/>
        </w:rPr>
        <w:t xml:space="preserve"> городско</w:t>
      </w:r>
      <w:r>
        <w:rPr>
          <w:b w:val="0"/>
          <w:sz w:val="28"/>
          <w:szCs w:val="28"/>
        </w:rPr>
        <w:t>м</w:t>
      </w:r>
      <w:r w:rsidRPr="00C04DCB">
        <w:rPr>
          <w:b w:val="0"/>
          <w:sz w:val="28"/>
          <w:szCs w:val="28"/>
        </w:rPr>
        <w:t xml:space="preserve"> поселени</w:t>
      </w:r>
      <w:r>
        <w:rPr>
          <w:b w:val="0"/>
          <w:sz w:val="28"/>
          <w:szCs w:val="28"/>
        </w:rPr>
        <w:t>и</w:t>
      </w:r>
      <w:r w:rsidRPr="00C04DCB">
        <w:rPr>
          <w:b w:val="0"/>
          <w:sz w:val="28"/>
          <w:szCs w:val="28"/>
        </w:rPr>
        <w:t xml:space="preserve"> на 2013-2016 годы»</w:t>
      </w:r>
      <w:r w:rsidRPr="00C618E0">
        <w:rPr>
          <w:b w:val="0"/>
          <w:sz w:val="28"/>
          <w:szCs w:val="28"/>
        </w:rPr>
        <w:t>.</w:t>
      </w:r>
    </w:p>
    <w:p w:rsidR="00F76763" w:rsidRPr="00CF4F3B" w:rsidRDefault="00F76763" w:rsidP="004F2334">
      <w:pPr>
        <w:pStyle w:val="a8"/>
        <w:spacing w:after="0" w:line="240" w:lineRule="auto"/>
        <w:ind w:left="0"/>
        <w:jc w:val="both"/>
        <w:rPr>
          <w:rFonts w:ascii="Times New Roman" w:hAnsi="Times New Roman"/>
          <w:sz w:val="28"/>
          <w:szCs w:val="28"/>
        </w:rPr>
      </w:pPr>
    </w:p>
    <w:p w:rsidR="00F76763" w:rsidRDefault="00F76763" w:rsidP="00F76763">
      <w:pPr>
        <w:spacing w:after="0" w:line="240" w:lineRule="auto"/>
        <w:jc w:val="both"/>
        <w:rPr>
          <w:rFonts w:ascii="Times New Roman" w:hAnsi="Times New Roman"/>
          <w:b/>
          <w:sz w:val="28"/>
          <w:szCs w:val="28"/>
        </w:rPr>
      </w:pPr>
      <w:r w:rsidRPr="000D3422">
        <w:rPr>
          <w:rFonts w:ascii="Times New Roman" w:hAnsi="Times New Roman"/>
          <w:b/>
          <w:i/>
          <w:sz w:val="28"/>
          <w:szCs w:val="28"/>
        </w:rPr>
        <w:t>0412 «Другие вопросы в области национальной экономики»</w:t>
      </w:r>
    </w:p>
    <w:p w:rsidR="00F76763" w:rsidRDefault="00F76763" w:rsidP="00F76763">
      <w:pPr>
        <w:spacing w:after="0" w:line="240" w:lineRule="auto"/>
        <w:jc w:val="both"/>
        <w:rPr>
          <w:rFonts w:ascii="Times New Roman" w:hAnsi="Times New Roman"/>
          <w:b/>
          <w:sz w:val="28"/>
          <w:szCs w:val="28"/>
        </w:rPr>
      </w:pPr>
    </w:p>
    <w:p w:rsidR="004F2334" w:rsidRPr="00CF4F3B" w:rsidRDefault="004F2334" w:rsidP="004F2334">
      <w:pPr>
        <w:pStyle w:val="ac"/>
        <w:numPr>
          <w:ilvl w:val="0"/>
          <w:numId w:val="3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Pr>
          <w:rFonts w:ascii="Times New Roman" w:hAnsi="Times New Roman"/>
          <w:sz w:val="28"/>
          <w:szCs w:val="28"/>
        </w:rPr>
        <w:t xml:space="preserve">59,0 </w:t>
      </w:r>
      <w:r w:rsidRPr="00CF4F3B">
        <w:rPr>
          <w:rFonts w:ascii="Times New Roman" w:hAnsi="Times New Roman"/>
          <w:sz w:val="28"/>
          <w:szCs w:val="28"/>
        </w:rPr>
        <w:t>тыс. руб</w:t>
      </w:r>
      <w:r>
        <w:rPr>
          <w:rFonts w:ascii="Times New Roman" w:hAnsi="Times New Roman"/>
          <w:sz w:val="28"/>
          <w:szCs w:val="28"/>
        </w:rPr>
        <w:t xml:space="preserve">лей (+23,0 </w:t>
      </w:r>
      <w:r w:rsidRPr="00CF4F3B">
        <w:rPr>
          <w:rFonts w:ascii="Times New Roman" w:hAnsi="Times New Roman"/>
          <w:sz w:val="28"/>
          <w:szCs w:val="28"/>
        </w:rPr>
        <w:t>тыс. руб</w:t>
      </w:r>
      <w:r>
        <w:rPr>
          <w:rFonts w:ascii="Times New Roman" w:hAnsi="Times New Roman"/>
          <w:sz w:val="28"/>
          <w:szCs w:val="28"/>
        </w:rPr>
        <w:t>лей или +63,9</w:t>
      </w:r>
      <w:r w:rsidRPr="00CF4F3B">
        <w:rPr>
          <w:rFonts w:ascii="Times New Roman" w:hAnsi="Times New Roman"/>
          <w:sz w:val="28"/>
          <w:szCs w:val="28"/>
        </w:rPr>
        <w:t>% к ожидаемому исполнению за 2014 год);</w:t>
      </w:r>
    </w:p>
    <w:p w:rsidR="004F2334" w:rsidRPr="00CF4F3B" w:rsidRDefault="004F2334" w:rsidP="004F2334">
      <w:pPr>
        <w:pStyle w:val="ac"/>
        <w:numPr>
          <w:ilvl w:val="0"/>
          <w:numId w:val="3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Pr>
          <w:rFonts w:ascii="Times New Roman" w:hAnsi="Times New Roman"/>
          <w:sz w:val="28"/>
          <w:szCs w:val="28"/>
        </w:rPr>
        <w:t>60,5</w:t>
      </w:r>
      <w:r w:rsidRPr="00CF4F3B">
        <w:rPr>
          <w:rFonts w:ascii="Times New Roman" w:hAnsi="Times New Roman"/>
          <w:sz w:val="28"/>
          <w:szCs w:val="28"/>
        </w:rPr>
        <w:t xml:space="preserve"> тыс. руб</w:t>
      </w:r>
      <w:r>
        <w:rPr>
          <w:rFonts w:ascii="Times New Roman" w:hAnsi="Times New Roman"/>
          <w:sz w:val="28"/>
          <w:szCs w:val="28"/>
        </w:rPr>
        <w:t>лей (+1,5</w:t>
      </w:r>
      <w:r w:rsidRPr="00CF4F3B">
        <w:rPr>
          <w:rFonts w:ascii="Times New Roman" w:hAnsi="Times New Roman"/>
          <w:sz w:val="28"/>
          <w:szCs w:val="28"/>
        </w:rPr>
        <w:t xml:space="preserve"> тыс. руб</w:t>
      </w:r>
      <w:r>
        <w:rPr>
          <w:rFonts w:ascii="Times New Roman" w:hAnsi="Times New Roman"/>
          <w:sz w:val="28"/>
          <w:szCs w:val="28"/>
        </w:rPr>
        <w:t>лей</w:t>
      </w:r>
      <w:r w:rsidRPr="00CF4F3B">
        <w:rPr>
          <w:rFonts w:ascii="Times New Roman" w:hAnsi="Times New Roman"/>
          <w:sz w:val="28"/>
          <w:szCs w:val="28"/>
        </w:rPr>
        <w:t xml:space="preserve"> или +</w:t>
      </w:r>
      <w:r>
        <w:rPr>
          <w:rFonts w:ascii="Times New Roman" w:hAnsi="Times New Roman"/>
          <w:sz w:val="28"/>
          <w:szCs w:val="28"/>
        </w:rPr>
        <w:t>2,5</w:t>
      </w:r>
      <w:r w:rsidRPr="00CF4F3B">
        <w:rPr>
          <w:rFonts w:ascii="Times New Roman" w:hAnsi="Times New Roman"/>
          <w:sz w:val="28"/>
          <w:szCs w:val="28"/>
        </w:rPr>
        <w:t>% к 2015 году);</w:t>
      </w:r>
    </w:p>
    <w:p w:rsidR="004F2334" w:rsidRPr="00CF4F3B" w:rsidRDefault="004F2334" w:rsidP="004F2334">
      <w:pPr>
        <w:pStyle w:val="ac"/>
        <w:numPr>
          <w:ilvl w:val="0"/>
          <w:numId w:val="37"/>
        </w:numPr>
        <w:spacing w:after="0" w:line="240" w:lineRule="auto"/>
        <w:jc w:val="both"/>
        <w:rPr>
          <w:rFonts w:ascii="Times New Roman" w:hAnsi="Times New Roman"/>
          <w:sz w:val="28"/>
          <w:szCs w:val="28"/>
        </w:rPr>
      </w:pPr>
      <w:r w:rsidRPr="00CF4F3B">
        <w:rPr>
          <w:rFonts w:ascii="Times New Roman" w:hAnsi="Times New Roman"/>
          <w:sz w:val="28"/>
          <w:szCs w:val="28"/>
        </w:rPr>
        <w:t xml:space="preserve">год – </w:t>
      </w:r>
      <w:r>
        <w:rPr>
          <w:rFonts w:ascii="Times New Roman" w:hAnsi="Times New Roman"/>
          <w:sz w:val="28"/>
          <w:szCs w:val="28"/>
        </w:rPr>
        <w:t>61,4</w:t>
      </w:r>
      <w:r w:rsidRPr="00CF4F3B">
        <w:rPr>
          <w:rFonts w:ascii="Times New Roman" w:hAnsi="Times New Roman"/>
          <w:sz w:val="28"/>
          <w:szCs w:val="28"/>
        </w:rPr>
        <w:t xml:space="preserve"> тыс. руб</w:t>
      </w:r>
      <w:r>
        <w:rPr>
          <w:rFonts w:ascii="Times New Roman" w:hAnsi="Times New Roman"/>
          <w:sz w:val="28"/>
          <w:szCs w:val="28"/>
        </w:rPr>
        <w:t>лей</w:t>
      </w:r>
      <w:r w:rsidRPr="00CF4F3B">
        <w:rPr>
          <w:rFonts w:ascii="Times New Roman" w:hAnsi="Times New Roman"/>
          <w:sz w:val="28"/>
          <w:szCs w:val="28"/>
        </w:rPr>
        <w:t xml:space="preserve"> </w:t>
      </w:r>
      <w:r>
        <w:rPr>
          <w:rFonts w:ascii="Times New Roman" w:hAnsi="Times New Roman"/>
          <w:sz w:val="28"/>
          <w:szCs w:val="28"/>
        </w:rPr>
        <w:t>(+0,9 тыс. рублей или +1,5</w:t>
      </w:r>
      <w:r w:rsidRPr="00CF4F3B">
        <w:rPr>
          <w:rFonts w:ascii="Times New Roman" w:hAnsi="Times New Roman"/>
          <w:sz w:val="28"/>
          <w:szCs w:val="28"/>
        </w:rPr>
        <w:t>% к 2016 году</w:t>
      </w:r>
    </w:p>
    <w:p w:rsidR="004F2334" w:rsidRPr="00CF4F3B" w:rsidRDefault="004F2334" w:rsidP="004F2334">
      <w:pPr>
        <w:pStyle w:val="ac"/>
        <w:spacing w:after="0" w:line="240" w:lineRule="auto"/>
        <w:ind w:left="992"/>
        <w:jc w:val="both"/>
        <w:rPr>
          <w:rFonts w:ascii="Times New Roman" w:hAnsi="Times New Roman"/>
          <w:sz w:val="28"/>
          <w:szCs w:val="28"/>
        </w:rPr>
      </w:pPr>
    </w:p>
    <w:p w:rsidR="004F2334" w:rsidRDefault="004F2334" w:rsidP="004F2334">
      <w:pPr>
        <w:pStyle w:val="ac"/>
        <w:spacing w:after="0" w:line="240" w:lineRule="auto"/>
        <w:ind w:left="992" w:hanging="425"/>
        <w:jc w:val="both"/>
        <w:rPr>
          <w:rFonts w:ascii="Times New Roman" w:hAnsi="Times New Roman"/>
          <w:sz w:val="28"/>
          <w:szCs w:val="28"/>
        </w:rPr>
      </w:pPr>
      <w:r w:rsidRPr="00CF4F3B">
        <w:rPr>
          <w:rFonts w:ascii="Times New Roman" w:hAnsi="Times New Roman"/>
          <w:sz w:val="28"/>
          <w:szCs w:val="28"/>
        </w:rPr>
        <w:t xml:space="preserve"> Указанные расходы составят </w:t>
      </w:r>
      <w:r>
        <w:rPr>
          <w:rFonts w:ascii="Times New Roman" w:hAnsi="Times New Roman"/>
          <w:sz w:val="28"/>
          <w:szCs w:val="28"/>
        </w:rPr>
        <w:t>9,0</w:t>
      </w:r>
      <w:r w:rsidRPr="00CF4F3B">
        <w:rPr>
          <w:rFonts w:ascii="Times New Roman" w:hAnsi="Times New Roman"/>
          <w:sz w:val="28"/>
          <w:szCs w:val="28"/>
        </w:rPr>
        <w:t>% в общей сумме расходов по разд</w:t>
      </w:r>
      <w:r>
        <w:rPr>
          <w:rFonts w:ascii="Times New Roman" w:hAnsi="Times New Roman"/>
          <w:sz w:val="28"/>
          <w:szCs w:val="28"/>
        </w:rPr>
        <w:t>елу в 2015 году, в 2016 году – 7,6 %, в 2017 году – 32,1</w:t>
      </w:r>
      <w:r w:rsidRPr="00CF4F3B">
        <w:rPr>
          <w:rFonts w:ascii="Times New Roman" w:hAnsi="Times New Roman"/>
          <w:sz w:val="28"/>
          <w:szCs w:val="28"/>
        </w:rPr>
        <w:t xml:space="preserve"> %. </w:t>
      </w:r>
    </w:p>
    <w:p w:rsidR="005B1C83" w:rsidRPr="00B97948" w:rsidRDefault="005B1C83" w:rsidP="004F2334">
      <w:pPr>
        <w:spacing w:after="0" w:line="240" w:lineRule="auto"/>
        <w:jc w:val="both"/>
        <w:rPr>
          <w:rFonts w:ascii="Times New Roman" w:hAnsi="Times New Roman"/>
          <w:sz w:val="28"/>
          <w:szCs w:val="28"/>
          <w:u w:val="single"/>
        </w:rPr>
      </w:pPr>
    </w:p>
    <w:p w:rsidR="005B1C83" w:rsidRDefault="005B1C83" w:rsidP="00B405F0">
      <w:pPr>
        <w:pStyle w:val="a3"/>
        <w:spacing w:after="0"/>
        <w:ind w:firstLine="560"/>
        <w:jc w:val="center"/>
        <w:rPr>
          <w:rStyle w:val="aa"/>
          <w:rFonts w:ascii="Times New Roman" w:hAnsi="Times New Roman"/>
          <w:color w:val="auto"/>
          <w:sz w:val="28"/>
          <w:szCs w:val="28"/>
        </w:rPr>
      </w:pPr>
      <w:r w:rsidRPr="00B405F0">
        <w:rPr>
          <w:rStyle w:val="aa"/>
          <w:rFonts w:ascii="Times New Roman" w:hAnsi="Times New Roman"/>
          <w:color w:val="auto"/>
          <w:sz w:val="28"/>
          <w:szCs w:val="28"/>
        </w:rPr>
        <w:t>Раздел 0500 “Жилищно-коммунальное хозяйство”</w:t>
      </w:r>
    </w:p>
    <w:p w:rsidR="005B1C83" w:rsidRDefault="005B1C83" w:rsidP="00B405F0">
      <w:pPr>
        <w:pStyle w:val="a3"/>
        <w:spacing w:after="0"/>
        <w:ind w:firstLine="560"/>
        <w:jc w:val="center"/>
        <w:rPr>
          <w:rStyle w:val="aa"/>
          <w:rFonts w:ascii="Times New Roman" w:hAnsi="Times New Roman"/>
          <w:color w:val="auto"/>
          <w:sz w:val="28"/>
          <w:szCs w:val="28"/>
        </w:rPr>
      </w:pPr>
    </w:p>
    <w:p w:rsidR="005B1C83" w:rsidRDefault="005B1C83" w:rsidP="00B210FE">
      <w:pPr>
        <w:spacing w:after="0" w:line="240" w:lineRule="auto"/>
        <w:ind w:firstLine="561"/>
        <w:jc w:val="both"/>
        <w:rPr>
          <w:rFonts w:ascii="Times New Roman" w:hAnsi="Times New Roman"/>
          <w:sz w:val="28"/>
          <w:szCs w:val="28"/>
        </w:rPr>
      </w:pPr>
      <w:r w:rsidRPr="00291C5E">
        <w:rPr>
          <w:bCs/>
          <w:sz w:val="28"/>
          <w:szCs w:val="28"/>
        </w:rPr>
        <w:tab/>
      </w:r>
      <w:r w:rsidRPr="00291C5E">
        <w:rPr>
          <w:rFonts w:ascii="Times New Roman" w:hAnsi="Times New Roman"/>
          <w:sz w:val="28"/>
          <w:szCs w:val="28"/>
        </w:rPr>
        <w:t xml:space="preserve">Расходы по разделу «Жилищно-коммунальное хозяйство» на 2015 год запланированы в размере </w:t>
      </w:r>
      <w:r w:rsidR="00A8156C">
        <w:rPr>
          <w:rFonts w:ascii="Times New Roman" w:hAnsi="Times New Roman"/>
          <w:sz w:val="28"/>
          <w:szCs w:val="28"/>
        </w:rPr>
        <w:t>1954,5</w:t>
      </w:r>
      <w:r w:rsidR="0044244E">
        <w:rPr>
          <w:rFonts w:ascii="Times New Roman" w:hAnsi="Times New Roman"/>
          <w:sz w:val="28"/>
          <w:szCs w:val="28"/>
        </w:rPr>
        <w:t xml:space="preserve"> тыс. рублей, что на </w:t>
      </w:r>
      <w:r w:rsidR="00A8156C">
        <w:rPr>
          <w:rFonts w:ascii="Times New Roman" w:hAnsi="Times New Roman"/>
          <w:sz w:val="28"/>
          <w:szCs w:val="28"/>
        </w:rPr>
        <w:t>943,7</w:t>
      </w:r>
      <w:r w:rsidR="0044244E" w:rsidRPr="00A042CF">
        <w:rPr>
          <w:rFonts w:ascii="Times New Roman" w:hAnsi="Times New Roman"/>
          <w:sz w:val="28"/>
          <w:szCs w:val="28"/>
        </w:rPr>
        <w:t xml:space="preserve"> тыс. рублей или на </w:t>
      </w:r>
      <w:r w:rsidR="00A8156C">
        <w:rPr>
          <w:rFonts w:ascii="Times New Roman" w:hAnsi="Times New Roman"/>
          <w:sz w:val="28"/>
          <w:szCs w:val="28"/>
        </w:rPr>
        <w:t>32,6</w:t>
      </w:r>
      <w:r w:rsidR="0044244E" w:rsidRPr="00A042CF">
        <w:rPr>
          <w:rFonts w:ascii="Times New Roman" w:hAnsi="Times New Roman"/>
          <w:sz w:val="28"/>
          <w:szCs w:val="28"/>
        </w:rPr>
        <w:t xml:space="preserve">% </w:t>
      </w:r>
      <w:r w:rsidR="0044244E">
        <w:rPr>
          <w:rFonts w:ascii="Times New Roman" w:hAnsi="Times New Roman"/>
          <w:sz w:val="28"/>
          <w:szCs w:val="28"/>
        </w:rPr>
        <w:t>меньше</w:t>
      </w:r>
      <w:r w:rsidR="0044244E" w:rsidRPr="00A042CF">
        <w:rPr>
          <w:rFonts w:ascii="Times New Roman" w:hAnsi="Times New Roman"/>
          <w:sz w:val="28"/>
          <w:szCs w:val="28"/>
        </w:rPr>
        <w:t xml:space="preserve"> ожидаемого исполнения за 2014 год. На 2016 год – </w:t>
      </w:r>
      <w:r w:rsidR="0044244E">
        <w:rPr>
          <w:rFonts w:ascii="Times New Roman" w:hAnsi="Times New Roman"/>
          <w:sz w:val="28"/>
          <w:szCs w:val="28"/>
        </w:rPr>
        <w:t>5</w:t>
      </w:r>
      <w:r w:rsidR="00A8156C">
        <w:rPr>
          <w:rFonts w:ascii="Times New Roman" w:hAnsi="Times New Roman"/>
          <w:sz w:val="28"/>
          <w:szCs w:val="28"/>
        </w:rPr>
        <w:t>157,0</w:t>
      </w:r>
      <w:r w:rsidR="0044244E" w:rsidRPr="00A042CF">
        <w:rPr>
          <w:rFonts w:ascii="Times New Roman" w:hAnsi="Times New Roman"/>
          <w:sz w:val="28"/>
          <w:szCs w:val="28"/>
        </w:rPr>
        <w:t xml:space="preserve"> тыс. рублей, что на </w:t>
      </w:r>
      <w:r w:rsidR="00A8156C">
        <w:rPr>
          <w:rFonts w:ascii="Times New Roman" w:hAnsi="Times New Roman"/>
          <w:sz w:val="28"/>
          <w:szCs w:val="28"/>
        </w:rPr>
        <w:t>3202,5</w:t>
      </w:r>
      <w:r w:rsidR="0044244E" w:rsidRPr="00A042CF">
        <w:rPr>
          <w:rFonts w:ascii="Times New Roman" w:hAnsi="Times New Roman"/>
          <w:sz w:val="28"/>
          <w:szCs w:val="28"/>
        </w:rPr>
        <w:t xml:space="preserve"> тыс. рублей или на </w:t>
      </w:r>
      <w:r w:rsidR="00A8156C">
        <w:rPr>
          <w:rFonts w:ascii="Times New Roman" w:hAnsi="Times New Roman"/>
          <w:sz w:val="28"/>
          <w:szCs w:val="28"/>
        </w:rPr>
        <w:t>163,9</w:t>
      </w:r>
      <w:r w:rsidR="0044244E" w:rsidRPr="00A042CF">
        <w:rPr>
          <w:rFonts w:ascii="Times New Roman" w:hAnsi="Times New Roman"/>
          <w:sz w:val="28"/>
          <w:szCs w:val="28"/>
        </w:rPr>
        <w:t xml:space="preserve">% </w:t>
      </w:r>
      <w:r w:rsidR="0044244E">
        <w:rPr>
          <w:rFonts w:ascii="Times New Roman" w:hAnsi="Times New Roman"/>
          <w:sz w:val="28"/>
          <w:szCs w:val="28"/>
        </w:rPr>
        <w:t>больше</w:t>
      </w:r>
      <w:r w:rsidR="0044244E" w:rsidRPr="00A042CF">
        <w:rPr>
          <w:rFonts w:ascii="Times New Roman" w:hAnsi="Times New Roman"/>
          <w:sz w:val="28"/>
          <w:szCs w:val="28"/>
        </w:rPr>
        <w:t xml:space="preserve">, чем в 2015 году. На 2017 год – </w:t>
      </w:r>
      <w:r w:rsidR="00A8156C">
        <w:rPr>
          <w:rFonts w:ascii="Times New Roman" w:hAnsi="Times New Roman"/>
          <w:sz w:val="28"/>
          <w:szCs w:val="28"/>
        </w:rPr>
        <w:t>2351,10</w:t>
      </w:r>
      <w:r w:rsidR="0044244E">
        <w:rPr>
          <w:rFonts w:ascii="Times New Roman" w:hAnsi="Times New Roman"/>
          <w:sz w:val="28"/>
          <w:szCs w:val="28"/>
        </w:rPr>
        <w:t xml:space="preserve"> тыс.</w:t>
      </w:r>
      <w:r w:rsidR="00A8156C">
        <w:rPr>
          <w:rFonts w:ascii="Times New Roman" w:hAnsi="Times New Roman"/>
          <w:sz w:val="28"/>
          <w:szCs w:val="28"/>
        </w:rPr>
        <w:t xml:space="preserve"> рублей, что на 2805,9</w:t>
      </w:r>
      <w:r w:rsidR="0044244E">
        <w:rPr>
          <w:rFonts w:ascii="Times New Roman" w:hAnsi="Times New Roman"/>
          <w:sz w:val="28"/>
          <w:szCs w:val="28"/>
        </w:rPr>
        <w:t xml:space="preserve"> тыс. рублей или на </w:t>
      </w:r>
      <w:r w:rsidR="00A8156C">
        <w:rPr>
          <w:rFonts w:ascii="Times New Roman" w:hAnsi="Times New Roman"/>
          <w:sz w:val="28"/>
          <w:szCs w:val="28"/>
        </w:rPr>
        <w:t>5</w:t>
      </w:r>
      <w:r w:rsidR="0044244E">
        <w:rPr>
          <w:rFonts w:ascii="Times New Roman" w:hAnsi="Times New Roman"/>
          <w:sz w:val="28"/>
          <w:szCs w:val="28"/>
        </w:rPr>
        <w:t>4,</w:t>
      </w:r>
      <w:r w:rsidR="00A8156C">
        <w:rPr>
          <w:rFonts w:ascii="Times New Roman" w:hAnsi="Times New Roman"/>
          <w:sz w:val="28"/>
          <w:szCs w:val="28"/>
        </w:rPr>
        <w:t>4</w:t>
      </w:r>
      <w:r w:rsidR="0044244E" w:rsidRPr="00A042CF">
        <w:rPr>
          <w:rFonts w:ascii="Times New Roman" w:hAnsi="Times New Roman"/>
          <w:sz w:val="28"/>
          <w:szCs w:val="28"/>
        </w:rPr>
        <w:t xml:space="preserve">% </w:t>
      </w:r>
      <w:r w:rsidR="00A8156C">
        <w:rPr>
          <w:rFonts w:ascii="Times New Roman" w:hAnsi="Times New Roman"/>
          <w:sz w:val="28"/>
          <w:szCs w:val="28"/>
        </w:rPr>
        <w:t>меньше</w:t>
      </w:r>
      <w:r w:rsidR="0044244E" w:rsidRPr="00A042CF">
        <w:rPr>
          <w:rFonts w:ascii="Times New Roman" w:hAnsi="Times New Roman"/>
          <w:sz w:val="28"/>
          <w:szCs w:val="28"/>
        </w:rPr>
        <w:t xml:space="preserve">, чем 2016 году. </w:t>
      </w:r>
      <w:r>
        <w:rPr>
          <w:rFonts w:ascii="Times New Roman" w:hAnsi="Times New Roman"/>
          <w:sz w:val="28"/>
          <w:szCs w:val="28"/>
        </w:rPr>
        <w:t xml:space="preserve">Удельный вес расходов данного раздела в общем объеме расходов бюджета прогнозируется: в 2015 г. – </w:t>
      </w:r>
      <w:r w:rsidR="00A8156C">
        <w:rPr>
          <w:rFonts w:ascii="Times New Roman" w:hAnsi="Times New Roman"/>
          <w:sz w:val="28"/>
          <w:szCs w:val="28"/>
        </w:rPr>
        <w:t>21,4</w:t>
      </w:r>
      <w:r>
        <w:rPr>
          <w:rFonts w:ascii="Times New Roman" w:hAnsi="Times New Roman"/>
          <w:sz w:val="28"/>
          <w:szCs w:val="28"/>
        </w:rPr>
        <w:t xml:space="preserve">%, в 2016 году – </w:t>
      </w:r>
      <w:r w:rsidR="00A8156C">
        <w:rPr>
          <w:rFonts w:ascii="Times New Roman" w:hAnsi="Times New Roman"/>
          <w:sz w:val="28"/>
          <w:szCs w:val="28"/>
        </w:rPr>
        <w:t>42,0</w:t>
      </w:r>
      <w:r>
        <w:rPr>
          <w:rFonts w:ascii="Times New Roman" w:hAnsi="Times New Roman"/>
          <w:sz w:val="28"/>
          <w:szCs w:val="28"/>
        </w:rPr>
        <w:t xml:space="preserve">%, в 2017 году – </w:t>
      </w:r>
      <w:r w:rsidR="00A8156C">
        <w:rPr>
          <w:rFonts w:ascii="Times New Roman" w:hAnsi="Times New Roman"/>
          <w:sz w:val="28"/>
          <w:szCs w:val="28"/>
        </w:rPr>
        <w:t>26,1</w:t>
      </w:r>
      <w:r>
        <w:rPr>
          <w:rFonts w:ascii="Times New Roman" w:hAnsi="Times New Roman"/>
          <w:sz w:val="28"/>
          <w:szCs w:val="28"/>
        </w:rPr>
        <w:t xml:space="preserve">%. </w:t>
      </w:r>
    </w:p>
    <w:p w:rsidR="005B1C83" w:rsidRDefault="005B1C83" w:rsidP="00B210FE">
      <w:pPr>
        <w:spacing w:after="0" w:line="240" w:lineRule="auto"/>
        <w:ind w:firstLine="561"/>
        <w:jc w:val="both"/>
        <w:rPr>
          <w:rFonts w:ascii="Times New Roman" w:hAnsi="Times New Roman"/>
          <w:sz w:val="28"/>
          <w:szCs w:val="28"/>
        </w:rPr>
      </w:pPr>
      <w:r w:rsidRPr="00854A52">
        <w:rPr>
          <w:rFonts w:ascii="Times New Roman" w:hAnsi="Times New Roman"/>
          <w:sz w:val="28"/>
          <w:szCs w:val="28"/>
        </w:rPr>
        <w:t>Структура данного раздела</w:t>
      </w:r>
      <w:r>
        <w:rPr>
          <w:rFonts w:ascii="Times New Roman" w:hAnsi="Times New Roman"/>
          <w:sz w:val="28"/>
          <w:szCs w:val="28"/>
        </w:rPr>
        <w:t xml:space="preserve"> </w:t>
      </w:r>
      <w:r w:rsidRPr="00854A52">
        <w:rPr>
          <w:rFonts w:ascii="Times New Roman" w:hAnsi="Times New Roman"/>
          <w:sz w:val="28"/>
          <w:szCs w:val="28"/>
        </w:rPr>
        <w:t>предст</w:t>
      </w:r>
      <w:r>
        <w:rPr>
          <w:rFonts w:ascii="Times New Roman" w:hAnsi="Times New Roman"/>
          <w:sz w:val="28"/>
          <w:szCs w:val="28"/>
        </w:rPr>
        <w:t>авлена следующими подразделами:</w:t>
      </w:r>
    </w:p>
    <w:p w:rsidR="005B1C83" w:rsidRPr="00242C9B" w:rsidRDefault="005B1C83" w:rsidP="00B210FE">
      <w:pPr>
        <w:spacing w:after="0" w:line="240" w:lineRule="auto"/>
        <w:ind w:firstLine="561"/>
        <w:jc w:val="both"/>
        <w:rPr>
          <w:rFonts w:ascii="Times New Roman" w:hAnsi="Times New Roman"/>
          <w:sz w:val="28"/>
          <w:szCs w:val="28"/>
        </w:rPr>
      </w:pPr>
    </w:p>
    <w:p w:rsidR="005B1C83" w:rsidRDefault="005B1C83" w:rsidP="00291C5E">
      <w:pPr>
        <w:pStyle w:val="a3"/>
        <w:spacing w:after="0"/>
        <w:rPr>
          <w:rFonts w:ascii="Times New Roman" w:hAnsi="Times New Roman"/>
          <w:b/>
          <w:i/>
          <w:color w:val="auto"/>
          <w:sz w:val="28"/>
          <w:szCs w:val="28"/>
        </w:rPr>
      </w:pPr>
      <w:r w:rsidRPr="00291C5E">
        <w:rPr>
          <w:rFonts w:ascii="Times New Roman" w:hAnsi="Times New Roman"/>
          <w:b/>
          <w:i/>
          <w:color w:val="auto"/>
          <w:sz w:val="28"/>
          <w:szCs w:val="28"/>
        </w:rPr>
        <w:t>0501 «Жилищное хозяйство»</w:t>
      </w:r>
    </w:p>
    <w:p w:rsidR="005B1C83" w:rsidRPr="00291C5E" w:rsidRDefault="005B1C83" w:rsidP="00291C5E">
      <w:pPr>
        <w:pStyle w:val="a3"/>
        <w:spacing w:after="0"/>
        <w:rPr>
          <w:rStyle w:val="aa"/>
          <w:rFonts w:ascii="Times New Roman" w:hAnsi="Times New Roman"/>
          <w:b w:val="0"/>
          <w:i/>
          <w:color w:val="auto"/>
          <w:sz w:val="28"/>
          <w:szCs w:val="28"/>
        </w:rPr>
      </w:pPr>
    </w:p>
    <w:p w:rsidR="000202BF"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 xml:space="preserve">По подразделу 0501 «Жилищное хозяйство» на 2015 год предусмотрены ассигнования в размере </w:t>
      </w:r>
      <w:r w:rsidR="00A8156C">
        <w:rPr>
          <w:rFonts w:ascii="Times New Roman" w:hAnsi="Times New Roman"/>
          <w:color w:val="auto"/>
          <w:sz w:val="28"/>
          <w:szCs w:val="28"/>
        </w:rPr>
        <w:t>80,0</w:t>
      </w:r>
      <w:r w:rsidR="0044244E">
        <w:rPr>
          <w:rFonts w:ascii="Times New Roman" w:hAnsi="Times New Roman"/>
          <w:color w:val="auto"/>
          <w:sz w:val="28"/>
          <w:szCs w:val="28"/>
        </w:rPr>
        <w:t xml:space="preserve"> тыс. рублей, что на </w:t>
      </w:r>
      <w:r w:rsidR="00A8156C">
        <w:rPr>
          <w:rFonts w:ascii="Times New Roman" w:hAnsi="Times New Roman"/>
          <w:color w:val="auto"/>
          <w:sz w:val="28"/>
          <w:szCs w:val="28"/>
        </w:rPr>
        <w:t>6</w:t>
      </w:r>
      <w:r w:rsidR="000202BF">
        <w:rPr>
          <w:rFonts w:ascii="Times New Roman" w:hAnsi="Times New Roman"/>
          <w:color w:val="auto"/>
          <w:sz w:val="28"/>
          <w:szCs w:val="28"/>
        </w:rPr>
        <w:t>7</w:t>
      </w:r>
      <w:r w:rsidR="00A8156C">
        <w:rPr>
          <w:rFonts w:ascii="Times New Roman" w:hAnsi="Times New Roman"/>
          <w:color w:val="auto"/>
          <w:sz w:val="28"/>
          <w:szCs w:val="28"/>
        </w:rPr>
        <w:t>,</w:t>
      </w:r>
      <w:r w:rsidR="000202BF">
        <w:rPr>
          <w:rFonts w:ascii="Times New Roman" w:hAnsi="Times New Roman"/>
          <w:color w:val="auto"/>
          <w:sz w:val="28"/>
          <w:szCs w:val="28"/>
        </w:rPr>
        <w:t>3</w:t>
      </w:r>
      <w:r w:rsidRPr="00A042CF">
        <w:rPr>
          <w:rFonts w:ascii="Times New Roman" w:hAnsi="Times New Roman"/>
          <w:color w:val="auto"/>
          <w:sz w:val="28"/>
          <w:szCs w:val="28"/>
        </w:rPr>
        <w:t xml:space="preserve"> тыс. рублей или на </w:t>
      </w:r>
      <w:r w:rsidR="00A8156C">
        <w:rPr>
          <w:rFonts w:ascii="Times New Roman" w:hAnsi="Times New Roman"/>
          <w:color w:val="auto"/>
          <w:sz w:val="28"/>
          <w:szCs w:val="28"/>
        </w:rPr>
        <w:t>45,7</w:t>
      </w:r>
      <w:r w:rsidRPr="00A042CF">
        <w:rPr>
          <w:rFonts w:ascii="Times New Roman" w:hAnsi="Times New Roman"/>
          <w:color w:val="auto"/>
          <w:sz w:val="28"/>
          <w:szCs w:val="28"/>
        </w:rPr>
        <w:t xml:space="preserve">% </w:t>
      </w:r>
      <w:r w:rsidR="0044244E">
        <w:rPr>
          <w:rFonts w:ascii="Times New Roman" w:hAnsi="Times New Roman"/>
          <w:color w:val="auto"/>
          <w:sz w:val="28"/>
          <w:szCs w:val="28"/>
        </w:rPr>
        <w:t>меньше</w:t>
      </w:r>
      <w:r w:rsidRPr="00A042CF">
        <w:rPr>
          <w:rFonts w:ascii="Times New Roman" w:hAnsi="Times New Roman"/>
          <w:color w:val="auto"/>
          <w:sz w:val="28"/>
          <w:szCs w:val="28"/>
        </w:rPr>
        <w:t xml:space="preserve"> </w:t>
      </w:r>
      <w:r w:rsidRPr="00A042CF">
        <w:rPr>
          <w:rFonts w:ascii="Times New Roman" w:hAnsi="Times New Roman"/>
          <w:sz w:val="28"/>
          <w:szCs w:val="28"/>
        </w:rPr>
        <w:t xml:space="preserve">ожидаемого исполнения за </w:t>
      </w:r>
      <w:r w:rsidRPr="00A042CF">
        <w:rPr>
          <w:rFonts w:ascii="Times New Roman" w:hAnsi="Times New Roman"/>
          <w:color w:val="auto"/>
          <w:sz w:val="28"/>
          <w:szCs w:val="28"/>
        </w:rPr>
        <w:t xml:space="preserve">2014 год. На 2016 год – </w:t>
      </w:r>
      <w:r w:rsidR="00A8156C">
        <w:rPr>
          <w:rFonts w:ascii="Times New Roman" w:hAnsi="Times New Roman"/>
          <w:color w:val="auto"/>
          <w:sz w:val="28"/>
          <w:szCs w:val="28"/>
        </w:rPr>
        <w:t>90,0</w:t>
      </w:r>
      <w:r w:rsidRPr="00A042CF">
        <w:rPr>
          <w:rFonts w:ascii="Times New Roman" w:hAnsi="Times New Roman"/>
          <w:color w:val="auto"/>
          <w:sz w:val="28"/>
          <w:szCs w:val="28"/>
        </w:rPr>
        <w:t xml:space="preserve"> тыс. рублей, что на </w:t>
      </w:r>
      <w:r w:rsidR="000202BF">
        <w:rPr>
          <w:rFonts w:ascii="Times New Roman" w:hAnsi="Times New Roman"/>
          <w:color w:val="auto"/>
          <w:sz w:val="28"/>
          <w:szCs w:val="28"/>
        </w:rPr>
        <w:t>1</w:t>
      </w:r>
      <w:r w:rsidR="00A8156C">
        <w:rPr>
          <w:rFonts w:ascii="Times New Roman" w:hAnsi="Times New Roman"/>
          <w:color w:val="auto"/>
          <w:sz w:val="28"/>
          <w:szCs w:val="28"/>
        </w:rPr>
        <w:t>0,0</w:t>
      </w:r>
      <w:r w:rsidRPr="00A042CF">
        <w:rPr>
          <w:rFonts w:ascii="Times New Roman" w:hAnsi="Times New Roman"/>
          <w:color w:val="auto"/>
          <w:sz w:val="28"/>
          <w:szCs w:val="28"/>
        </w:rPr>
        <w:t xml:space="preserve"> тыс. рублей или на </w:t>
      </w:r>
      <w:r w:rsidR="00A8156C">
        <w:rPr>
          <w:rFonts w:ascii="Times New Roman" w:hAnsi="Times New Roman"/>
          <w:color w:val="auto"/>
          <w:sz w:val="28"/>
          <w:szCs w:val="28"/>
        </w:rPr>
        <w:t>12,5</w:t>
      </w:r>
      <w:r w:rsidRPr="00A042CF">
        <w:rPr>
          <w:rFonts w:ascii="Times New Roman" w:hAnsi="Times New Roman"/>
          <w:color w:val="auto"/>
          <w:sz w:val="28"/>
          <w:szCs w:val="28"/>
        </w:rPr>
        <w:t xml:space="preserve">% </w:t>
      </w:r>
      <w:r w:rsidR="0044244E">
        <w:rPr>
          <w:rFonts w:ascii="Times New Roman" w:hAnsi="Times New Roman"/>
          <w:color w:val="auto"/>
          <w:sz w:val="28"/>
          <w:szCs w:val="28"/>
        </w:rPr>
        <w:t>больше</w:t>
      </w:r>
      <w:r w:rsidRPr="00A042CF">
        <w:rPr>
          <w:rFonts w:ascii="Times New Roman" w:hAnsi="Times New Roman"/>
          <w:color w:val="auto"/>
          <w:sz w:val="28"/>
          <w:szCs w:val="28"/>
        </w:rPr>
        <w:t xml:space="preserve">, чем в 2015 году. На 2017 год – </w:t>
      </w:r>
      <w:r w:rsidR="00A8156C">
        <w:rPr>
          <w:rFonts w:ascii="Times New Roman" w:hAnsi="Times New Roman"/>
          <w:color w:val="auto"/>
          <w:sz w:val="28"/>
          <w:szCs w:val="28"/>
        </w:rPr>
        <w:t>78,6</w:t>
      </w:r>
      <w:r w:rsidR="0044244E">
        <w:rPr>
          <w:rFonts w:ascii="Times New Roman" w:hAnsi="Times New Roman"/>
          <w:color w:val="auto"/>
          <w:sz w:val="28"/>
          <w:szCs w:val="28"/>
        </w:rPr>
        <w:t xml:space="preserve"> тыс. рублей, что на </w:t>
      </w:r>
      <w:r w:rsidR="00A8156C">
        <w:rPr>
          <w:rFonts w:ascii="Times New Roman" w:hAnsi="Times New Roman"/>
          <w:color w:val="auto"/>
          <w:sz w:val="28"/>
          <w:szCs w:val="28"/>
        </w:rPr>
        <w:t>11,4</w:t>
      </w:r>
      <w:r w:rsidR="0044244E">
        <w:rPr>
          <w:rFonts w:ascii="Times New Roman" w:hAnsi="Times New Roman"/>
          <w:color w:val="auto"/>
          <w:sz w:val="28"/>
          <w:szCs w:val="28"/>
        </w:rPr>
        <w:t xml:space="preserve"> тыс. рублей или на </w:t>
      </w:r>
      <w:r w:rsidR="00A8156C">
        <w:rPr>
          <w:rFonts w:ascii="Times New Roman" w:hAnsi="Times New Roman"/>
          <w:color w:val="auto"/>
          <w:sz w:val="28"/>
          <w:szCs w:val="28"/>
        </w:rPr>
        <w:t>12,7</w:t>
      </w:r>
      <w:r w:rsidRPr="00A042CF">
        <w:rPr>
          <w:rFonts w:ascii="Times New Roman" w:hAnsi="Times New Roman"/>
          <w:color w:val="auto"/>
          <w:sz w:val="28"/>
          <w:szCs w:val="28"/>
        </w:rPr>
        <w:t xml:space="preserve">% </w:t>
      </w:r>
      <w:r w:rsidR="00A8156C">
        <w:rPr>
          <w:rFonts w:ascii="Times New Roman" w:hAnsi="Times New Roman"/>
          <w:color w:val="auto"/>
          <w:sz w:val="28"/>
          <w:szCs w:val="28"/>
        </w:rPr>
        <w:t>мен</w:t>
      </w:r>
      <w:r w:rsidRPr="00A042CF">
        <w:rPr>
          <w:rFonts w:ascii="Times New Roman" w:hAnsi="Times New Roman"/>
          <w:color w:val="auto"/>
          <w:sz w:val="28"/>
          <w:szCs w:val="28"/>
        </w:rPr>
        <w:t xml:space="preserve">ьше, чем 2016 году. </w:t>
      </w:r>
    </w:p>
    <w:p w:rsidR="005B1C83" w:rsidRDefault="005B1C83" w:rsidP="00902090">
      <w:pPr>
        <w:pStyle w:val="a3"/>
        <w:spacing w:after="0"/>
        <w:ind w:firstLine="560"/>
        <w:jc w:val="both"/>
        <w:rPr>
          <w:rFonts w:ascii="Times New Roman" w:hAnsi="Times New Roman"/>
          <w:color w:val="auto"/>
          <w:sz w:val="28"/>
          <w:szCs w:val="28"/>
        </w:rPr>
      </w:pPr>
      <w:r w:rsidRPr="00A042CF">
        <w:rPr>
          <w:rFonts w:ascii="Times New Roman" w:hAnsi="Times New Roman"/>
          <w:color w:val="auto"/>
          <w:sz w:val="28"/>
          <w:szCs w:val="28"/>
        </w:rPr>
        <w:t xml:space="preserve">По данному подразделу предусмотрены ассигнования на </w:t>
      </w:r>
      <w:r w:rsidR="00A8156C">
        <w:rPr>
          <w:rFonts w:ascii="Times New Roman" w:hAnsi="Times New Roman"/>
          <w:color w:val="auto"/>
          <w:sz w:val="28"/>
          <w:szCs w:val="28"/>
        </w:rPr>
        <w:t>мероприятия в области жилищного хозяйства</w:t>
      </w:r>
      <w:r w:rsidRPr="00A042CF">
        <w:rPr>
          <w:rFonts w:ascii="Times New Roman" w:hAnsi="Times New Roman"/>
          <w:color w:val="auto"/>
          <w:sz w:val="28"/>
          <w:szCs w:val="28"/>
        </w:rPr>
        <w:t>.</w:t>
      </w:r>
    </w:p>
    <w:p w:rsidR="0025355E" w:rsidRPr="00A042CF" w:rsidRDefault="0025355E" w:rsidP="00902090">
      <w:pPr>
        <w:pStyle w:val="a3"/>
        <w:spacing w:after="0"/>
        <w:ind w:firstLine="560"/>
        <w:jc w:val="both"/>
        <w:rPr>
          <w:rFonts w:ascii="Times New Roman" w:hAnsi="Times New Roman"/>
          <w:color w:val="auto"/>
          <w:sz w:val="28"/>
          <w:szCs w:val="28"/>
        </w:rPr>
      </w:pPr>
    </w:p>
    <w:p w:rsidR="00114021" w:rsidRDefault="00114021" w:rsidP="00114021">
      <w:pPr>
        <w:pStyle w:val="a3"/>
        <w:spacing w:after="0"/>
        <w:jc w:val="both"/>
        <w:rPr>
          <w:rFonts w:ascii="Times New Roman" w:hAnsi="Times New Roman"/>
          <w:b/>
          <w:sz w:val="28"/>
          <w:szCs w:val="28"/>
        </w:rPr>
      </w:pPr>
      <w:r w:rsidRPr="00114021">
        <w:rPr>
          <w:rFonts w:ascii="Times New Roman" w:hAnsi="Times New Roman"/>
          <w:b/>
          <w:sz w:val="28"/>
          <w:szCs w:val="28"/>
        </w:rPr>
        <w:t>0502 «Коммунальное хозяйство»</w:t>
      </w:r>
    </w:p>
    <w:p w:rsidR="0025355E" w:rsidRPr="00114021" w:rsidRDefault="0025355E" w:rsidP="00114021">
      <w:pPr>
        <w:pStyle w:val="a3"/>
        <w:spacing w:after="0"/>
        <w:jc w:val="both"/>
        <w:rPr>
          <w:rFonts w:ascii="Times New Roman" w:hAnsi="Times New Roman"/>
          <w:b/>
          <w:i/>
          <w:color w:val="auto"/>
          <w:sz w:val="28"/>
          <w:szCs w:val="28"/>
        </w:rPr>
      </w:pPr>
    </w:p>
    <w:p w:rsidR="000202BF" w:rsidRDefault="000202BF" w:rsidP="000202B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В 2015 году – </w:t>
      </w:r>
      <w:r w:rsidR="00A8156C">
        <w:rPr>
          <w:rFonts w:ascii="Times New Roman" w:hAnsi="Times New Roman"/>
          <w:color w:val="auto"/>
          <w:sz w:val="28"/>
          <w:szCs w:val="28"/>
        </w:rPr>
        <w:t>401,5</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w:t>
      </w:r>
      <w:r w:rsidR="00A8156C">
        <w:rPr>
          <w:rFonts w:ascii="Times New Roman" w:hAnsi="Times New Roman"/>
          <w:color w:val="auto"/>
          <w:sz w:val="28"/>
          <w:szCs w:val="28"/>
        </w:rPr>
        <w:t>+250,6</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на </w:t>
      </w:r>
      <w:r w:rsidR="00A8156C">
        <w:rPr>
          <w:rFonts w:ascii="Times New Roman" w:hAnsi="Times New Roman"/>
          <w:color w:val="auto"/>
          <w:sz w:val="28"/>
          <w:szCs w:val="28"/>
        </w:rPr>
        <w:t>166,0</w:t>
      </w:r>
      <w:r>
        <w:rPr>
          <w:rFonts w:ascii="Times New Roman" w:hAnsi="Times New Roman"/>
          <w:color w:val="auto"/>
          <w:sz w:val="28"/>
          <w:szCs w:val="28"/>
        </w:rPr>
        <w:t xml:space="preserve">% </w:t>
      </w:r>
      <w:r w:rsidR="00A8156C">
        <w:rPr>
          <w:rFonts w:ascii="Times New Roman" w:hAnsi="Times New Roman"/>
          <w:color w:val="auto"/>
          <w:sz w:val="28"/>
          <w:szCs w:val="28"/>
        </w:rPr>
        <w:t>бол</w:t>
      </w:r>
      <w:r>
        <w:rPr>
          <w:rFonts w:ascii="Times New Roman" w:hAnsi="Times New Roman"/>
          <w:color w:val="auto"/>
          <w:sz w:val="28"/>
          <w:szCs w:val="28"/>
        </w:rPr>
        <w:t>ьше</w:t>
      </w:r>
      <w:r w:rsidRPr="00067F90">
        <w:rPr>
          <w:rFonts w:ascii="Times New Roman" w:hAnsi="Times New Roman"/>
          <w:color w:val="auto"/>
          <w:sz w:val="28"/>
          <w:szCs w:val="28"/>
        </w:rPr>
        <w:t>, чем ожи</w:t>
      </w:r>
      <w:r>
        <w:rPr>
          <w:rFonts w:ascii="Times New Roman" w:hAnsi="Times New Roman"/>
          <w:color w:val="auto"/>
          <w:sz w:val="28"/>
          <w:szCs w:val="28"/>
        </w:rPr>
        <w:t>даемое исполнение за 2014 год).</w:t>
      </w:r>
    </w:p>
    <w:p w:rsidR="0013183C" w:rsidRPr="00067F90" w:rsidRDefault="0013183C" w:rsidP="0013183C">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w:t>
      </w:r>
      <w:r>
        <w:rPr>
          <w:rFonts w:ascii="Times New Roman" w:hAnsi="Times New Roman"/>
          <w:color w:val="auto"/>
          <w:sz w:val="28"/>
          <w:szCs w:val="28"/>
        </w:rPr>
        <w:t>2540,0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w:t>
      </w:r>
      <w:r>
        <w:rPr>
          <w:rFonts w:ascii="Times New Roman" w:hAnsi="Times New Roman"/>
          <w:color w:val="auto"/>
          <w:sz w:val="28"/>
          <w:szCs w:val="28"/>
        </w:rPr>
        <w:t>+2138,5</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в 5,3 раза больше, чем в</w:t>
      </w:r>
      <w:r w:rsidRPr="00067F90">
        <w:rPr>
          <w:rFonts w:ascii="Times New Roman" w:hAnsi="Times New Roman"/>
          <w:color w:val="auto"/>
          <w:sz w:val="28"/>
          <w:szCs w:val="28"/>
        </w:rPr>
        <w:t xml:space="preserve"> 2015</w:t>
      </w:r>
      <w:r>
        <w:rPr>
          <w:rFonts w:ascii="Times New Roman" w:hAnsi="Times New Roman"/>
          <w:color w:val="auto"/>
          <w:sz w:val="28"/>
          <w:szCs w:val="28"/>
        </w:rPr>
        <w:t xml:space="preserve"> </w:t>
      </w:r>
      <w:r w:rsidRPr="00067F90">
        <w:rPr>
          <w:rFonts w:ascii="Times New Roman" w:hAnsi="Times New Roman"/>
          <w:color w:val="auto"/>
          <w:sz w:val="28"/>
          <w:szCs w:val="28"/>
        </w:rPr>
        <w:t>году)</w:t>
      </w:r>
      <w:r>
        <w:rPr>
          <w:rFonts w:ascii="Times New Roman" w:hAnsi="Times New Roman"/>
          <w:color w:val="auto"/>
          <w:sz w:val="28"/>
          <w:szCs w:val="28"/>
        </w:rPr>
        <w:t>;</w:t>
      </w:r>
    </w:p>
    <w:p w:rsidR="0013183C" w:rsidRDefault="0013183C" w:rsidP="0013183C">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w:t>
      </w:r>
      <w:r w:rsidRPr="00067F90">
        <w:rPr>
          <w:rFonts w:ascii="Times New Roman" w:hAnsi="Times New Roman"/>
          <w:color w:val="auto"/>
          <w:sz w:val="28"/>
          <w:szCs w:val="28"/>
        </w:rPr>
        <w:t xml:space="preserve"> 2017 год</w:t>
      </w:r>
      <w:r>
        <w:rPr>
          <w:rFonts w:ascii="Times New Roman" w:hAnsi="Times New Roman"/>
          <w:color w:val="auto"/>
          <w:sz w:val="28"/>
          <w:szCs w:val="28"/>
        </w:rPr>
        <w:t>у – 35,5 тыс. рублей</w:t>
      </w:r>
      <w:r w:rsidRPr="00067F90">
        <w:rPr>
          <w:rFonts w:ascii="Times New Roman" w:hAnsi="Times New Roman"/>
          <w:color w:val="auto"/>
          <w:sz w:val="28"/>
          <w:szCs w:val="28"/>
        </w:rPr>
        <w:t xml:space="preserve"> (</w:t>
      </w:r>
      <w:r>
        <w:rPr>
          <w:rFonts w:ascii="Times New Roman" w:hAnsi="Times New Roman"/>
          <w:color w:val="auto"/>
          <w:sz w:val="28"/>
          <w:szCs w:val="28"/>
        </w:rPr>
        <w:t>-2504,5</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к 2016году)</w:t>
      </w:r>
      <w:r w:rsidRPr="00067F90">
        <w:rPr>
          <w:rFonts w:ascii="Times New Roman" w:hAnsi="Times New Roman"/>
          <w:color w:val="auto"/>
          <w:sz w:val="28"/>
          <w:szCs w:val="28"/>
        </w:rPr>
        <w:t>.</w:t>
      </w:r>
    </w:p>
    <w:p w:rsidR="0013183C" w:rsidRPr="00067F90" w:rsidRDefault="0013183C" w:rsidP="0013183C">
      <w:pPr>
        <w:pStyle w:val="a3"/>
        <w:spacing w:after="0"/>
        <w:ind w:firstLine="560"/>
        <w:jc w:val="both"/>
        <w:rPr>
          <w:rFonts w:ascii="Times New Roman" w:hAnsi="Times New Roman"/>
          <w:color w:val="auto"/>
          <w:sz w:val="28"/>
          <w:szCs w:val="28"/>
        </w:rPr>
      </w:pPr>
    </w:p>
    <w:p w:rsidR="005B1C83" w:rsidRDefault="005B1C83" w:rsidP="00A042CF">
      <w:pPr>
        <w:pStyle w:val="a3"/>
        <w:spacing w:after="0"/>
        <w:jc w:val="both"/>
        <w:rPr>
          <w:rFonts w:ascii="Times New Roman" w:hAnsi="Times New Roman"/>
          <w:color w:val="auto"/>
          <w:sz w:val="24"/>
          <w:szCs w:val="24"/>
        </w:rPr>
      </w:pPr>
      <w:r>
        <w:rPr>
          <w:rFonts w:ascii="Times New Roman" w:hAnsi="Times New Roman"/>
          <w:b/>
          <w:color w:val="auto"/>
          <w:sz w:val="28"/>
          <w:szCs w:val="28"/>
        </w:rPr>
        <w:t>0503 «</w:t>
      </w:r>
      <w:r w:rsidRPr="00F75EAF">
        <w:rPr>
          <w:rFonts w:ascii="Times New Roman" w:hAnsi="Times New Roman"/>
          <w:b/>
          <w:color w:val="auto"/>
          <w:sz w:val="28"/>
          <w:szCs w:val="28"/>
        </w:rPr>
        <w:t>Благоустройство</w:t>
      </w:r>
      <w:r>
        <w:rPr>
          <w:rFonts w:ascii="Times New Roman" w:hAnsi="Times New Roman"/>
          <w:b/>
          <w:color w:val="auto"/>
          <w:sz w:val="28"/>
          <w:szCs w:val="28"/>
        </w:rPr>
        <w:t>»</w:t>
      </w:r>
      <w:r>
        <w:rPr>
          <w:rFonts w:ascii="Times New Roman" w:hAnsi="Times New Roman"/>
          <w:color w:val="auto"/>
          <w:sz w:val="24"/>
          <w:szCs w:val="24"/>
        </w:rPr>
        <w:t>:</w:t>
      </w:r>
    </w:p>
    <w:p w:rsidR="005B1C83" w:rsidRDefault="005B1C83" w:rsidP="00A042CF">
      <w:pPr>
        <w:pStyle w:val="a3"/>
        <w:spacing w:after="0"/>
        <w:jc w:val="both"/>
        <w:rPr>
          <w:rFonts w:ascii="Times New Roman" w:hAnsi="Times New Roman"/>
          <w:color w:val="auto"/>
          <w:sz w:val="24"/>
          <w:szCs w:val="24"/>
        </w:rPr>
      </w:pPr>
    </w:p>
    <w:p w:rsidR="005B1C83" w:rsidRPr="00067F90" w:rsidRDefault="005B1C83" w:rsidP="00F75EA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В 2015 году – </w:t>
      </w:r>
      <w:r w:rsidR="0013183C">
        <w:rPr>
          <w:rFonts w:ascii="Times New Roman" w:hAnsi="Times New Roman"/>
          <w:color w:val="auto"/>
          <w:sz w:val="28"/>
          <w:szCs w:val="28"/>
        </w:rPr>
        <w:t>1473,0</w:t>
      </w:r>
      <w:r w:rsidRPr="00067F90">
        <w:rPr>
          <w:rFonts w:ascii="Times New Roman" w:hAnsi="Times New Roman"/>
          <w:color w:val="auto"/>
          <w:sz w:val="28"/>
          <w:szCs w:val="28"/>
        </w:rPr>
        <w:t xml:space="preserve"> тыс. руб</w:t>
      </w:r>
      <w:r w:rsidR="0025355E">
        <w:rPr>
          <w:rFonts w:ascii="Times New Roman" w:hAnsi="Times New Roman"/>
          <w:color w:val="auto"/>
          <w:sz w:val="28"/>
          <w:szCs w:val="28"/>
        </w:rPr>
        <w:t>лей (</w:t>
      </w:r>
      <w:r w:rsidR="0013183C">
        <w:rPr>
          <w:rFonts w:ascii="Times New Roman" w:hAnsi="Times New Roman"/>
          <w:color w:val="auto"/>
          <w:sz w:val="28"/>
          <w:szCs w:val="28"/>
        </w:rPr>
        <w:t>-1127,0</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на </w:t>
      </w:r>
      <w:r w:rsidR="0025355E">
        <w:rPr>
          <w:rFonts w:ascii="Times New Roman" w:hAnsi="Times New Roman"/>
          <w:color w:val="auto"/>
          <w:sz w:val="28"/>
          <w:szCs w:val="28"/>
        </w:rPr>
        <w:t>4</w:t>
      </w:r>
      <w:r w:rsidR="0013183C">
        <w:rPr>
          <w:rFonts w:ascii="Times New Roman" w:hAnsi="Times New Roman"/>
          <w:color w:val="auto"/>
          <w:sz w:val="28"/>
          <w:szCs w:val="28"/>
        </w:rPr>
        <w:t>3,3% мен</w:t>
      </w:r>
      <w:r>
        <w:rPr>
          <w:rFonts w:ascii="Times New Roman" w:hAnsi="Times New Roman"/>
          <w:color w:val="auto"/>
          <w:sz w:val="28"/>
          <w:szCs w:val="28"/>
        </w:rPr>
        <w:t>ьш</w:t>
      </w:r>
      <w:r w:rsidRPr="00067F90">
        <w:rPr>
          <w:rFonts w:ascii="Times New Roman" w:hAnsi="Times New Roman"/>
          <w:color w:val="auto"/>
          <w:sz w:val="28"/>
          <w:szCs w:val="28"/>
        </w:rPr>
        <w:t xml:space="preserve">е, чем ожидаемое исполнение за 2014 год); </w:t>
      </w:r>
    </w:p>
    <w:p w:rsidR="005B1C83" w:rsidRPr="00067F90" w:rsidRDefault="005B1C83" w:rsidP="00F75EAF">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w:t>
      </w:r>
      <w:r w:rsidR="0013183C">
        <w:rPr>
          <w:rFonts w:ascii="Times New Roman" w:hAnsi="Times New Roman"/>
          <w:color w:val="auto"/>
          <w:sz w:val="28"/>
          <w:szCs w:val="28"/>
        </w:rPr>
        <w:t xml:space="preserve">2527,0 </w:t>
      </w:r>
      <w:r w:rsidRPr="00067F90">
        <w:rPr>
          <w:rFonts w:ascii="Times New Roman" w:hAnsi="Times New Roman"/>
          <w:color w:val="auto"/>
          <w:sz w:val="28"/>
          <w:szCs w:val="28"/>
        </w:rPr>
        <w:t>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w:t>
      </w:r>
      <w:r>
        <w:rPr>
          <w:rFonts w:ascii="Times New Roman" w:hAnsi="Times New Roman"/>
          <w:color w:val="auto"/>
          <w:sz w:val="28"/>
          <w:szCs w:val="28"/>
        </w:rPr>
        <w:t>+</w:t>
      </w:r>
      <w:r w:rsidR="0013183C">
        <w:rPr>
          <w:rFonts w:ascii="Times New Roman" w:hAnsi="Times New Roman"/>
          <w:color w:val="auto"/>
          <w:sz w:val="28"/>
          <w:szCs w:val="28"/>
        </w:rPr>
        <w:t>1054,0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или + </w:t>
      </w:r>
      <w:r w:rsidR="0013183C">
        <w:rPr>
          <w:rFonts w:ascii="Times New Roman" w:hAnsi="Times New Roman"/>
          <w:color w:val="auto"/>
          <w:sz w:val="28"/>
          <w:szCs w:val="28"/>
        </w:rPr>
        <w:t>71,6</w:t>
      </w:r>
      <w:r w:rsidRPr="00067F90">
        <w:rPr>
          <w:rFonts w:ascii="Times New Roman" w:hAnsi="Times New Roman"/>
          <w:color w:val="auto"/>
          <w:sz w:val="28"/>
          <w:szCs w:val="28"/>
        </w:rPr>
        <w:t>% к 2015году)</w:t>
      </w:r>
      <w:r>
        <w:rPr>
          <w:rFonts w:ascii="Times New Roman" w:hAnsi="Times New Roman"/>
          <w:color w:val="auto"/>
          <w:sz w:val="28"/>
          <w:szCs w:val="28"/>
        </w:rPr>
        <w:t>;</w:t>
      </w:r>
    </w:p>
    <w:p w:rsidR="005B1C83" w:rsidRPr="00067F90" w:rsidRDefault="005B1C83" w:rsidP="00F75EAF">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w:t>
      </w:r>
      <w:r w:rsidRPr="00067F90">
        <w:rPr>
          <w:rFonts w:ascii="Times New Roman" w:hAnsi="Times New Roman"/>
          <w:color w:val="auto"/>
          <w:sz w:val="28"/>
          <w:szCs w:val="28"/>
        </w:rPr>
        <w:t xml:space="preserve"> 2017 год</w:t>
      </w:r>
      <w:r>
        <w:rPr>
          <w:rFonts w:ascii="Times New Roman" w:hAnsi="Times New Roman"/>
          <w:color w:val="auto"/>
          <w:sz w:val="28"/>
          <w:szCs w:val="28"/>
        </w:rPr>
        <w:t xml:space="preserve">у – </w:t>
      </w:r>
      <w:r w:rsidR="0013183C">
        <w:rPr>
          <w:rFonts w:ascii="Times New Roman" w:hAnsi="Times New Roman"/>
          <w:color w:val="auto"/>
          <w:sz w:val="28"/>
          <w:szCs w:val="28"/>
        </w:rPr>
        <w:t>2237,0</w:t>
      </w:r>
      <w:r>
        <w:rPr>
          <w:rFonts w:ascii="Times New Roman" w:hAnsi="Times New Roman"/>
          <w:color w:val="auto"/>
          <w:sz w:val="28"/>
          <w:szCs w:val="28"/>
        </w:rPr>
        <w:t xml:space="preserve"> тыс. рублей</w:t>
      </w:r>
      <w:r w:rsidRPr="00067F90">
        <w:rPr>
          <w:rFonts w:ascii="Times New Roman" w:hAnsi="Times New Roman"/>
          <w:color w:val="auto"/>
          <w:sz w:val="28"/>
          <w:szCs w:val="28"/>
        </w:rPr>
        <w:t xml:space="preserve"> (</w:t>
      </w:r>
      <w:r w:rsidR="0013183C">
        <w:rPr>
          <w:rFonts w:ascii="Times New Roman" w:hAnsi="Times New Roman"/>
          <w:color w:val="auto"/>
          <w:sz w:val="28"/>
          <w:szCs w:val="28"/>
        </w:rPr>
        <w:t>-290,0</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w:t>
      </w:r>
      <w:r w:rsidR="0013183C">
        <w:rPr>
          <w:rFonts w:ascii="Times New Roman" w:hAnsi="Times New Roman"/>
          <w:color w:val="auto"/>
          <w:sz w:val="28"/>
          <w:szCs w:val="28"/>
        </w:rPr>
        <w:t>–</w:t>
      </w:r>
      <w:r>
        <w:rPr>
          <w:rFonts w:ascii="Times New Roman" w:hAnsi="Times New Roman"/>
          <w:color w:val="auto"/>
          <w:sz w:val="28"/>
          <w:szCs w:val="28"/>
        </w:rPr>
        <w:t xml:space="preserve"> </w:t>
      </w:r>
      <w:r w:rsidR="0013183C">
        <w:rPr>
          <w:rFonts w:ascii="Times New Roman" w:hAnsi="Times New Roman"/>
          <w:color w:val="auto"/>
          <w:sz w:val="28"/>
          <w:szCs w:val="28"/>
        </w:rPr>
        <w:t>11,5</w:t>
      </w:r>
      <w:r>
        <w:rPr>
          <w:rFonts w:ascii="Times New Roman" w:hAnsi="Times New Roman"/>
          <w:color w:val="auto"/>
          <w:sz w:val="28"/>
          <w:szCs w:val="28"/>
        </w:rPr>
        <w:t>% к 2016году)</w:t>
      </w:r>
      <w:r w:rsidRPr="00067F90">
        <w:rPr>
          <w:rFonts w:ascii="Times New Roman" w:hAnsi="Times New Roman"/>
          <w:color w:val="auto"/>
          <w:sz w:val="28"/>
          <w:szCs w:val="28"/>
        </w:rPr>
        <w:t>.</w:t>
      </w:r>
    </w:p>
    <w:p w:rsidR="005B1C83" w:rsidRPr="00067F90" w:rsidRDefault="005B1C83" w:rsidP="00F75EAF">
      <w:pPr>
        <w:pStyle w:val="a3"/>
        <w:spacing w:after="0"/>
        <w:ind w:firstLine="560"/>
        <w:jc w:val="both"/>
        <w:rPr>
          <w:rFonts w:ascii="Times New Roman" w:hAnsi="Times New Roman"/>
          <w:color w:val="auto"/>
          <w:sz w:val="28"/>
          <w:szCs w:val="28"/>
        </w:rPr>
      </w:pPr>
    </w:p>
    <w:p w:rsidR="005B1C83" w:rsidRDefault="005B1C83" w:rsidP="002211AA">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Согласно пояснительной записке к проекту бюджета, по данному подразделу предусмотрены ассигнования на </w:t>
      </w:r>
      <w:r>
        <w:rPr>
          <w:rFonts w:ascii="Times New Roman" w:hAnsi="Times New Roman"/>
          <w:color w:val="auto"/>
          <w:sz w:val="28"/>
          <w:szCs w:val="28"/>
        </w:rPr>
        <w:t xml:space="preserve">расходы по уличному освещению, озеленению </w:t>
      </w:r>
      <w:r w:rsidRPr="0013183C">
        <w:rPr>
          <w:rFonts w:ascii="Times New Roman" w:hAnsi="Times New Roman"/>
          <w:color w:val="auto"/>
          <w:sz w:val="28"/>
          <w:szCs w:val="28"/>
        </w:rPr>
        <w:t xml:space="preserve">территории </w:t>
      </w:r>
      <w:proofErr w:type="spellStart"/>
      <w:r w:rsidR="0013183C" w:rsidRPr="0013183C">
        <w:rPr>
          <w:rFonts w:ascii="Times New Roman" w:hAnsi="Times New Roman"/>
          <w:sz w:val="28"/>
          <w:szCs w:val="28"/>
        </w:rPr>
        <w:t>Хелюльского</w:t>
      </w:r>
      <w:proofErr w:type="spellEnd"/>
      <w:r w:rsidR="0013183C" w:rsidRPr="0013183C">
        <w:rPr>
          <w:rFonts w:ascii="Times New Roman" w:hAnsi="Times New Roman"/>
          <w:sz w:val="28"/>
          <w:szCs w:val="28"/>
        </w:rPr>
        <w:t xml:space="preserve"> городского</w:t>
      </w:r>
      <w:r w:rsidR="0013183C" w:rsidRPr="00C04DCB">
        <w:rPr>
          <w:rFonts w:ascii="Times New Roman" w:hAnsi="Times New Roman"/>
          <w:b/>
          <w:sz w:val="28"/>
          <w:szCs w:val="28"/>
        </w:rPr>
        <w:t xml:space="preserve"> </w:t>
      </w:r>
      <w:r>
        <w:rPr>
          <w:rFonts w:ascii="Times New Roman" w:hAnsi="Times New Roman"/>
          <w:color w:val="auto"/>
          <w:sz w:val="28"/>
          <w:szCs w:val="28"/>
        </w:rPr>
        <w:t>поселения, на организацию и содержание мест захоронения и прочие мероприятия по благоустройству территории поселения.</w:t>
      </w:r>
    </w:p>
    <w:p w:rsidR="005B1C83" w:rsidRPr="00E41D21" w:rsidRDefault="005B1C83" w:rsidP="002211AA">
      <w:pPr>
        <w:pStyle w:val="a3"/>
        <w:spacing w:after="0"/>
        <w:ind w:firstLine="560"/>
        <w:jc w:val="both"/>
        <w:rPr>
          <w:rFonts w:ascii="Times New Roman" w:hAnsi="Times New Roman"/>
          <w:color w:val="auto"/>
          <w:sz w:val="24"/>
          <w:szCs w:val="24"/>
        </w:rPr>
      </w:pPr>
    </w:p>
    <w:p w:rsidR="005B1C83" w:rsidRDefault="005B1C83" w:rsidP="002211AA">
      <w:pPr>
        <w:pStyle w:val="a3"/>
        <w:spacing w:after="0"/>
        <w:ind w:firstLine="560"/>
        <w:jc w:val="center"/>
        <w:rPr>
          <w:rStyle w:val="aa"/>
          <w:rFonts w:ascii="Times New Roman" w:hAnsi="Times New Roman"/>
          <w:sz w:val="28"/>
          <w:szCs w:val="28"/>
        </w:rPr>
      </w:pPr>
      <w:r w:rsidRPr="002211AA">
        <w:rPr>
          <w:rStyle w:val="aa"/>
          <w:rFonts w:ascii="Times New Roman" w:hAnsi="Times New Roman"/>
          <w:sz w:val="28"/>
          <w:szCs w:val="28"/>
        </w:rPr>
        <w:t>Раздел 0800 «Культура, кинематография»</w:t>
      </w:r>
    </w:p>
    <w:p w:rsidR="00F72604" w:rsidRDefault="00F72604" w:rsidP="002211AA">
      <w:pPr>
        <w:pStyle w:val="a3"/>
        <w:spacing w:after="0"/>
        <w:ind w:firstLine="560"/>
        <w:jc w:val="center"/>
        <w:rPr>
          <w:rStyle w:val="aa"/>
          <w:rFonts w:ascii="Times New Roman" w:hAnsi="Times New Roman"/>
          <w:sz w:val="28"/>
          <w:szCs w:val="28"/>
        </w:rPr>
      </w:pPr>
    </w:p>
    <w:p w:rsidR="00F72604" w:rsidRPr="00953550" w:rsidRDefault="00F72604" w:rsidP="00F72604">
      <w:pPr>
        <w:pStyle w:val="a3"/>
        <w:spacing w:after="0"/>
        <w:ind w:firstLine="560"/>
        <w:jc w:val="both"/>
        <w:rPr>
          <w:rFonts w:ascii="Times New Roman" w:hAnsi="Times New Roman"/>
          <w:color w:val="auto"/>
          <w:sz w:val="28"/>
          <w:szCs w:val="28"/>
        </w:rPr>
      </w:pPr>
      <w:r w:rsidRPr="00953550">
        <w:rPr>
          <w:rFonts w:ascii="Times New Roman" w:hAnsi="Times New Roman"/>
          <w:color w:val="auto"/>
          <w:sz w:val="28"/>
          <w:szCs w:val="28"/>
        </w:rPr>
        <w:t>Расходы по подразделу “Культура” предусмотрены на 2015 год в сумме 2300,87 тыс. рублей, что на 3</w:t>
      </w:r>
      <w:r w:rsidR="00953550" w:rsidRPr="00953550">
        <w:rPr>
          <w:rFonts w:ascii="Times New Roman" w:hAnsi="Times New Roman"/>
          <w:color w:val="auto"/>
          <w:sz w:val="28"/>
          <w:szCs w:val="28"/>
        </w:rPr>
        <w:t xml:space="preserve">81,87 </w:t>
      </w:r>
      <w:r w:rsidRPr="00953550">
        <w:rPr>
          <w:rFonts w:ascii="Times New Roman" w:hAnsi="Times New Roman"/>
          <w:color w:val="auto"/>
          <w:sz w:val="28"/>
          <w:szCs w:val="28"/>
        </w:rPr>
        <w:t xml:space="preserve">тыс. рублей или на </w:t>
      </w:r>
      <w:r w:rsidR="00953550" w:rsidRPr="00953550">
        <w:rPr>
          <w:rFonts w:ascii="Times New Roman" w:hAnsi="Times New Roman"/>
          <w:color w:val="auto"/>
          <w:sz w:val="28"/>
          <w:szCs w:val="28"/>
        </w:rPr>
        <w:t>19,9</w:t>
      </w:r>
      <w:r w:rsidRPr="00953550">
        <w:rPr>
          <w:rFonts w:ascii="Times New Roman" w:hAnsi="Times New Roman"/>
          <w:color w:val="auto"/>
          <w:sz w:val="28"/>
          <w:szCs w:val="28"/>
        </w:rPr>
        <w:t xml:space="preserve"> % </w:t>
      </w:r>
      <w:r w:rsidR="00953550" w:rsidRPr="00953550">
        <w:rPr>
          <w:rFonts w:ascii="Times New Roman" w:hAnsi="Times New Roman"/>
          <w:color w:val="auto"/>
          <w:sz w:val="28"/>
          <w:szCs w:val="28"/>
        </w:rPr>
        <w:t>бол</w:t>
      </w:r>
      <w:r w:rsidRPr="00953550">
        <w:rPr>
          <w:rFonts w:ascii="Times New Roman" w:hAnsi="Times New Roman"/>
          <w:color w:val="auto"/>
          <w:sz w:val="28"/>
          <w:szCs w:val="28"/>
        </w:rPr>
        <w:t>ьше ожидаемого исполнения за 2014 год (</w:t>
      </w:r>
      <w:r w:rsidR="00953550" w:rsidRPr="00953550">
        <w:rPr>
          <w:rFonts w:ascii="Times New Roman" w:hAnsi="Times New Roman"/>
          <w:color w:val="auto"/>
          <w:sz w:val="28"/>
          <w:szCs w:val="28"/>
        </w:rPr>
        <w:t>1919,0</w:t>
      </w:r>
      <w:r w:rsidRPr="00953550">
        <w:rPr>
          <w:rFonts w:ascii="Times New Roman" w:hAnsi="Times New Roman"/>
          <w:color w:val="auto"/>
          <w:sz w:val="28"/>
          <w:szCs w:val="28"/>
        </w:rPr>
        <w:t> тыс. рублей).  На плановый период</w:t>
      </w:r>
      <w:r w:rsidR="00BC0E62">
        <w:rPr>
          <w:rFonts w:ascii="Times New Roman" w:hAnsi="Times New Roman"/>
          <w:color w:val="auto"/>
          <w:sz w:val="28"/>
          <w:szCs w:val="28"/>
        </w:rPr>
        <w:t>:</w:t>
      </w:r>
      <w:r w:rsidRPr="00953550">
        <w:rPr>
          <w:rFonts w:ascii="Times New Roman" w:hAnsi="Times New Roman"/>
          <w:color w:val="auto"/>
          <w:sz w:val="28"/>
          <w:szCs w:val="28"/>
        </w:rPr>
        <w:t xml:space="preserve"> 2016 год </w:t>
      </w:r>
      <w:r w:rsidR="00953550" w:rsidRPr="00953550">
        <w:rPr>
          <w:rFonts w:ascii="Times New Roman" w:hAnsi="Times New Roman"/>
          <w:color w:val="auto"/>
          <w:sz w:val="28"/>
          <w:szCs w:val="28"/>
        </w:rPr>
        <w:t>планируется 215</w:t>
      </w:r>
      <w:r w:rsidR="00BC0E62">
        <w:rPr>
          <w:rFonts w:ascii="Times New Roman" w:hAnsi="Times New Roman"/>
          <w:color w:val="auto"/>
          <w:sz w:val="28"/>
          <w:szCs w:val="28"/>
        </w:rPr>
        <w:t>6</w:t>
      </w:r>
      <w:r w:rsidR="00953550" w:rsidRPr="00953550">
        <w:rPr>
          <w:rFonts w:ascii="Times New Roman" w:hAnsi="Times New Roman"/>
          <w:color w:val="auto"/>
          <w:sz w:val="28"/>
          <w:szCs w:val="28"/>
        </w:rPr>
        <w:t xml:space="preserve">,0 тыс. рублей или на </w:t>
      </w:r>
      <w:r w:rsidR="00BC0E62">
        <w:rPr>
          <w:rFonts w:ascii="Times New Roman" w:hAnsi="Times New Roman"/>
          <w:color w:val="auto"/>
          <w:sz w:val="28"/>
          <w:szCs w:val="28"/>
        </w:rPr>
        <w:t>6,3</w:t>
      </w:r>
      <w:r w:rsidR="00953550" w:rsidRPr="00953550">
        <w:rPr>
          <w:rFonts w:ascii="Times New Roman" w:hAnsi="Times New Roman"/>
          <w:color w:val="auto"/>
          <w:sz w:val="28"/>
          <w:szCs w:val="28"/>
        </w:rPr>
        <w:t xml:space="preserve"> % </w:t>
      </w:r>
      <w:r w:rsidR="00BC0E62">
        <w:rPr>
          <w:rFonts w:ascii="Times New Roman" w:hAnsi="Times New Roman"/>
          <w:color w:val="auto"/>
          <w:sz w:val="28"/>
          <w:szCs w:val="28"/>
        </w:rPr>
        <w:t xml:space="preserve">меньше чем в 2015 году </w:t>
      </w:r>
      <w:r w:rsidR="00953550" w:rsidRPr="00953550">
        <w:rPr>
          <w:rFonts w:ascii="Times New Roman" w:hAnsi="Times New Roman"/>
          <w:color w:val="auto"/>
          <w:sz w:val="28"/>
          <w:szCs w:val="28"/>
        </w:rPr>
        <w:t xml:space="preserve">и </w:t>
      </w:r>
      <w:r w:rsidR="00BC0E62">
        <w:rPr>
          <w:rFonts w:ascii="Times New Roman" w:hAnsi="Times New Roman"/>
          <w:color w:val="auto"/>
          <w:sz w:val="28"/>
          <w:szCs w:val="28"/>
        </w:rPr>
        <w:t xml:space="preserve">2017 год - </w:t>
      </w:r>
      <w:r w:rsidR="00953550" w:rsidRPr="00953550">
        <w:rPr>
          <w:rFonts w:ascii="Times New Roman" w:hAnsi="Times New Roman"/>
          <w:color w:val="auto"/>
          <w:sz w:val="28"/>
          <w:szCs w:val="28"/>
        </w:rPr>
        <w:t>225</w:t>
      </w:r>
      <w:r w:rsidR="00BC0E62">
        <w:rPr>
          <w:rFonts w:ascii="Times New Roman" w:hAnsi="Times New Roman"/>
          <w:color w:val="auto"/>
          <w:sz w:val="28"/>
          <w:szCs w:val="28"/>
        </w:rPr>
        <w:t>6</w:t>
      </w:r>
      <w:r w:rsidR="00953550" w:rsidRPr="00953550">
        <w:rPr>
          <w:rFonts w:ascii="Times New Roman" w:hAnsi="Times New Roman"/>
          <w:color w:val="auto"/>
          <w:sz w:val="28"/>
          <w:szCs w:val="28"/>
        </w:rPr>
        <w:t>,0 тыс. рублей или на 4,</w:t>
      </w:r>
      <w:r w:rsidR="00BC0E62">
        <w:rPr>
          <w:rFonts w:ascii="Times New Roman" w:hAnsi="Times New Roman"/>
          <w:color w:val="auto"/>
          <w:sz w:val="28"/>
          <w:szCs w:val="28"/>
        </w:rPr>
        <w:t>6</w:t>
      </w:r>
      <w:r w:rsidR="00953550" w:rsidRPr="00953550">
        <w:rPr>
          <w:rFonts w:ascii="Times New Roman" w:hAnsi="Times New Roman"/>
          <w:color w:val="auto"/>
          <w:sz w:val="28"/>
          <w:szCs w:val="28"/>
        </w:rPr>
        <w:t>% больше, чем в 2016 год</w:t>
      </w:r>
      <w:r w:rsidR="00BC0E62">
        <w:rPr>
          <w:rFonts w:ascii="Times New Roman" w:hAnsi="Times New Roman"/>
          <w:color w:val="auto"/>
          <w:sz w:val="28"/>
          <w:szCs w:val="28"/>
        </w:rPr>
        <w:t>у</w:t>
      </w:r>
      <w:r w:rsidR="00953550" w:rsidRPr="00953550">
        <w:rPr>
          <w:rFonts w:ascii="Times New Roman" w:hAnsi="Times New Roman"/>
          <w:color w:val="auto"/>
          <w:sz w:val="28"/>
          <w:szCs w:val="28"/>
        </w:rPr>
        <w:t>.</w:t>
      </w:r>
    </w:p>
    <w:p w:rsidR="00F72604" w:rsidRPr="00953550" w:rsidRDefault="00F72604" w:rsidP="00953550">
      <w:pPr>
        <w:pStyle w:val="a3"/>
        <w:spacing w:after="0"/>
        <w:ind w:firstLine="560"/>
        <w:jc w:val="both"/>
        <w:rPr>
          <w:rStyle w:val="aa"/>
          <w:rFonts w:ascii="Times New Roman" w:hAnsi="Times New Roman"/>
          <w:b w:val="0"/>
          <w:bCs w:val="0"/>
          <w:color w:val="auto"/>
          <w:sz w:val="28"/>
          <w:szCs w:val="28"/>
        </w:rPr>
      </w:pPr>
      <w:r w:rsidRPr="00953550">
        <w:rPr>
          <w:rFonts w:ascii="Times New Roman" w:hAnsi="Times New Roman"/>
          <w:color w:val="auto"/>
          <w:sz w:val="28"/>
          <w:szCs w:val="28"/>
        </w:rPr>
        <w:t xml:space="preserve">Удельный вес этих расходов в общем объеме расходов бюджета составит в 2015 году </w:t>
      </w:r>
      <w:r w:rsidR="00953550" w:rsidRPr="00953550">
        <w:rPr>
          <w:rFonts w:ascii="Times New Roman" w:hAnsi="Times New Roman"/>
          <w:color w:val="auto"/>
          <w:sz w:val="28"/>
          <w:szCs w:val="28"/>
        </w:rPr>
        <w:t>2</w:t>
      </w:r>
      <w:r w:rsidRPr="00953550">
        <w:rPr>
          <w:rFonts w:ascii="Times New Roman" w:hAnsi="Times New Roman"/>
          <w:color w:val="auto"/>
          <w:sz w:val="28"/>
          <w:szCs w:val="28"/>
        </w:rPr>
        <w:t>5,</w:t>
      </w:r>
      <w:r w:rsidR="00953550" w:rsidRPr="00953550">
        <w:rPr>
          <w:rFonts w:ascii="Times New Roman" w:hAnsi="Times New Roman"/>
          <w:color w:val="auto"/>
          <w:sz w:val="28"/>
          <w:szCs w:val="28"/>
        </w:rPr>
        <w:t>2</w:t>
      </w:r>
      <w:r w:rsidRPr="00953550">
        <w:rPr>
          <w:rFonts w:ascii="Times New Roman" w:hAnsi="Times New Roman"/>
          <w:color w:val="auto"/>
          <w:sz w:val="28"/>
          <w:szCs w:val="28"/>
        </w:rPr>
        <w:t>%, в 2016 году – 1</w:t>
      </w:r>
      <w:r w:rsidR="00953550" w:rsidRPr="00953550">
        <w:rPr>
          <w:rFonts w:ascii="Times New Roman" w:hAnsi="Times New Roman"/>
          <w:color w:val="auto"/>
          <w:sz w:val="28"/>
          <w:szCs w:val="28"/>
        </w:rPr>
        <w:t>7</w:t>
      </w:r>
      <w:r w:rsidRPr="00953550">
        <w:rPr>
          <w:rFonts w:ascii="Times New Roman" w:hAnsi="Times New Roman"/>
          <w:color w:val="auto"/>
          <w:sz w:val="28"/>
          <w:szCs w:val="28"/>
        </w:rPr>
        <w:t>,</w:t>
      </w:r>
      <w:r w:rsidR="00953550" w:rsidRPr="00953550">
        <w:rPr>
          <w:rFonts w:ascii="Times New Roman" w:hAnsi="Times New Roman"/>
          <w:color w:val="auto"/>
          <w:sz w:val="28"/>
          <w:szCs w:val="28"/>
        </w:rPr>
        <w:t>6</w:t>
      </w:r>
      <w:r w:rsidRPr="00953550">
        <w:rPr>
          <w:rFonts w:ascii="Times New Roman" w:hAnsi="Times New Roman"/>
          <w:color w:val="auto"/>
          <w:sz w:val="28"/>
          <w:szCs w:val="28"/>
        </w:rPr>
        <w:t xml:space="preserve">%, в 2017 году – </w:t>
      </w:r>
      <w:r w:rsidR="00953550" w:rsidRPr="00953550">
        <w:rPr>
          <w:rFonts w:ascii="Times New Roman" w:hAnsi="Times New Roman"/>
          <w:color w:val="auto"/>
          <w:sz w:val="28"/>
          <w:szCs w:val="28"/>
        </w:rPr>
        <w:t>25</w:t>
      </w:r>
      <w:r w:rsidRPr="00953550">
        <w:rPr>
          <w:rFonts w:ascii="Times New Roman" w:hAnsi="Times New Roman"/>
          <w:color w:val="auto"/>
          <w:sz w:val="28"/>
          <w:szCs w:val="28"/>
        </w:rPr>
        <w:t>,1</w:t>
      </w:r>
      <w:r w:rsidR="00953550" w:rsidRPr="00953550">
        <w:rPr>
          <w:rFonts w:ascii="Times New Roman" w:hAnsi="Times New Roman"/>
          <w:color w:val="auto"/>
          <w:sz w:val="28"/>
          <w:szCs w:val="28"/>
        </w:rPr>
        <w:t>%).</w:t>
      </w:r>
    </w:p>
    <w:p w:rsidR="0025355E" w:rsidRPr="00953550" w:rsidRDefault="0025355E" w:rsidP="002211AA">
      <w:pPr>
        <w:pStyle w:val="a3"/>
        <w:spacing w:after="0"/>
        <w:ind w:firstLine="560"/>
        <w:jc w:val="center"/>
        <w:rPr>
          <w:rStyle w:val="aa"/>
          <w:rFonts w:ascii="Times New Roman" w:hAnsi="Times New Roman"/>
          <w:color w:val="auto"/>
          <w:sz w:val="28"/>
          <w:szCs w:val="28"/>
        </w:rPr>
      </w:pPr>
    </w:p>
    <w:p w:rsidR="0025355E" w:rsidRPr="00953550" w:rsidRDefault="0025355E" w:rsidP="0025355E">
      <w:pPr>
        <w:pStyle w:val="a3"/>
        <w:spacing w:after="0"/>
        <w:ind w:firstLine="560"/>
        <w:jc w:val="both"/>
        <w:rPr>
          <w:rFonts w:ascii="Times New Roman" w:hAnsi="Times New Roman"/>
          <w:color w:val="auto"/>
          <w:sz w:val="28"/>
          <w:szCs w:val="28"/>
        </w:rPr>
      </w:pPr>
      <w:r w:rsidRPr="00953550">
        <w:rPr>
          <w:rFonts w:ascii="Times New Roman" w:hAnsi="Times New Roman"/>
          <w:color w:val="auto"/>
          <w:sz w:val="28"/>
          <w:szCs w:val="28"/>
        </w:rPr>
        <w:t>Структура данного раздела представлена следующим</w:t>
      </w:r>
      <w:r w:rsidR="00F72604" w:rsidRPr="00953550">
        <w:rPr>
          <w:rFonts w:ascii="Times New Roman" w:hAnsi="Times New Roman"/>
          <w:color w:val="auto"/>
          <w:sz w:val="28"/>
          <w:szCs w:val="28"/>
        </w:rPr>
        <w:t>и</w:t>
      </w:r>
      <w:r w:rsidRPr="00953550">
        <w:rPr>
          <w:rFonts w:ascii="Times New Roman" w:hAnsi="Times New Roman"/>
          <w:color w:val="auto"/>
          <w:sz w:val="28"/>
          <w:szCs w:val="28"/>
        </w:rPr>
        <w:t xml:space="preserve"> подраздел</w:t>
      </w:r>
      <w:r w:rsidR="00F72604" w:rsidRPr="00953550">
        <w:rPr>
          <w:rFonts w:ascii="Times New Roman" w:hAnsi="Times New Roman"/>
          <w:color w:val="auto"/>
          <w:sz w:val="28"/>
          <w:szCs w:val="28"/>
        </w:rPr>
        <w:t>ами</w:t>
      </w:r>
      <w:r w:rsidRPr="00953550">
        <w:rPr>
          <w:rFonts w:ascii="Times New Roman" w:hAnsi="Times New Roman"/>
          <w:color w:val="auto"/>
          <w:sz w:val="28"/>
          <w:szCs w:val="28"/>
        </w:rPr>
        <w:t>:</w:t>
      </w:r>
    </w:p>
    <w:p w:rsidR="002C620E" w:rsidRPr="00953550" w:rsidRDefault="002C620E" w:rsidP="0025355E">
      <w:pPr>
        <w:pStyle w:val="a3"/>
        <w:spacing w:after="0"/>
        <w:ind w:firstLine="560"/>
        <w:jc w:val="both"/>
        <w:rPr>
          <w:rFonts w:ascii="Times New Roman" w:hAnsi="Times New Roman"/>
          <w:color w:val="auto"/>
          <w:sz w:val="28"/>
          <w:szCs w:val="28"/>
        </w:rPr>
      </w:pPr>
    </w:p>
    <w:p w:rsidR="002C620E" w:rsidRPr="00953550" w:rsidRDefault="002C620E" w:rsidP="002C620E">
      <w:pPr>
        <w:spacing w:after="0" w:line="240" w:lineRule="auto"/>
        <w:jc w:val="both"/>
        <w:rPr>
          <w:rFonts w:ascii="Times New Roman" w:hAnsi="Times New Roman"/>
          <w:b/>
          <w:i/>
          <w:sz w:val="28"/>
          <w:szCs w:val="28"/>
        </w:rPr>
      </w:pPr>
      <w:r w:rsidRPr="00953550">
        <w:rPr>
          <w:rFonts w:ascii="Times New Roman" w:hAnsi="Times New Roman"/>
          <w:b/>
          <w:i/>
          <w:sz w:val="28"/>
          <w:szCs w:val="28"/>
        </w:rPr>
        <w:t>0801 “Культура”:</w:t>
      </w:r>
    </w:p>
    <w:p w:rsidR="00953550" w:rsidRDefault="00953550" w:rsidP="002C620E">
      <w:pPr>
        <w:spacing w:after="0" w:line="240" w:lineRule="auto"/>
        <w:jc w:val="both"/>
        <w:rPr>
          <w:rFonts w:ascii="Times New Roman" w:hAnsi="Times New Roman"/>
          <w:b/>
          <w:i/>
          <w:color w:val="FF0000"/>
          <w:sz w:val="28"/>
          <w:szCs w:val="28"/>
        </w:rPr>
      </w:pPr>
    </w:p>
    <w:p w:rsidR="00953550" w:rsidRPr="00067F90" w:rsidRDefault="00953550" w:rsidP="00953550">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2015 году – 2195,87</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(+278,87</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на 14,5% больш</w:t>
      </w:r>
      <w:r w:rsidRPr="00067F90">
        <w:rPr>
          <w:rFonts w:ascii="Times New Roman" w:hAnsi="Times New Roman"/>
          <w:color w:val="auto"/>
          <w:sz w:val="28"/>
          <w:szCs w:val="28"/>
        </w:rPr>
        <w:t xml:space="preserve">е, чем ожидаемое исполнение за 2014 год); </w:t>
      </w:r>
    </w:p>
    <w:p w:rsidR="00953550" w:rsidRPr="00067F90" w:rsidRDefault="00953550" w:rsidP="00953550">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w:t>
      </w:r>
      <w:r>
        <w:rPr>
          <w:rFonts w:ascii="Times New Roman" w:hAnsi="Times New Roman"/>
          <w:color w:val="auto"/>
          <w:sz w:val="28"/>
          <w:szCs w:val="28"/>
        </w:rPr>
        <w:t xml:space="preserve">2150,0 </w:t>
      </w:r>
      <w:r w:rsidRPr="00067F90">
        <w:rPr>
          <w:rFonts w:ascii="Times New Roman" w:hAnsi="Times New Roman"/>
          <w:color w:val="auto"/>
          <w:sz w:val="28"/>
          <w:szCs w:val="28"/>
        </w:rPr>
        <w:t>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w:t>
      </w:r>
      <w:r w:rsidR="00251C23">
        <w:rPr>
          <w:rFonts w:ascii="Times New Roman" w:hAnsi="Times New Roman"/>
          <w:color w:val="auto"/>
          <w:sz w:val="28"/>
          <w:szCs w:val="28"/>
        </w:rPr>
        <w:t>-45,87</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или </w:t>
      </w:r>
      <w:r w:rsidR="00251C23">
        <w:rPr>
          <w:rFonts w:ascii="Times New Roman" w:hAnsi="Times New Roman"/>
          <w:color w:val="auto"/>
          <w:sz w:val="28"/>
          <w:szCs w:val="28"/>
        </w:rPr>
        <w:t>-2,1</w:t>
      </w:r>
      <w:r w:rsidRPr="00067F90">
        <w:rPr>
          <w:rFonts w:ascii="Times New Roman" w:hAnsi="Times New Roman"/>
          <w:color w:val="auto"/>
          <w:sz w:val="28"/>
          <w:szCs w:val="28"/>
        </w:rPr>
        <w:t>% к 2015году)</w:t>
      </w:r>
      <w:r>
        <w:rPr>
          <w:rFonts w:ascii="Times New Roman" w:hAnsi="Times New Roman"/>
          <w:color w:val="auto"/>
          <w:sz w:val="28"/>
          <w:szCs w:val="28"/>
        </w:rPr>
        <w:t>;</w:t>
      </w:r>
    </w:p>
    <w:p w:rsidR="00953550" w:rsidRPr="00251C23" w:rsidRDefault="00953550" w:rsidP="00251C23">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w:t>
      </w:r>
      <w:r w:rsidRPr="00067F90">
        <w:rPr>
          <w:rFonts w:ascii="Times New Roman" w:hAnsi="Times New Roman"/>
          <w:color w:val="auto"/>
          <w:sz w:val="28"/>
          <w:szCs w:val="28"/>
        </w:rPr>
        <w:t xml:space="preserve"> 2017 год</w:t>
      </w:r>
      <w:r>
        <w:rPr>
          <w:rFonts w:ascii="Times New Roman" w:hAnsi="Times New Roman"/>
          <w:color w:val="auto"/>
          <w:sz w:val="28"/>
          <w:szCs w:val="28"/>
        </w:rPr>
        <w:t>у – 2</w:t>
      </w:r>
      <w:r w:rsidR="00251C23">
        <w:rPr>
          <w:rFonts w:ascii="Times New Roman" w:hAnsi="Times New Roman"/>
          <w:color w:val="auto"/>
          <w:sz w:val="28"/>
          <w:szCs w:val="28"/>
        </w:rPr>
        <w:t>250,0</w:t>
      </w:r>
      <w:r>
        <w:rPr>
          <w:rFonts w:ascii="Times New Roman" w:hAnsi="Times New Roman"/>
          <w:color w:val="auto"/>
          <w:sz w:val="28"/>
          <w:szCs w:val="28"/>
        </w:rPr>
        <w:t xml:space="preserve"> тыс. рублей</w:t>
      </w:r>
      <w:r w:rsidRPr="00067F90">
        <w:rPr>
          <w:rFonts w:ascii="Times New Roman" w:hAnsi="Times New Roman"/>
          <w:color w:val="auto"/>
          <w:sz w:val="28"/>
          <w:szCs w:val="28"/>
        </w:rPr>
        <w:t xml:space="preserve"> (</w:t>
      </w:r>
      <w:r w:rsidR="00251C23">
        <w:rPr>
          <w:rFonts w:ascii="Times New Roman" w:hAnsi="Times New Roman"/>
          <w:color w:val="auto"/>
          <w:sz w:val="28"/>
          <w:szCs w:val="28"/>
        </w:rPr>
        <w:t>+100,0</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w:t>
      </w:r>
      <w:r w:rsidR="00251C23">
        <w:rPr>
          <w:rFonts w:ascii="Times New Roman" w:hAnsi="Times New Roman"/>
          <w:color w:val="auto"/>
          <w:sz w:val="28"/>
          <w:szCs w:val="28"/>
        </w:rPr>
        <w:t>+</w:t>
      </w:r>
      <w:r>
        <w:rPr>
          <w:rFonts w:ascii="Times New Roman" w:hAnsi="Times New Roman"/>
          <w:color w:val="auto"/>
          <w:sz w:val="28"/>
          <w:szCs w:val="28"/>
        </w:rPr>
        <w:t xml:space="preserve"> </w:t>
      </w:r>
      <w:r w:rsidR="00251C23">
        <w:rPr>
          <w:rFonts w:ascii="Times New Roman" w:hAnsi="Times New Roman"/>
          <w:color w:val="auto"/>
          <w:sz w:val="28"/>
          <w:szCs w:val="28"/>
        </w:rPr>
        <w:t>4,7</w:t>
      </w:r>
      <w:r>
        <w:rPr>
          <w:rFonts w:ascii="Times New Roman" w:hAnsi="Times New Roman"/>
          <w:color w:val="auto"/>
          <w:sz w:val="28"/>
          <w:szCs w:val="28"/>
        </w:rPr>
        <w:t>% к 2016году)</w:t>
      </w:r>
      <w:r w:rsidR="00251C23">
        <w:rPr>
          <w:rFonts w:ascii="Times New Roman" w:hAnsi="Times New Roman"/>
          <w:color w:val="auto"/>
          <w:sz w:val="28"/>
          <w:szCs w:val="28"/>
        </w:rPr>
        <w:t>.</w:t>
      </w:r>
    </w:p>
    <w:p w:rsidR="005B1C83" w:rsidRPr="00EA6B01" w:rsidRDefault="005B1C83" w:rsidP="002211AA">
      <w:pPr>
        <w:pStyle w:val="a3"/>
        <w:spacing w:after="0"/>
        <w:ind w:firstLine="560"/>
        <w:jc w:val="center"/>
        <w:rPr>
          <w:rStyle w:val="aa"/>
          <w:rFonts w:ascii="Times New Roman" w:hAnsi="Times New Roman"/>
          <w:color w:val="FF0000"/>
          <w:sz w:val="28"/>
          <w:szCs w:val="28"/>
        </w:rPr>
      </w:pPr>
    </w:p>
    <w:p w:rsidR="005B1C83" w:rsidRPr="00BC0E62" w:rsidRDefault="005B1C83" w:rsidP="002C620E">
      <w:pPr>
        <w:spacing w:after="0" w:line="240" w:lineRule="auto"/>
        <w:ind w:firstLine="560"/>
        <w:jc w:val="both"/>
        <w:rPr>
          <w:rFonts w:ascii="Times New Roman" w:hAnsi="Times New Roman"/>
          <w:sz w:val="28"/>
          <w:szCs w:val="28"/>
        </w:rPr>
      </w:pPr>
      <w:r w:rsidRPr="00BC0E62">
        <w:rPr>
          <w:rFonts w:ascii="Times New Roman" w:hAnsi="Times New Roman"/>
          <w:sz w:val="28"/>
          <w:szCs w:val="28"/>
        </w:rPr>
        <w:t xml:space="preserve">Согласно пояснительной записке к проекту бюджета, по данному подразделу предусмотрена субсидия на финансовое обеспечение исполнения муниципального задания по оказанию муниципальной услуги населению поселения </w:t>
      </w:r>
      <w:r w:rsidR="002C620E" w:rsidRPr="00BC0E62">
        <w:rPr>
          <w:rFonts w:ascii="Times New Roman" w:hAnsi="Times New Roman"/>
          <w:sz w:val="28"/>
          <w:szCs w:val="28"/>
        </w:rPr>
        <w:t xml:space="preserve">муниципальным автономным учреждением </w:t>
      </w:r>
      <w:r w:rsidRPr="00BC0E62">
        <w:rPr>
          <w:rFonts w:ascii="Times New Roman" w:hAnsi="Times New Roman"/>
          <w:sz w:val="28"/>
          <w:szCs w:val="28"/>
        </w:rPr>
        <w:t>культур</w:t>
      </w:r>
      <w:r w:rsidR="002C620E" w:rsidRPr="00BC0E62">
        <w:rPr>
          <w:rFonts w:ascii="Times New Roman" w:hAnsi="Times New Roman"/>
          <w:sz w:val="28"/>
          <w:szCs w:val="28"/>
        </w:rPr>
        <w:t>ы «</w:t>
      </w:r>
      <w:r w:rsidR="00251C23" w:rsidRPr="00BC0E62">
        <w:rPr>
          <w:rFonts w:ascii="Times New Roman" w:hAnsi="Times New Roman"/>
          <w:sz w:val="28"/>
          <w:szCs w:val="28"/>
        </w:rPr>
        <w:t>Импульс</w:t>
      </w:r>
      <w:r w:rsidR="002C620E" w:rsidRPr="00BC0E62">
        <w:rPr>
          <w:rFonts w:ascii="Times New Roman" w:hAnsi="Times New Roman"/>
          <w:sz w:val="28"/>
          <w:szCs w:val="28"/>
        </w:rPr>
        <w:t>»</w:t>
      </w:r>
      <w:r w:rsidRPr="00BC0E62">
        <w:rPr>
          <w:rFonts w:ascii="Times New Roman" w:hAnsi="Times New Roman"/>
          <w:sz w:val="28"/>
          <w:szCs w:val="28"/>
        </w:rPr>
        <w:t>.</w:t>
      </w:r>
    </w:p>
    <w:p w:rsidR="005B1C83" w:rsidRDefault="00251C23" w:rsidP="007E52BC">
      <w:pPr>
        <w:spacing w:after="0" w:line="240" w:lineRule="auto"/>
        <w:ind w:firstLine="704"/>
        <w:jc w:val="both"/>
        <w:rPr>
          <w:rFonts w:ascii="Times New Roman" w:hAnsi="Times New Roman"/>
          <w:sz w:val="28"/>
          <w:szCs w:val="28"/>
        </w:rPr>
      </w:pPr>
      <w:r w:rsidRPr="00BC0E62">
        <w:rPr>
          <w:rFonts w:ascii="Times New Roman" w:hAnsi="Times New Roman"/>
          <w:sz w:val="28"/>
          <w:szCs w:val="28"/>
        </w:rPr>
        <w:t xml:space="preserve">А также по данному разделу на 2015 год предусмотрены бюджетные ассигнования </w:t>
      </w:r>
      <w:r w:rsidR="00BC0E62" w:rsidRPr="00BC0E62">
        <w:rPr>
          <w:rFonts w:ascii="Times New Roman" w:hAnsi="Times New Roman"/>
          <w:sz w:val="28"/>
          <w:szCs w:val="28"/>
        </w:rPr>
        <w:t xml:space="preserve">на исполнение Муниципальной программы «Энергосбережение и повышение энергетической эффективности в учреждениях социальной сферы и жилищного фонда </w:t>
      </w:r>
      <w:proofErr w:type="spellStart"/>
      <w:r w:rsidR="00BC0E62" w:rsidRPr="00BC0E62">
        <w:rPr>
          <w:rFonts w:ascii="Times New Roman" w:hAnsi="Times New Roman"/>
          <w:sz w:val="28"/>
          <w:szCs w:val="28"/>
        </w:rPr>
        <w:t>Хелюльского</w:t>
      </w:r>
      <w:proofErr w:type="spellEnd"/>
      <w:r w:rsidR="00BC0E62" w:rsidRPr="00BC0E62">
        <w:rPr>
          <w:rFonts w:ascii="Times New Roman" w:hAnsi="Times New Roman"/>
          <w:sz w:val="28"/>
          <w:szCs w:val="28"/>
        </w:rPr>
        <w:t xml:space="preserve"> городского поселения на 2010-2015 годы» в сумме 145,87 тыс. рублей.</w:t>
      </w:r>
    </w:p>
    <w:p w:rsidR="00BC0E62" w:rsidRDefault="00BC0E62" w:rsidP="007E52BC">
      <w:pPr>
        <w:spacing w:after="0" w:line="240" w:lineRule="auto"/>
        <w:ind w:firstLine="704"/>
        <w:jc w:val="both"/>
        <w:rPr>
          <w:rFonts w:ascii="Times New Roman" w:hAnsi="Times New Roman"/>
          <w:sz w:val="28"/>
          <w:szCs w:val="28"/>
        </w:rPr>
      </w:pPr>
    </w:p>
    <w:p w:rsidR="00BC0E62" w:rsidRDefault="00BC0E62" w:rsidP="00BC0E62">
      <w:pPr>
        <w:spacing w:after="0" w:line="240" w:lineRule="auto"/>
        <w:jc w:val="both"/>
        <w:rPr>
          <w:rFonts w:ascii="Times New Roman" w:hAnsi="Times New Roman"/>
          <w:b/>
          <w:i/>
          <w:sz w:val="28"/>
          <w:szCs w:val="28"/>
        </w:rPr>
      </w:pPr>
      <w:r w:rsidRPr="00BC0E62">
        <w:rPr>
          <w:rFonts w:ascii="Times New Roman" w:hAnsi="Times New Roman"/>
          <w:b/>
          <w:i/>
          <w:sz w:val="28"/>
          <w:szCs w:val="28"/>
        </w:rPr>
        <w:t>0804 «Другие вопросы в области культуры, кинематографии»</w:t>
      </w:r>
      <w:r>
        <w:rPr>
          <w:rFonts w:ascii="Times New Roman" w:hAnsi="Times New Roman"/>
          <w:b/>
          <w:i/>
          <w:sz w:val="28"/>
          <w:szCs w:val="28"/>
        </w:rPr>
        <w:t>:</w:t>
      </w:r>
    </w:p>
    <w:p w:rsidR="00BC0E62" w:rsidRDefault="00BC0E62" w:rsidP="00BC0E62">
      <w:pPr>
        <w:spacing w:after="0" w:line="240" w:lineRule="auto"/>
        <w:jc w:val="both"/>
        <w:rPr>
          <w:rFonts w:ascii="Times New Roman" w:hAnsi="Times New Roman"/>
          <w:b/>
          <w:i/>
          <w:sz w:val="28"/>
          <w:szCs w:val="28"/>
        </w:rPr>
      </w:pPr>
    </w:p>
    <w:p w:rsidR="00BC0E62" w:rsidRPr="00067F90" w:rsidRDefault="00BC0E62" w:rsidP="00BC0E62">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2015 году – 105,0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w:t>
      </w:r>
      <w:r w:rsidR="00050013">
        <w:rPr>
          <w:rFonts w:ascii="Times New Roman" w:hAnsi="Times New Roman"/>
          <w:color w:val="auto"/>
          <w:sz w:val="28"/>
          <w:szCs w:val="28"/>
        </w:rPr>
        <w:t>103,0</w:t>
      </w:r>
      <w:r w:rsidRPr="00067F90">
        <w:rPr>
          <w:rFonts w:ascii="Times New Roman" w:hAnsi="Times New Roman"/>
          <w:color w:val="auto"/>
          <w:sz w:val="28"/>
          <w:szCs w:val="28"/>
        </w:rPr>
        <w:t xml:space="preserve"> тыс. руб</w:t>
      </w:r>
      <w:r>
        <w:rPr>
          <w:rFonts w:ascii="Times New Roman" w:hAnsi="Times New Roman"/>
          <w:color w:val="auto"/>
          <w:sz w:val="28"/>
          <w:szCs w:val="28"/>
        </w:rPr>
        <w:t xml:space="preserve">лей или </w:t>
      </w:r>
      <w:r w:rsidR="00050013">
        <w:rPr>
          <w:rFonts w:ascii="Times New Roman" w:hAnsi="Times New Roman"/>
          <w:color w:val="auto"/>
          <w:sz w:val="28"/>
          <w:szCs w:val="28"/>
        </w:rPr>
        <w:t>в 5,2 раза</w:t>
      </w:r>
      <w:r>
        <w:rPr>
          <w:rFonts w:ascii="Times New Roman" w:hAnsi="Times New Roman"/>
          <w:color w:val="auto"/>
          <w:sz w:val="28"/>
          <w:szCs w:val="28"/>
        </w:rPr>
        <w:t xml:space="preserve"> больш</w:t>
      </w:r>
      <w:r w:rsidRPr="00067F90">
        <w:rPr>
          <w:rFonts w:ascii="Times New Roman" w:hAnsi="Times New Roman"/>
          <w:color w:val="auto"/>
          <w:sz w:val="28"/>
          <w:szCs w:val="28"/>
        </w:rPr>
        <w:t xml:space="preserve">е, чем ожидаемое исполнение за 2014 год); </w:t>
      </w:r>
    </w:p>
    <w:p w:rsidR="00BC0E62" w:rsidRDefault="00BC0E62" w:rsidP="00BC0E62">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w:t>
      </w:r>
      <w:r>
        <w:rPr>
          <w:rFonts w:ascii="Times New Roman" w:hAnsi="Times New Roman"/>
          <w:color w:val="auto"/>
          <w:sz w:val="28"/>
          <w:szCs w:val="28"/>
        </w:rPr>
        <w:t xml:space="preserve">-2017 </w:t>
      </w:r>
      <w:r w:rsidRPr="00067F90">
        <w:rPr>
          <w:rFonts w:ascii="Times New Roman" w:hAnsi="Times New Roman"/>
          <w:color w:val="auto"/>
          <w:sz w:val="28"/>
          <w:szCs w:val="28"/>
        </w:rPr>
        <w:t>год</w:t>
      </w:r>
      <w:r>
        <w:rPr>
          <w:rFonts w:ascii="Times New Roman" w:hAnsi="Times New Roman"/>
          <w:color w:val="auto"/>
          <w:sz w:val="28"/>
          <w:szCs w:val="28"/>
        </w:rPr>
        <w:t xml:space="preserve">ах по 6,0 </w:t>
      </w:r>
      <w:r w:rsidRPr="00067F90">
        <w:rPr>
          <w:rFonts w:ascii="Times New Roman" w:hAnsi="Times New Roman"/>
          <w:color w:val="auto"/>
          <w:sz w:val="28"/>
          <w:szCs w:val="28"/>
        </w:rPr>
        <w:t>тыс. руб</w:t>
      </w:r>
      <w:r>
        <w:rPr>
          <w:rFonts w:ascii="Times New Roman" w:hAnsi="Times New Roman"/>
          <w:color w:val="auto"/>
          <w:sz w:val="28"/>
          <w:szCs w:val="28"/>
        </w:rPr>
        <w:t xml:space="preserve">лей </w:t>
      </w:r>
      <w:r w:rsidR="00050013">
        <w:rPr>
          <w:rFonts w:ascii="Times New Roman" w:hAnsi="Times New Roman"/>
          <w:color w:val="auto"/>
          <w:sz w:val="28"/>
          <w:szCs w:val="28"/>
        </w:rPr>
        <w:t>ежегодно</w:t>
      </w:r>
      <w:r w:rsidRPr="00067F90">
        <w:rPr>
          <w:rFonts w:ascii="Times New Roman" w:hAnsi="Times New Roman"/>
          <w:color w:val="auto"/>
          <w:sz w:val="28"/>
          <w:szCs w:val="28"/>
        </w:rPr>
        <w:t xml:space="preserve"> (</w:t>
      </w:r>
      <w:r>
        <w:rPr>
          <w:rFonts w:ascii="Times New Roman" w:hAnsi="Times New Roman"/>
          <w:color w:val="auto"/>
          <w:sz w:val="28"/>
          <w:szCs w:val="28"/>
        </w:rPr>
        <w:t>-</w:t>
      </w:r>
      <w:r w:rsidR="00050013">
        <w:rPr>
          <w:rFonts w:ascii="Times New Roman" w:hAnsi="Times New Roman"/>
          <w:color w:val="auto"/>
          <w:sz w:val="28"/>
          <w:szCs w:val="28"/>
        </w:rPr>
        <w:t>99,0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00050013">
        <w:rPr>
          <w:rFonts w:ascii="Times New Roman" w:hAnsi="Times New Roman"/>
          <w:color w:val="auto"/>
          <w:sz w:val="28"/>
          <w:szCs w:val="28"/>
        </w:rPr>
        <w:t xml:space="preserve"> </w:t>
      </w:r>
      <w:r w:rsidRPr="00067F90">
        <w:rPr>
          <w:rFonts w:ascii="Times New Roman" w:hAnsi="Times New Roman"/>
          <w:color w:val="auto"/>
          <w:sz w:val="28"/>
          <w:szCs w:val="28"/>
        </w:rPr>
        <w:t>к 2015году)</w:t>
      </w:r>
      <w:r w:rsidR="00050013">
        <w:rPr>
          <w:rFonts w:ascii="Times New Roman" w:hAnsi="Times New Roman"/>
          <w:color w:val="auto"/>
          <w:sz w:val="28"/>
          <w:szCs w:val="28"/>
        </w:rPr>
        <w:t>.</w:t>
      </w:r>
    </w:p>
    <w:p w:rsidR="00050013" w:rsidRPr="00067F90" w:rsidRDefault="00050013" w:rsidP="00BC0E62">
      <w:pPr>
        <w:pStyle w:val="a3"/>
        <w:spacing w:after="0"/>
        <w:ind w:firstLine="560"/>
        <w:jc w:val="both"/>
        <w:rPr>
          <w:rFonts w:ascii="Times New Roman" w:hAnsi="Times New Roman"/>
          <w:color w:val="auto"/>
          <w:sz w:val="28"/>
          <w:szCs w:val="28"/>
        </w:rPr>
      </w:pPr>
    </w:p>
    <w:p w:rsidR="00114021" w:rsidRDefault="00050013" w:rsidP="00050013">
      <w:pPr>
        <w:pStyle w:val="a3"/>
        <w:spacing w:after="0"/>
        <w:ind w:firstLine="560"/>
        <w:jc w:val="both"/>
        <w:rPr>
          <w:rFonts w:ascii="Times New Roman" w:hAnsi="Times New Roman"/>
          <w:color w:val="auto"/>
          <w:sz w:val="28"/>
          <w:szCs w:val="28"/>
        </w:rPr>
      </w:pPr>
      <w:r w:rsidRPr="00BC0E62">
        <w:rPr>
          <w:rFonts w:ascii="Times New Roman" w:hAnsi="Times New Roman"/>
          <w:color w:val="auto"/>
          <w:sz w:val="28"/>
          <w:szCs w:val="28"/>
        </w:rPr>
        <w:t>Согласно пояснительной записке к проекту бюджета, по данному подразделу преду</w:t>
      </w:r>
      <w:r>
        <w:rPr>
          <w:rFonts w:ascii="Times New Roman" w:hAnsi="Times New Roman"/>
          <w:color w:val="auto"/>
          <w:sz w:val="28"/>
          <w:szCs w:val="28"/>
        </w:rPr>
        <w:t>смотрены бюджетные ассигнования на содержание памятников истории, расположенных на территории поселения.</w:t>
      </w:r>
    </w:p>
    <w:p w:rsidR="00050013" w:rsidRPr="00114021" w:rsidRDefault="00050013" w:rsidP="00050013">
      <w:pPr>
        <w:pStyle w:val="a3"/>
        <w:spacing w:after="0"/>
        <w:ind w:firstLine="560"/>
        <w:jc w:val="both"/>
        <w:rPr>
          <w:rStyle w:val="aa"/>
          <w:rFonts w:ascii="Times New Roman" w:hAnsi="Times New Roman"/>
          <w:sz w:val="28"/>
          <w:szCs w:val="28"/>
          <w:u w:val="single"/>
        </w:rPr>
      </w:pPr>
    </w:p>
    <w:p w:rsidR="005B1C83" w:rsidRPr="00471018" w:rsidRDefault="005B1C83" w:rsidP="002D1600">
      <w:pPr>
        <w:pStyle w:val="a3"/>
        <w:spacing w:after="0"/>
        <w:ind w:firstLine="560"/>
        <w:jc w:val="center"/>
        <w:rPr>
          <w:rStyle w:val="aa"/>
          <w:rFonts w:ascii="Times New Roman" w:hAnsi="Times New Roman"/>
          <w:sz w:val="28"/>
          <w:szCs w:val="28"/>
          <w:u w:val="single"/>
        </w:rPr>
      </w:pPr>
      <w:r w:rsidRPr="00471018">
        <w:rPr>
          <w:rStyle w:val="aa"/>
          <w:rFonts w:ascii="Times New Roman" w:hAnsi="Times New Roman"/>
          <w:sz w:val="28"/>
          <w:szCs w:val="28"/>
          <w:u w:val="single"/>
        </w:rPr>
        <w:t>Раздел 1000 “Социальная политика”</w:t>
      </w:r>
    </w:p>
    <w:p w:rsidR="005B1C83" w:rsidRPr="002443E2" w:rsidRDefault="005B1C83" w:rsidP="007D51A6">
      <w:pPr>
        <w:pStyle w:val="a3"/>
        <w:spacing w:after="0"/>
        <w:ind w:firstLine="560"/>
        <w:jc w:val="both"/>
        <w:rPr>
          <w:rFonts w:ascii="Times New Roman" w:hAnsi="Times New Roman"/>
          <w:sz w:val="28"/>
          <w:szCs w:val="28"/>
        </w:rPr>
      </w:pPr>
    </w:p>
    <w:p w:rsidR="005B1C83" w:rsidRDefault="005B1C83" w:rsidP="00B210FE">
      <w:pPr>
        <w:pStyle w:val="a3"/>
        <w:spacing w:after="0"/>
        <w:ind w:firstLine="561"/>
        <w:jc w:val="both"/>
        <w:rPr>
          <w:rFonts w:ascii="Times New Roman" w:hAnsi="Times New Roman"/>
          <w:color w:val="auto"/>
          <w:sz w:val="28"/>
          <w:szCs w:val="28"/>
        </w:rPr>
      </w:pPr>
      <w:r w:rsidRPr="00067F90">
        <w:rPr>
          <w:rFonts w:ascii="Times New Roman" w:hAnsi="Times New Roman"/>
          <w:color w:val="auto"/>
          <w:sz w:val="28"/>
          <w:szCs w:val="28"/>
        </w:rPr>
        <w:t xml:space="preserve">Общий объем ассигнований по разделу </w:t>
      </w:r>
      <w:r>
        <w:rPr>
          <w:rFonts w:ascii="Times New Roman" w:hAnsi="Times New Roman"/>
          <w:color w:val="auto"/>
          <w:sz w:val="28"/>
          <w:szCs w:val="28"/>
        </w:rPr>
        <w:t>10</w:t>
      </w:r>
      <w:r w:rsidRPr="00067F90">
        <w:rPr>
          <w:rFonts w:ascii="Times New Roman" w:hAnsi="Times New Roman"/>
          <w:color w:val="auto"/>
          <w:sz w:val="28"/>
          <w:szCs w:val="28"/>
        </w:rPr>
        <w:t xml:space="preserve">00 </w:t>
      </w:r>
      <w:r w:rsidRPr="00412E06">
        <w:rPr>
          <w:rFonts w:ascii="Times New Roman" w:hAnsi="Times New Roman"/>
          <w:sz w:val="28"/>
          <w:szCs w:val="28"/>
        </w:rPr>
        <w:t>“Социальная политика”</w:t>
      </w:r>
      <w:r w:rsidRPr="00067F90">
        <w:rPr>
          <w:rFonts w:ascii="Times New Roman" w:hAnsi="Times New Roman"/>
          <w:color w:val="auto"/>
          <w:sz w:val="28"/>
          <w:szCs w:val="28"/>
        </w:rPr>
        <w:t xml:space="preserve"> предусмотрен по подразделу </w:t>
      </w:r>
      <w:r>
        <w:rPr>
          <w:rFonts w:ascii="Times New Roman" w:hAnsi="Times New Roman"/>
          <w:color w:val="auto"/>
          <w:sz w:val="28"/>
          <w:szCs w:val="28"/>
        </w:rPr>
        <w:t>100</w:t>
      </w:r>
      <w:r w:rsidR="00E73612">
        <w:rPr>
          <w:rFonts w:ascii="Times New Roman" w:hAnsi="Times New Roman"/>
          <w:color w:val="auto"/>
          <w:sz w:val="28"/>
          <w:szCs w:val="28"/>
        </w:rPr>
        <w:t>1</w:t>
      </w:r>
      <w:r>
        <w:rPr>
          <w:rFonts w:ascii="Times New Roman" w:hAnsi="Times New Roman"/>
          <w:color w:val="auto"/>
          <w:sz w:val="28"/>
          <w:szCs w:val="28"/>
        </w:rPr>
        <w:t xml:space="preserve"> </w:t>
      </w:r>
      <w:r w:rsidRPr="00471018">
        <w:rPr>
          <w:rFonts w:ascii="Times New Roman" w:hAnsi="Times New Roman"/>
          <w:sz w:val="28"/>
          <w:szCs w:val="28"/>
        </w:rPr>
        <w:t>“</w:t>
      </w:r>
      <w:r w:rsidR="00E73612" w:rsidRPr="00471018">
        <w:rPr>
          <w:rFonts w:ascii="Times New Roman" w:hAnsi="Times New Roman"/>
          <w:sz w:val="28"/>
          <w:szCs w:val="28"/>
        </w:rPr>
        <w:t>Пенсионное обеспечение</w:t>
      </w:r>
      <w:r w:rsidRPr="00471018">
        <w:rPr>
          <w:rFonts w:ascii="Times New Roman" w:hAnsi="Times New Roman"/>
          <w:sz w:val="28"/>
          <w:szCs w:val="28"/>
        </w:rPr>
        <w:t>”</w:t>
      </w:r>
      <w:r w:rsidRPr="00471018">
        <w:rPr>
          <w:rFonts w:ascii="Times New Roman" w:hAnsi="Times New Roman"/>
          <w:color w:val="auto"/>
          <w:sz w:val="28"/>
          <w:szCs w:val="28"/>
        </w:rPr>
        <w:t>.</w:t>
      </w:r>
    </w:p>
    <w:p w:rsidR="00E73612" w:rsidRPr="00471018" w:rsidRDefault="00E73612" w:rsidP="00B210FE">
      <w:pPr>
        <w:pStyle w:val="a3"/>
        <w:spacing w:after="0"/>
        <w:ind w:firstLine="561"/>
        <w:jc w:val="both"/>
        <w:rPr>
          <w:rFonts w:ascii="Times New Roman" w:hAnsi="Times New Roman"/>
          <w:color w:val="auto"/>
          <w:sz w:val="28"/>
          <w:szCs w:val="28"/>
        </w:rPr>
      </w:pPr>
    </w:p>
    <w:p w:rsidR="00E73612" w:rsidRPr="00430A33" w:rsidRDefault="00E73612" w:rsidP="00E73612">
      <w:pPr>
        <w:pStyle w:val="ac"/>
        <w:numPr>
          <w:ilvl w:val="0"/>
          <w:numId w:val="31"/>
        </w:numPr>
        <w:spacing w:after="0" w:line="240" w:lineRule="auto"/>
        <w:rPr>
          <w:rFonts w:ascii="Times New Roman" w:hAnsi="Times New Roman"/>
          <w:sz w:val="28"/>
          <w:szCs w:val="28"/>
        </w:rPr>
      </w:pPr>
      <w:r w:rsidRPr="00430A33">
        <w:rPr>
          <w:rFonts w:ascii="Times New Roman" w:hAnsi="Times New Roman"/>
          <w:sz w:val="28"/>
          <w:szCs w:val="28"/>
        </w:rPr>
        <w:t xml:space="preserve">год – </w:t>
      </w:r>
      <w:r>
        <w:rPr>
          <w:rFonts w:ascii="Times New Roman" w:hAnsi="Times New Roman"/>
          <w:sz w:val="28"/>
          <w:szCs w:val="28"/>
        </w:rPr>
        <w:t>68,0</w:t>
      </w:r>
      <w:r w:rsidRPr="00430A33">
        <w:rPr>
          <w:rFonts w:ascii="Times New Roman" w:hAnsi="Times New Roman"/>
          <w:sz w:val="28"/>
          <w:szCs w:val="28"/>
        </w:rPr>
        <w:t xml:space="preserve"> тыс. руб</w:t>
      </w:r>
      <w:r>
        <w:rPr>
          <w:rFonts w:ascii="Times New Roman" w:hAnsi="Times New Roman"/>
          <w:sz w:val="28"/>
          <w:szCs w:val="28"/>
        </w:rPr>
        <w:t>лей</w:t>
      </w:r>
      <w:r w:rsidRPr="00430A33">
        <w:rPr>
          <w:rFonts w:ascii="Times New Roman" w:hAnsi="Times New Roman"/>
          <w:sz w:val="28"/>
          <w:szCs w:val="28"/>
        </w:rPr>
        <w:t xml:space="preserve"> (</w:t>
      </w:r>
      <w:r>
        <w:rPr>
          <w:rFonts w:ascii="Times New Roman" w:hAnsi="Times New Roman"/>
          <w:sz w:val="28"/>
          <w:szCs w:val="28"/>
        </w:rPr>
        <w:t xml:space="preserve">+56,6 </w:t>
      </w:r>
      <w:r w:rsidRPr="00430A33">
        <w:rPr>
          <w:rFonts w:ascii="Times New Roman" w:hAnsi="Times New Roman"/>
          <w:sz w:val="28"/>
          <w:szCs w:val="28"/>
        </w:rPr>
        <w:t>тыс. руб</w:t>
      </w:r>
      <w:r>
        <w:rPr>
          <w:rFonts w:ascii="Times New Roman" w:hAnsi="Times New Roman"/>
          <w:sz w:val="28"/>
          <w:szCs w:val="28"/>
        </w:rPr>
        <w:t>лей</w:t>
      </w:r>
      <w:r w:rsidRPr="00430A33">
        <w:rPr>
          <w:rFonts w:ascii="Times New Roman" w:hAnsi="Times New Roman"/>
          <w:sz w:val="28"/>
          <w:szCs w:val="28"/>
        </w:rPr>
        <w:t xml:space="preserve"> или</w:t>
      </w:r>
      <w:r>
        <w:rPr>
          <w:rFonts w:ascii="Times New Roman" w:hAnsi="Times New Roman"/>
          <w:sz w:val="28"/>
          <w:szCs w:val="28"/>
        </w:rPr>
        <w:t xml:space="preserve"> в 5 раз больше к ожидаемому исполнению за </w:t>
      </w:r>
      <w:r w:rsidRPr="00430A33">
        <w:rPr>
          <w:rFonts w:ascii="Times New Roman" w:hAnsi="Times New Roman"/>
          <w:sz w:val="28"/>
          <w:szCs w:val="28"/>
        </w:rPr>
        <w:t>2014 год);</w:t>
      </w:r>
    </w:p>
    <w:p w:rsidR="00E73612" w:rsidRPr="00430A33" w:rsidRDefault="00E73612" w:rsidP="00E73612">
      <w:pPr>
        <w:pStyle w:val="ac"/>
        <w:numPr>
          <w:ilvl w:val="0"/>
          <w:numId w:val="31"/>
        </w:numPr>
        <w:spacing w:after="0" w:line="240" w:lineRule="auto"/>
        <w:rPr>
          <w:rFonts w:ascii="Times New Roman" w:hAnsi="Times New Roman"/>
          <w:sz w:val="28"/>
          <w:szCs w:val="28"/>
        </w:rPr>
      </w:pPr>
      <w:r>
        <w:rPr>
          <w:rFonts w:ascii="Times New Roman" w:hAnsi="Times New Roman"/>
          <w:sz w:val="28"/>
          <w:szCs w:val="28"/>
        </w:rPr>
        <w:t xml:space="preserve"> -  2017 годы</w:t>
      </w:r>
      <w:r w:rsidRPr="00430A33">
        <w:rPr>
          <w:rFonts w:ascii="Times New Roman" w:hAnsi="Times New Roman"/>
          <w:sz w:val="28"/>
          <w:szCs w:val="28"/>
        </w:rPr>
        <w:t xml:space="preserve"> </w:t>
      </w:r>
      <w:r>
        <w:rPr>
          <w:rFonts w:ascii="Times New Roman" w:hAnsi="Times New Roman"/>
          <w:sz w:val="28"/>
          <w:szCs w:val="28"/>
        </w:rPr>
        <w:t>–</w:t>
      </w:r>
      <w:r w:rsidRPr="00430A33">
        <w:rPr>
          <w:rFonts w:ascii="Times New Roman" w:hAnsi="Times New Roman"/>
          <w:sz w:val="28"/>
          <w:szCs w:val="28"/>
        </w:rPr>
        <w:t xml:space="preserve"> </w:t>
      </w:r>
      <w:r>
        <w:rPr>
          <w:rFonts w:ascii="Times New Roman" w:hAnsi="Times New Roman"/>
          <w:sz w:val="28"/>
          <w:szCs w:val="28"/>
        </w:rPr>
        <w:t>по 70,0</w:t>
      </w:r>
      <w:r w:rsidRPr="00430A33">
        <w:rPr>
          <w:rFonts w:ascii="Times New Roman" w:hAnsi="Times New Roman"/>
          <w:sz w:val="28"/>
          <w:szCs w:val="28"/>
        </w:rPr>
        <w:t xml:space="preserve"> тыс. руб</w:t>
      </w:r>
      <w:r>
        <w:rPr>
          <w:rFonts w:ascii="Times New Roman" w:hAnsi="Times New Roman"/>
          <w:sz w:val="28"/>
          <w:szCs w:val="28"/>
        </w:rPr>
        <w:t>лей</w:t>
      </w:r>
      <w:r w:rsidRPr="00430A33">
        <w:rPr>
          <w:rFonts w:ascii="Times New Roman" w:hAnsi="Times New Roman"/>
          <w:sz w:val="28"/>
          <w:szCs w:val="28"/>
        </w:rPr>
        <w:t xml:space="preserve"> (</w:t>
      </w:r>
      <w:r>
        <w:rPr>
          <w:rFonts w:ascii="Times New Roman" w:hAnsi="Times New Roman"/>
          <w:sz w:val="28"/>
          <w:szCs w:val="28"/>
        </w:rPr>
        <w:t>+2,0</w:t>
      </w:r>
      <w:r w:rsidRPr="00430A33">
        <w:rPr>
          <w:rFonts w:ascii="Times New Roman" w:hAnsi="Times New Roman"/>
          <w:sz w:val="28"/>
          <w:szCs w:val="28"/>
        </w:rPr>
        <w:t xml:space="preserve"> тыс. руб</w:t>
      </w:r>
      <w:r>
        <w:rPr>
          <w:rFonts w:ascii="Times New Roman" w:hAnsi="Times New Roman"/>
          <w:sz w:val="28"/>
          <w:szCs w:val="28"/>
        </w:rPr>
        <w:t>лей</w:t>
      </w:r>
      <w:r w:rsidRPr="00430A33">
        <w:rPr>
          <w:rFonts w:ascii="Times New Roman" w:hAnsi="Times New Roman"/>
          <w:sz w:val="28"/>
          <w:szCs w:val="28"/>
        </w:rPr>
        <w:t xml:space="preserve"> или </w:t>
      </w:r>
      <w:r>
        <w:rPr>
          <w:rFonts w:ascii="Times New Roman" w:hAnsi="Times New Roman"/>
          <w:sz w:val="28"/>
          <w:szCs w:val="28"/>
        </w:rPr>
        <w:t>+2,9%</w:t>
      </w:r>
      <w:r w:rsidRPr="00430A33">
        <w:rPr>
          <w:rFonts w:ascii="Times New Roman" w:hAnsi="Times New Roman"/>
          <w:sz w:val="28"/>
          <w:szCs w:val="28"/>
        </w:rPr>
        <w:t xml:space="preserve"> к 2015 году);</w:t>
      </w:r>
    </w:p>
    <w:p w:rsidR="00E73612" w:rsidRPr="00A66647" w:rsidRDefault="00E73612" w:rsidP="00E73612">
      <w:pPr>
        <w:pStyle w:val="a3"/>
        <w:spacing w:after="0"/>
        <w:ind w:firstLine="561"/>
        <w:jc w:val="both"/>
        <w:rPr>
          <w:rFonts w:ascii="Times New Roman" w:hAnsi="Times New Roman"/>
          <w:sz w:val="28"/>
          <w:szCs w:val="28"/>
        </w:rPr>
      </w:pPr>
      <w:r w:rsidRPr="00412E06">
        <w:rPr>
          <w:rFonts w:ascii="Times New Roman" w:hAnsi="Times New Roman"/>
          <w:sz w:val="28"/>
          <w:szCs w:val="28"/>
        </w:rPr>
        <w:lastRenderedPageBreak/>
        <w:t xml:space="preserve">Доля в удельном весе от расходов бюджета составит в 2015 году </w:t>
      </w:r>
      <w:r>
        <w:rPr>
          <w:rFonts w:ascii="Times New Roman" w:hAnsi="Times New Roman"/>
          <w:sz w:val="28"/>
          <w:szCs w:val="28"/>
        </w:rPr>
        <w:t>0,7</w:t>
      </w:r>
      <w:r w:rsidRPr="00412E06">
        <w:rPr>
          <w:rFonts w:ascii="Times New Roman" w:hAnsi="Times New Roman"/>
          <w:sz w:val="28"/>
          <w:szCs w:val="28"/>
        </w:rPr>
        <w:t xml:space="preserve">% (в 2016г. – </w:t>
      </w:r>
      <w:r>
        <w:rPr>
          <w:rFonts w:ascii="Times New Roman" w:hAnsi="Times New Roman"/>
          <w:sz w:val="28"/>
          <w:szCs w:val="28"/>
        </w:rPr>
        <w:t>0,6</w:t>
      </w:r>
      <w:r w:rsidRPr="00412E06">
        <w:rPr>
          <w:rFonts w:ascii="Times New Roman" w:hAnsi="Times New Roman"/>
          <w:sz w:val="28"/>
          <w:szCs w:val="28"/>
        </w:rPr>
        <w:t xml:space="preserve"> %, 2017 г.- </w:t>
      </w:r>
      <w:r>
        <w:rPr>
          <w:rFonts w:ascii="Times New Roman" w:hAnsi="Times New Roman"/>
          <w:sz w:val="28"/>
          <w:szCs w:val="28"/>
        </w:rPr>
        <w:t>0,8</w:t>
      </w:r>
      <w:r w:rsidRPr="00412E06">
        <w:rPr>
          <w:rFonts w:ascii="Times New Roman" w:hAnsi="Times New Roman"/>
          <w:sz w:val="28"/>
          <w:szCs w:val="28"/>
        </w:rPr>
        <w:t>%</w:t>
      </w:r>
      <w:r>
        <w:rPr>
          <w:rFonts w:ascii="Times New Roman" w:hAnsi="Times New Roman"/>
          <w:sz w:val="28"/>
          <w:szCs w:val="28"/>
        </w:rPr>
        <w:t>).</w:t>
      </w:r>
    </w:p>
    <w:p w:rsidR="00E73612" w:rsidRDefault="00E73612" w:rsidP="00E73612">
      <w:pPr>
        <w:pStyle w:val="a3"/>
        <w:spacing w:after="0"/>
        <w:ind w:firstLine="561"/>
        <w:jc w:val="both"/>
        <w:rPr>
          <w:rFonts w:ascii="Times New Roman" w:hAnsi="Times New Roman"/>
          <w:sz w:val="28"/>
          <w:szCs w:val="28"/>
        </w:rPr>
      </w:pPr>
      <w:r w:rsidRPr="00094DBC">
        <w:rPr>
          <w:rFonts w:ascii="Times New Roman" w:hAnsi="Times New Roman"/>
          <w:sz w:val="28"/>
          <w:szCs w:val="28"/>
        </w:rPr>
        <w:t xml:space="preserve">Расходы по данному подразделу предусмотрены на выплату </w:t>
      </w:r>
      <w:r>
        <w:rPr>
          <w:rFonts w:ascii="Times New Roman" w:hAnsi="Times New Roman"/>
          <w:sz w:val="28"/>
          <w:szCs w:val="28"/>
        </w:rPr>
        <w:t xml:space="preserve">доплаты к трудовой пенсии по старости (инвалидности) </w:t>
      </w:r>
      <w:r w:rsidRPr="00094DBC">
        <w:rPr>
          <w:rFonts w:ascii="Times New Roman" w:hAnsi="Times New Roman"/>
          <w:sz w:val="28"/>
          <w:szCs w:val="28"/>
        </w:rPr>
        <w:t>муниципальн</w:t>
      </w:r>
      <w:r>
        <w:rPr>
          <w:rFonts w:ascii="Times New Roman" w:hAnsi="Times New Roman"/>
          <w:sz w:val="28"/>
          <w:szCs w:val="28"/>
        </w:rPr>
        <w:t xml:space="preserve">ым служащим администрации </w:t>
      </w:r>
      <w:proofErr w:type="spellStart"/>
      <w:r w:rsidRPr="0013183C">
        <w:rPr>
          <w:rFonts w:ascii="Times New Roman" w:hAnsi="Times New Roman"/>
          <w:sz w:val="28"/>
          <w:szCs w:val="28"/>
        </w:rPr>
        <w:t>Хелюльского</w:t>
      </w:r>
      <w:proofErr w:type="spellEnd"/>
      <w:r w:rsidRPr="0013183C">
        <w:rPr>
          <w:rFonts w:ascii="Times New Roman" w:hAnsi="Times New Roman"/>
          <w:sz w:val="28"/>
          <w:szCs w:val="28"/>
        </w:rPr>
        <w:t xml:space="preserve"> городского</w:t>
      </w:r>
      <w:r w:rsidRPr="00C04DCB">
        <w:rPr>
          <w:rFonts w:ascii="Times New Roman" w:hAnsi="Times New Roman"/>
          <w:b/>
          <w:sz w:val="28"/>
          <w:szCs w:val="28"/>
        </w:rPr>
        <w:t xml:space="preserve"> </w:t>
      </w:r>
      <w:r>
        <w:rPr>
          <w:rFonts w:ascii="Times New Roman" w:hAnsi="Times New Roman"/>
          <w:sz w:val="28"/>
          <w:szCs w:val="28"/>
        </w:rPr>
        <w:t>поселения.</w:t>
      </w:r>
    </w:p>
    <w:p w:rsidR="00E73612" w:rsidRDefault="00E73612" w:rsidP="00E73612">
      <w:pPr>
        <w:pStyle w:val="a3"/>
        <w:spacing w:after="0"/>
        <w:ind w:firstLine="561"/>
        <w:jc w:val="both"/>
        <w:rPr>
          <w:rFonts w:ascii="Times New Roman" w:hAnsi="Times New Roman"/>
          <w:sz w:val="28"/>
          <w:szCs w:val="28"/>
        </w:rPr>
      </w:pPr>
    </w:p>
    <w:p w:rsidR="002C620E" w:rsidRDefault="002C620E" w:rsidP="002C620E">
      <w:pPr>
        <w:pStyle w:val="a3"/>
        <w:spacing w:after="0"/>
        <w:ind w:firstLine="560"/>
        <w:jc w:val="center"/>
        <w:rPr>
          <w:rStyle w:val="aa"/>
          <w:rFonts w:ascii="Times New Roman" w:hAnsi="Times New Roman"/>
          <w:sz w:val="28"/>
          <w:szCs w:val="28"/>
          <w:u w:val="single"/>
        </w:rPr>
      </w:pPr>
      <w:r w:rsidRPr="00114021">
        <w:rPr>
          <w:rStyle w:val="aa"/>
          <w:rFonts w:ascii="Times New Roman" w:hAnsi="Times New Roman"/>
          <w:sz w:val="28"/>
          <w:szCs w:val="28"/>
          <w:u w:val="single"/>
        </w:rPr>
        <w:t>Раздел 1100</w:t>
      </w:r>
      <w:r w:rsidR="00650642">
        <w:rPr>
          <w:rStyle w:val="aa"/>
          <w:rFonts w:ascii="Times New Roman" w:hAnsi="Times New Roman"/>
          <w:sz w:val="28"/>
          <w:szCs w:val="28"/>
          <w:u w:val="single"/>
        </w:rPr>
        <w:t xml:space="preserve"> «Физическая культура и спорт»</w:t>
      </w:r>
    </w:p>
    <w:p w:rsidR="00650642" w:rsidRDefault="00650642" w:rsidP="002C620E">
      <w:pPr>
        <w:pStyle w:val="a3"/>
        <w:spacing w:after="0"/>
        <w:ind w:firstLine="560"/>
        <w:jc w:val="center"/>
        <w:rPr>
          <w:rStyle w:val="aa"/>
          <w:rFonts w:ascii="Times New Roman" w:hAnsi="Times New Roman"/>
          <w:sz w:val="28"/>
          <w:szCs w:val="28"/>
          <w:u w:val="single"/>
        </w:rPr>
      </w:pPr>
    </w:p>
    <w:p w:rsidR="00650642" w:rsidRDefault="00650642" w:rsidP="00650642">
      <w:pPr>
        <w:pStyle w:val="a3"/>
        <w:spacing w:after="0"/>
        <w:ind w:firstLine="560"/>
        <w:jc w:val="both"/>
        <w:rPr>
          <w:rFonts w:ascii="Times New Roman" w:hAnsi="Times New Roman"/>
          <w:color w:val="auto"/>
          <w:sz w:val="28"/>
          <w:szCs w:val="28"/>
        </w:rPr>
      </w:pPr>
      <w:r w:rsidRPr="00854A52">
        <w:rPr>
          <w:rFonts w:ascii="Times New Roman" w:hAnsi="Times New Roman"/>
          <w:color w:val="auto"/>
          <w:sz w:val="28"/>
          <w:szCs w:val="28"/>
        </w:rPr>
        <w:t>Структура данного раздела</w:t>
      </w:r>
      <w:r>
        <w:rPr>
          <w:rFonts w:ascii="Times New Roman" w:hAnsi="Times New Roman"/>
          <w:color w:val="auto"/>
          <w:sz w:val="28"/>
          <w:szCs w:val="28"/>
        </w:rPr>
        <w:t xml:space="preserve"> </w:t>
      </w:r>
      <w:r w:rsidRPr="00854A52">
        <w:rPr>
          <w:rFonts w:ascii="Times New Roman" w:hAnsi="Times New Roman"/>
          <w:color w:val="auto"/>
          <w:sz w:val="28"/>
          <w:szCs w:val="28"/>
        </w:rPr>
        <w:t>представлена следующим подраздел</w:t>
      </w:r>
      <w:r>
        <w:rPr>
          <w:rFonts w:ascii="Times New Roman" w:hAnsi="Times New Roman"/>
          <w:color w:val="auto"/>
          <w:sz w:val="28"/>
          <w:szCs w:val="28"/>
        </w:rPr>
        <w:t>ом</w:t>
      </w:r>
      <w:r w:rsidRPr="00854A52">
        <w:rPr>
          <w:rFonts w:ascii="Times New Roman" w:hAnsi="Times New Roman"/>
          <w:color w:val="auto"/>
          <w:sz w:val="28"/>
          <w:szCs w:val="28"/>
        </w:rPr>
        <w:t>:</w:t>
      </w:r>
    </w:p>
    <w:p w:rsidR="00650642" w:rsidRDefault="00650642" w:rsidP="002C620E">
      <w:pPr>
        <w:pStyle w:val="a3"/>
        <w:spacing w:after="0"/>
        <w:ind w:firstLine="560"/>
        <w:jc w:val="center"/>
        <w:rPr>
          <w:rStyle w:val="aa"/>
          <w:rFonts w:ascii="Times New Roman" w:hAnsi="Times New Roman"/>
          <w:sz w:val="28"/>
          <w:szCs w:val="28"/>
          <w:u w:val="single"/>
        </w:rPr>
      </w:pPr>
    </w:p>
    <w:p w:rsidR="005B1C83" w:rsidRDefault="00650642" w:rsidP="00A66647">
      <w:pPr>
        <w:pStyle w:val="a3"/>
        <w:spacing w:after="0"/>
        <w:ind w:firstLine="560"/>
        <w:jc w:val="both"/>
        <w:rPr>
          <w:rFonts w:ascii="Times New Roman" w:hAnsi="Times New Roman"/>
          <w:b/>
          <w:i/>
          <w:sz w:val="28"/>
          <w:szCs w:val="28"/>
        </w:rPr>
      </w:pPr>
      <w:r w:rsidRPr="00650642">
        <w:rPr>
          <w:rFonts w:ascii="Times New Roman" w:hAnsi="Times New Roman"/>
          <w:b/>
          <w:i/>
          <w:sz w:val="28"/>
          <w:szCs w:val="28"/>
        </w:rPr>
        <w:t>1102 «Массовый спорт»</w:t>
      </w:r>
    </w:p>
    <w:p w:rsidR="00EA6B01" w:rsidRDefault="00EA6B01" w:rsidP="00A66647">
      <w:pPr>
        <w:pStyle w:val="a3"/>
        <w:spacing w:after="0"/>
        <w:ind w:firstLine="560"/>
        <w:jc w:val="both"/>
        <w:rPr>
          <w:rFonts w:ascii="Times New Roman" w:hAnsi="Times New Roman"/>
          <w:b/>
          <w:i/>
          <w:sz w:val="28"/>
          <w:szCs w:val="28"/>
        </w:rPr>
      </w:pPr>
    </w:p>
    <w:p w:rsidR="00EA6B01" w:rsidRPr="00067F90" w:rsidRDefault="00EA6B01" w:rsidP="00EA6B01">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 2015 году – 11,0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(+7,0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в 1,8 раза больш</w:t>
      </w:r>
      <w:r w:rsidRPr="00067F90">
        <w:rPr>
          <w:rFonts w:ascii="Times New Roman" w:hAnsi="Times New Roman"/>
          <w:color w:val="auto"/>
          <w:sz w:val="28"/>
          <w:szCs w:val="28"/>
        </w:rPr>
        <w:t xml:space="preserve">е, чем ожидаемое исполнение за 2014 год); </w:t>
      </w:r>
    </w:p>
    <w:p w:rsidR="00EA6B01" w:rsidRPr="00067F90" w:rsidRDefault="00EA6B01" w:rsidP="00EA6B01">
      <w:pPr>
        <w:pStyle w:val="a3"/>
        <w:spacing w:after="0"/>
        <w:ind w:firstLine="560"/>
        <w:jc w:val="both"/>
        <w:rPr>
          <w:rFonts w:ascii="Times New Roman" w:hAnsi="Times New Roman"/>
          <w:color w:val="auto"/>
          <w:sz w:val="28"/>
          <w:szCs w:val="28"/>
        </w:rPr>
      </w:pPr>
      <w:r w:rsidRPr="00067F90">
        <w:rPr>
          <w:rFonts w:ascii="Times New Roman" w:hAnsi="Times New Roman"/>
          <w:color w:val="auto"/>
          <w:sz w:val="28"/>
          <w:szCs w:val="28"/>
        </w:rPr>
        <w:t xml:space="preserve">В 2016 году – </w:t>
      </w:r>
      <w:r>
        <w:rPr>
          <w:rFonts w:ascii="Times New Roman" w:hAnsi="Times New Roman"/>
          <w:color w:val="auto"/>
          <w:sz w:val="28"/>
          <w:szCs w:val="28"/>
        </w:rPr>
        <w:t xml:space="preserve">19,0 </w:t>
      </w:r>
      <w:r w:rsidRPr="00067F90">
        <w:rPr>
          <w:rFonts w:ascii="Times New Roman" w:hAnsi="Times New Roman"/>
          <w:color w:val="auto"/>
          <w:sz w:val="28"/>
          <w:szCs w:val="28"/>
        </w:rPr>
        <w:t>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w:t>
      </w:r>
      <w:r>
        <w:rPr>
          <w:rFonts w:ascii="Times New Roman" w:hAnsi="Times New Roman"/>
          <w:color w:val="auto"/>
          <w:sz w:val="28"/>
          <w:szCs w:val="28"/>
        </w:rPr>
        <w:t>+8,0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w:t>
      </w:r>
      <w:r w:rsidRPr="00067F90">
        <w:rPr>
          <w:rFonts w:ascii="Times New Roman" w:hAnsi="Times New Roman"/>
          <w:color w:val="auto"/>
          <w:sz w:val="28"/>
          <w:szCs w:val="28"/>
        </w:rPr>
        <w:t xml:space="preserve"> или + </w:t>
      </w:r>
      <w:r>
        <w:rPr>
          <w:rFonts w:ascii="Times New Roman" w:hAnsi="Times New Roman"/>
          <w:color w:val="auto"/>
          <w:sz w:val="28"/>
          <w:szCs w:val="28"/>
        </w:rPr>
        <w:t>72,7</w:t>
      </w:r>
      <w:r w:rsidRPr="00067F90">
        <w:rPr>
          <w:rFonts w:ascii="Times New Roman" w:hAnsi="Times New Roman"/>
          <w:color w:val="auto"/>
          <w:sz w:val="28"/>
          <w:szCs w:val="28"/>
        </w:rPr>
        <w:t>% к 2015году)</w:t>
      </w:r>
      <w:r>
        <w:rPr>
          <w:rFonts w:ascii="Times New Roman" w:hAnsi="Times New Roman"/>
          <w:color w:val="auto"/>
          <w:sz w:val="28"/>
          <w:szCs w:val="28"/>
        </w:rPr>
        <w:t>;</w:t>
      </w:r>
    </w:p>
    <w:p w:rsidR="00EA6B01" w:rsidRPr="00067F90" w:rsidRDefault="00EA6B01" w:rsidP="00EA6B01">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В</w:t>
      </w:r>
      <w:r w:rsidRPr="00067F90">
        <w:rPr>
          <w:rFonts w:ascii="Times New Roman" w:hAnsi="Times New Roman"/>
          <w:color w:val="auto"/>
          <w:sz w:val="28"/>
          <w:szCs w:val="28"/>
        </w:rPr>
        <w:t xml:space="preserve"> 2017 год</w:t>
      </w:r>
      <w:r>
        <w:rPr>
          <w:rFonts w:ascii="Times New Roman" w:hAnsi="Times New Roman"/>
          <w:color w:val="auto"/>
          <w:sz w:val="28"/>
          <w:szCs w:val="28"/>
        </w:rPr>
        <w:t>у – 26,0 тыс. рублей</w:t>
      </w:r>
      <w:r w:rsidRPr="00067F90">
        <w:rPr>
          <w:rFonts w:ascii="Times New Roman" w:hAnsi="Times New Roman"/>
          <w:color w:val="auto"/>
          <w:sz w:val="28"/>
          <w:szCs w:val="28"/>
        </w:rPr>
        <w:t xml:space="preserve"> (</w:t>
      </w:r>
      <w:r>
        <w:rPr>
          <w:rFonts w:ascii="Times New Roman" w:hAnsi="Times New Roman"/>
          <w:color w:val="auto"/>
          <w:sz w:val="28"/>
          <w:szCs w:val="28"/>
        </w:rPr>
        <w:t>+7,0</w:t>
      </w:r>
      <w:r w:rsidRPr="00067F90">
        <w:rPr>
          <w:rFonts w:ascii="Times New Roman" w:hAnsi="Times New Roman"/>
          <w:color w:val="auto"/>
          <w:sz w:val="28"/>
          <w:szCs w:val="28"/>
        </w:rPr>
        <w:t xml:space="preserve"> тыс. руб</w:t>
      </w:r>
      <w:r>
        <w:rPr>
          <w:rFonts w:ascii="Times New Roman" w:hAnsi="Times New Roman"/>
          <w:color w:val="auto"/>
          <w:sz w:val="28"/>
          <w:szCs w:val="28"/>
        </w:rPr>
        <w:t>лей или +36,8% к 2016году)</w:t>
      </w:r>
      <w:r w:rsidRPr="00067F90">
        <w:rPr>
          <w:rFonts w:ascii="Times New Roman" w:hAnsi="Times New Roman"/>
          <w:color w:val="auto"/>
          <w:sz w:val="28"/>
          <w:szCs w:val="28"/>
        </w:rPr>
        <w:t>.</w:t>
      </w:r>
    </w:p>
    <w:p w:rsidR="00EA6B01" w:rsidRDefault="00EA6B01" w:rsidP="00EA6B01">
      <w:pPr>
        <w:pStyle w:val="a3"/>
        <w:spacing w:after="0"/>
        <w:ind w:firstLine="561"/>
        <w:jc w:val="both"/>
        <w:rPr>
          <w:rFonts w:ascii="Times New Roman" w:hAnsi="Times New Roman"/>
          <w:sz w:val="28"/>
          <w:szCs w:val="28"/>
        </w:rPr>
      </w:pPr>
      <w:r w:rsidRPr="00412E06">
        <w:rPr>
          <w:rFonts w:ascii="Times New Roman" w:hAnsi="Times New Roman"/>
          <w:sz w:val="28"/>
          <w:szCs w:val="28"/>
        </w:rPr>
        <w:t xml:space="preserve">Доля в удельном весе от расходов бюджета составит в 2015 году </w:t>
      </w:r>
      <w:r>
        <w:rPr>
          <w:rFonts w:ascii="Times New Roman" w:hAnsi="Times New Roman"/>
          <w:sz w:val="28"/>
          <w:szCs w:val="28"/>
        </w:rPr>
        <w:t>0,1</w:t>
      </w:r>
      <w:r w:rsidRPr="00412E06">
        <w:rPr>
          <w:rFonts w:ascii="Times New Roman" w:hAnsi="Times New Roman"/>
          <w:sz w:val="28"/>
          <w:szCs w:val="28"/>
        </w:rPr>
        <w:t xml:space="preserve">% (в 2016г. – </w:t>
      </w:r>
      <w:r>
        <w:rPr>
          <w:rFonts w:ascii="Times New Roman" w:hAnsi="Times New Roman"/>
          <w:sz w:val="28"/>
          <w:szCs w:val="28"/>
        </w:rPr>
        <w:t>0,1</w:t>
      </w:r>
      <w:r w:rsidRPr="00412E06">
        <w:rPr>
          <w:rFonts w:ascii="Times New Roman" w:hAnsi="Times New Roman"/>
          <w:sz w:val="28"/>
          <w:szCs w:val="28"/>
        </w:rPr>
        <w:t xml:space="preserve"> %, 2017 г.- </w:t>
      </w:r>
      <w:r>
        <w:rPr>
          <w:rFonts w:ascii="Times New Roman" w:hAnsi="Times New Roman"/>
          <w:sz w:val="28"/>
          <w:szCs w:val="28"/>
        </w:rPr>
        <w:t>0,3</w:t>
      </w:r>
      <w:r w:rsidRPr="00412E06">
        <w:rPr>
          <w:rFonts w:ascii="Times New Roman" w:hAnsi="Times New Roman"/>
          <w:sz w:val="28"/>
          <w:szCs w:val="28"/>
        </w:rPr>
        <w:t>%</w:t>
      </w:r>
      <w:r>
        <w:rPr>
          <w:rFonts w:ascii="Times New Roman" w:hAnsi="Times New Roman"/>
          <w:sz w:val="28"/>
          <w:szCs w:val="28"/>
        </w:rPr>
        <w:t>).</w:t>
      </w:r>
    </w:p>
    <w:p w:rsidR="00EA6B01" w:rsidRPr="00A66647" w:rsidRDefault="00EA6B01" w:rsidP="00EA6B01">
      <w:pPr>
        <w:pStyle w:val="a3"/>
        <w:spacing w:after="0"/>
        <w:ind w:firstLine="561"/>
        <w:jc w:val="both"/>
        <w:rPr>
          <w:rFonts w:ascii="Times New Roman" w:hAnsi="Times New Roman"/>
          <w:sz w:val="28"/>
          <w:szCs w:val="28"/>
        </w:rPr>
      </w:pPr>
    </w:p>
    <w:p w:rsidR="005B1C83" w:rsidRPr="00D77239" w:rsidRDefault="005B1C83" w:rsidP="00382E14">
      <w:pPr>
        <w:tabs>
          <w:tab w:val="left" w:pos="567"/>
        </w:tabs>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w:t>
      </w:r>
      <w:r>
        <w:rPr>
          <w:rFonts w:ascii="Times New Roman" w:hAnsi="Times New Roman"/>
          <w:b/>
          <w:sz w:val="28"/>
          <w:szCs w:val="28"/>
        </w:rPr>
        <w:t xml:space="preserve"> </w:t>
      </w:r>
      <w:r w:rsidRPr="00D77239">
        <w:rPr>
          <w:rFonts w:ascii="Times New Roman" w:hAnsi="Times New Roman"/>
          <w:b/>
          <w:sz w:val="28"/>
          <w:szCs w:val="28"/>
        </w:rPr>
        <w:t>ПРОГРАММНАЯ ЧАСТЬ ПРОЕКТА БЮДЖЕТА</w:t>
      </w:r>
    </w:p>
    <w:p w:rsidR="005B1C83" w:rsidRPr="00D77239" w:rsidRDefault="007C0A7E" w:rsidP="00382E14">
      <w:pPr>
        <w:tabs>
          <w:tab w:val="left" w:pos="567"/>
        </w:tabs>
        <w:ind w:firstLine="567"/>
        <w:jc w:val="center"/>
        <w:rPr>
          <w:rFonts w:ascii="Times New Roman" w:hAnsi="Times New Roman"/>
          <w:b/>
          <w:sz w:val="28"/>
          <w:szCs w:val="28"/>
        </w:rPr>
      </w:pPr>
      <w:r>
        <w:rPr>
          <w:rFonts w:ascii="Times New Roman" w:hAnsi="Times New Roman"/>
          <w:b/>
          <w:sz w:val="28"/>
          <w:szCs w:val="28"/>
        </w:rPr>
        <w:t>ХЕЛЮЛЬСКОГО ГОРОДСКОГО</w:t>
      </w:r>
      <w:r w:rsidR="005B1C83">
        <w:rPr>
          <w:rFonts w:ascii="Times New Roman" w:hAnsi="Times New Roman"/>
          <w:b/>
          <w:sz w:val="28"/>
          <w:szCs w:val="28"/>
        </w:rPr>
        <w:t xml:space="preserve"> ПОСЕЛЕНИЯ</w:t>
      </w:r>
    </w:p>
    <w:p w:rsidR="005B1C83" w:rsidRDefault="005B1C83" w:rsidP="00382E14">
      <w:pPr>
        <w:jc w:val="both"/>
        <w:rPr>
          <w:rFonts w:ascii="Times New Roman" w:hAnsi="Times New Roman"/>
          <w:sz w:val="28"/>
          <w:szCs w:val="28"/>
        </w:rPr>
      </w:pPr>
      <w:r>
        <w:rPr>
          <w:rFonts w:ascii="Times New Roman" w:hAnsi="Times New Roman"/>
          <w:sz w:val="28"/>
          <w:szCs w:val="28"/>
        </w:rPr>
        <w:t xml:space="preserve">   В соответствии с Посланием Президента РФ Федеральному собранию в течение ближайших двух лет на программный принцип должны перейти бюджеты всех уровней.</w:t>
      </w:r>
    </w:p>
    <w:p w:rsidR="005B1C83" w:rsidRDefault="005B1C83" w:rsidP="00382E14">
      <w:pPr>
        <w:jc w:val="both"/>
        <w:rPr>
          <w:rFonts w:ascii="Times New Roman" w:hAnsi="Times New Roman"/>
          <w:sz w:val="28"/>
          <w:szCs w:val="28"/>
        </w:rPr>
      </w:pPr>
      <w:r>
        <w:rPr>
          <w:rFonts w:ascii="Times New Roman" w:hAnsi="Times New Roman"/>
          <w:sz w:val="28"/>
          <w:szCs w:val="28"/>
        </w:rPr>
        <w:t xml:space="preserve">             </w:t>
      </w:r>
      <w:r w:rsidRPr="00193DB7">
        <w:rPr>
          <w:rFonts w:ascii="Times New Roman" w:hAnsi="Times New Roman"/>
          <w:sz w:val="28"/>
          <w:szCs w:val="28"/>
        </w:rPr>
        <w:t xml:space="preserve">Проект бюджета </w:t>
      </w:r>
      <w:proofErr w:type="spellStart"/>
      <w:r w:rsidR="00050013" w:rsidRPr="0013183C">
        <w:rPr>
          <w:rFonts w:ascii="Times New Roman" w:hAnsi="Times New Roman"/>
          <w:sz w:val="28"/>
          <w:szCs w:val="28"/>
        </w:rPr>
        <w:t>Хелюльского</w:t>
      </w:r>
      <w:proofErr w:type="spellEnd"/>
      <w:r w:rsidR="00050013" w:rsidRPr="0013183C">
        <w:rPr>
          <w:rFonts w:ascii="Times New Roman" w:hAnsi="Times New Roman"/>
          <w:sz w:val="28"/>
          <w:szCs w:val="28"/>
        </w:rPr>
        <w:t xml:space="preserve"> городского</w:t>
      </w:r>
      <w:r w:rsidR="00050013" w:rsidRPr="00C04DCB">
        <w:rPr>
          <w:rFonts w:ascii="Times New Roman" w:hAnsi="Times New Roman"/>
          <w:b/>
          <w:sz w:val="28"/>
          <w:szCs w:val="28"/>
        </w:rPr>
        <w:t xml:space="preserve"> </w:t>
      </w:r>
      <w:r>
        <w:rPr>
          <w:rFonts w:ascii="Times New Roman" w:hAnsi="Times New Roman"/>
          <w:sz w:val="28"/>
          <w:szCs w:val="28"/>
        </w:rPr>
        <w:t>поселения</w:t>
      </w:r>
      <w:r w:rsidRPr="00193DB7">
        <w:rPr>
          <w:rFonts w:ascii="Times New Roman" w:hAnsi="Times New Roman"/>
          <w:sz w:val="28"/>
          <w:szCs w:val="28"/>
        </w:rPr>
        <w:t xml:space="preserve"> частично сформирован в программной структуре расходов по </w:t>
      </w:r>
      <w:r w:rsidR="00E8098C">
        <w:rPr>
          <w:rFonts w:ascii="Times New Roman" w:hAnsi="Times New Roman"/>
          <w:sz w:val="28"/>
          <w:szCs w:val="28"/>
        </w:rPr>
        <w:t>4</w:t>
      </w:r>
      <w:r w:rsidRPr="00193DB7">
        <w:rPr>
          <w:rFonts w:ascii="Times New Roman" w:hAnsi="Times New Roman"/>
          <w:sz w:val="28"/>
          <w:szCs w:val="28"/>
        </w:rPr>
        <w:t xml:space="preserve"> муниципальн</w:t>
      </w:r>
      <w:r w:rsidR="00E8098C">
        <w:rPr>
          <w:rFonts w:ascii="Times New Roman" w:hAnsi="Times New Roman"/>
          <w:sz w:val="28"/>
          <w:szCs w:val="28"/>
        </w:rPr>
        <w:t>ым</w:t>
      </w:r>
      <w:r>
        <w:rPr>
          <w:rFonts w:ascii="Times New Roman" w:hAnsi="Times New Roman"/>
          <w:sz w:val="28"/>
          <w:szCs w:val="28"/>
        </w:rPr>
        <w:t xml:space="preserve"> программ</w:t>
      </w:r>
      <w:r w:rsidR="00E8098C">
        <w:rPr>
          <w:rFonts w:ascii="Times New Roman" w:hAnsi="Times New Roman"/>
          <w:sz w:val="28"/>
          <w:szCs w:val="28"/>
        </w:rPr>
        <w:t>ам</w:t>
      </w:r>
      <w:r>
        <w:rPr>
          <w:rFonts w:ascii="Times New Roman" w:hAnsi="Times New Roman"/>
          <w:sz w:val="28"/>
          <w:szCs w:val="28"/>
        </w:rPr>
        <w:t>,</w:t>
      </w:r>
      <w:r w:rsidR="00E8098C">
        <w:rPr>
          <w:rFonts w:ascii="Times New Roman" w:hAnsi="Times New Roman"/>
          <w:sz w:val="28"/>
          <w:szCs w:val="28"/>
        </w:rPr>
        <w:t xml:space="preserve"> три из которых </w:t>
      </w:r>
      <w:r w:rsidR="00E8098C" w:rsidRPr="00B0552A">
        <w:rPr>
          <w:rFonts w:ascii="Times New Roman" w:hAnsi="Times New Roman"/>
          <w:sz w:val="28"/>
          <w:szCs w:val="28"/>
        </w:rPr>
        <w:t>утверждены</w:t>
      </w:r>
      <w:r>
        <w:rPr>
          <w:rFonts w:ascii="Times New Roman" w:hAnsi="Times New Roman"/>
          <w:sz w:val="28"/>
          <w:szCs w:val="28"/>
        </w:rPr>
        <w:t xml:space="preserve"> </w:t>
      </w:r>
      <w:r w:rsidR="00976BF2">
        <w:rPr>
          <w:rFonts w:ascii="Times New Roman" w:hAnsi="Times New Roman"/>
          <w:sz w:val="28"/>
          <w:szCs w:val="28"/>
        </w:rPr>
        <w:t>Постановлени</w:t>
      </w:r>
      <w:r w:rsidR="00E8098C">
        <w:rPr>
          <w:rFonts w:ascii="Times New Roman" w:hAnsi="Times New Roman"/>
          <w:sz w:val="28"/>
          <w:szCs w:val="28"/>
        </w:rPr>
        <w:t>я</w:t>
      </w:r>
      <w:r w:rsidR="00976BF2">
        <w:rPr>
          <w:rFonts w:ascii="Times New Roman" w:hAnsi="Times New Roman"/>
          <w:sz w:val="28"/>
          <w:szCs w:val="28"/>
        </w:rPr>
        <w:t>м</w:t>
      </w:r>
      <w:r w:rsidR="00E8098C">
        <w:rPr>
          <w:rFonts w:ascii="Times New Roman" w:hAnsi="Times New Roman"/>
          <w:sz w:val="28"/>
          <w:szCs w:val="28"/>
        </w:rPr>
        <w:t>и</w:t>
      </w:r>
      <w:r w:rsidR="00976BF2">
        <w:rPr>
          <w:rFonts w:ascii="Times New Roman" w:hAnsi="Times New Roman"/>
          <w:sz w:val="28"/>
          <w:szCs w:val="28"/>
        </w:rPr>
        <w:t xml:space="preserve"> </w:t>
      </w:r>
      <w:proofErr w:type="spellStart"/>
      <w:r w:rsidR="00050013" w:rsidRPr="0013183C">
        <w:rPr>
          <w:rFonts w:ascii="Times New Roman" w:hAnsi="Times New Roman"/>
          <w:sz w:val="28"/>
          <w:szCs w:val="28"/>
        </w:rPr>
        <w:t>Хелюльского</w:t>
      </w:r>
      <w:proofErr w:type="spellEnd"/>
      <w:r w:rsidR="00050013" w:rsidRPr="0013183C">
        <w:rPr>
          <w:rFonts w:ascii="Times New Roman" w:hAnsi="Times New Roman"/>
          <w:sz w:val="28"/>
          <w:szCs w:val="28"/>
        </w:rPr>
        <w:t xml:space="preserve"> городского</w:t>
      </w:r>
      <w:r w:rsidR="00050013" w:rsidRPr="00C04DCB">
        <w:rPr>
          <w:rFonts w:ascii="Times New Roman" w:hAnsi="Times New Roman"/>
          <w:b/>
          <w:sz w:val="28"/>
          <w:szCs w:val="28"/>
        </w:rPr>
        <w:t xml:space="preserve"> </w:t>
      </w:r>
      <w:r w:rsidRPr="00B0552A">
        <w:rPr>
          <w:rFonts w:ascii="Times New Roman" w:hAnsi="Times New Roman"/>
          <w:sz w:val="28"/>
          <w:szCs w:val="28"/>
        </w:rPr>
        <w:t>поселения</w:t>
      </w:r>
      <w:r w:rsidR="00E8098C">
        <w:rPr>
          <w:rFonts w:ascii="Times New Roman" w:hAnsi="Times New Roman"/>
          <w:sz w:val="28"/>
          <w:szCs w:val="28"/>
        </w:rPr>
        <w:t xml:space="preserve"> и один проект</w:t>
      </w:r>
      <w:r>
        <w:rPr>
          <w:rFonts w:ascii="Times New Roman" w:hAnsi="Times New Roman"/>
          <w:sz w:val="28"/>
          <w:szCs w:val="28"/>
        </w:rPr>
        <w:t>.</w:t>
      </w:r>
    </w:p>
    <w:p w:rsidR="005B1C83" w:rsidRPr="00B0552A" w:rsidRDefault="005B1C83" w:rsidP="00B0552A">
      <w:pPr>
        <w:spacing w:after="0" w:line="240" w:lineRule="auto"/>
        <w:ind w:firstLine="561"/>
        <w:jc w:val="both"/>
        <w:rPr>
          <w:rFonts w:ascii="Times New Roman" w:hAnsi="Times New Roman"/>
          <w:sz w:val="28"/>
          <w:szCs w:val="28"/>
        </w:rPr>
      </w:pPr>
      <w:r w:rsidRPr="00B0552A">
        <w:rPr>
          <w:rFonts w:ascii="Times New Roman" w:hAnsi="Times New Roman"/>
          <w:sz w:val="28"/>
          <w:szCs w:val="28"/>
        </w:rPr>
        <w:t>Объем финансирования (по Паспорт</w:t>
      </w:r>
      <w:r w:rsidR="000841E1">
        <w:rPr>
          <w:rFonts w:ascii="Times New Roman" w:hAnsi="Times New Roman"/>
          <w:sz w:val="28"/>
          <w:szCs w:val="28"/>
        </w:rPr>
        <w:t>ам</w:t>
      </w:r>
      <w:r w:rsidRPr="00B0552A">
        <w:rPr>
          <w:rFonts w:ascii="Times New Roman" w:hAnsi="Times New Roman"/>
          <w:sz w:val="28"/>
          <w:szCs w:val="28"/>
        </w:rPr>
        <w:t xml:space="preserve"> Программ) из бюджета поселения:</w:t>
      </w:r>
    </w:p>
    <w:p w:rsidR="005B1C83" w:rsidRPr="00B0552A" w:rsidRDefault="00650642" w:rsidP="00B0552A">
      <w:pPr>
        <w:spacing w:after="0" w:line="240" w:lineRule="auto"/>
        <w:ind w:firstLine="561"/>
        <w:jc w:val="both"/>
        <w:rPr>
          <w:rFonts w:ascii="Times New Roman" w:hAnsi="Times New Roman"/>
          <w:sz w:val="28"/>
          <w:szCs w:val="28"/>
        </w:rPr>
      </w:pPr>
      <w:r>
        <w:rPr>
          <w:rFonts w:ascii="Times New Roman" w:hAnsi="Times New Roman"/>
          <w:sz w:val="28"/>
          <w:szCs w:val="28"/>
        </w:rPr>
        <w:t>на 2015 год –</w:t>
      </w:r>
      <w:r w:rsidR="005B4EC4">
        <w:rPr>
          <w:rFonts w:ascii="Times New Roman" w:hAnsi="Times New Roman"/>
          <w:sz w:val="28"/>
          <w:szCs w:val="28"/>
        </w:rPr>
        <w:t>1122,5</w:t>
      </w:r>
      <w:r w:rsidR="005B1C83" w:rsidRPr="00B0552A">
        <w:rPr>
          <w:rFonts w:ascii="Times New Roman" w:hAnsi="Times New Roman"/>
          <w:sz w:val="28"/>
          <w:szCs w:val="28"/>
        </w:rPr>
        <w:t xml:space="preserve"> тыс. рублей;</w:t>
      </w:r>
    </w:p>
    <w:p w:rsidR="005B1C83" w:rsidRDefault="005B1C83" w:rsidP="00F5474F">
      <w:pPr>
        <w:spacing w:after="0" w:line="240" w:lineRule="auto"/>
        <w:ind w:firstLine="561"/>
        <w:jc w:val="both"/>
        <w:rPr>
          <w:rFonts w:ascii="Times New Roman" w:hAnsi="Times New Roman"/>
          <w:sz w:val="28"/>
          <w:szCs w:val="28"/>
        </w:rPr>
      </w:pPr>
      <w:r w:rsidRPr="00B0552A">
        <w:rPr>
          <w:rFonts w:ascii="Times New Roman" w:hAnsi="Times New Roman"/>
          <w:sz w:val="28"/>
          <w:szCs w:val="28"/>
        </w:rPr>
        <w:t>на 2016 год</w:t>
      </w:r>
      <w:r>
        <w:rPr>
          <w:rFonts w:ascii="Times New Roman" w:hAnsi="Times New Roman"/>
          <w:sz w:val="28"/>
          <w:szCs w:val="28"/>
        </w:rPr>
        <w:t xml:space="preserve"> </w:t>
      </w:r>
      <w:r w:rsidR="007C0A7E">
        <w:rPr>
          <w:rFonts w:ascii="Times New Roman" w:hAnsi="Times New Roman"/>
          <w:sz w:val="28"/>
          <w:szCs w:val="28"/>
        </w:rPr>
        <w:t>–</w:t>
      </w:r>
      <w:r w:rsidR="00650642">
        <w:rPr>
          <w:rFonts w:ascii="Times New Roman" w:hAnsi="Times New Roman"/>
          <w:sz w:val="28"/>
          <w:szCs w:val="28"/>
        </w:rPr>
        <w:t xml:space="preserve"> </w:t>
      </w:r>
      <w:r w:rsidR="005B4EC4">
        <w:rPr>
          <w:rFonts w:ascii="Times New Roman" w:hAnsi="Times New Roman"/>
          <w:sz w:val="28"/>
          <w:szCs w:val="28"/>
        </w:rPr>
        <w:t>886,6</w:t>
      </w:r>
      <w:r w:rsidR="00650642">
        <w:rPr>
          <w:rFonts w:ascii="Times New Roman" w:hAnsi="Times New Roman"/>
          <w:sz w:val="28"/>
          <w:szCs w:val="28"/>
        </w:rPr>
        <w:t xml:space="preserve"> тыс. рублей;</w:t>
      </w:r>
    </w:p>
    <w:p w:rsidR="00650642" w:rsidRDefault="005B4EC4" w:rsidP="00F5474F">
      <w:pPr>
        <w:spacing w:after="0" w:line="240" w:lineRule="auto"/>
        <w:ind w:firstLine="561"/>
        <w:jc w:val="both"/>
        <w:rPr>
          <w:rFonts w:ascii="Times New Roman" w:hAnsi="Times New Roman"/>
          <w:sz w:val="28"/>
          <w:szCs w:val="28"/>
        </w:rPr>
      </w:pPr>
      <w:r>
        <w:rPr>
          <w:rFonts w:ascii="Times New Roman" w:hAnsi="Times New Roman"/>
          <w:sz w:val="28"/>
          <w:szCs w:val="28"/>
        </w:rPr>
        <w:t>на 2017 год – 35,0</w:t>
      </w:r>
      <w:r w:rsidR="007C0A7E">
        <w:rPr>
          <w:rFonts w:ascii="Times New Roman" w:hAnsi="Times New Roman"/>
          <w:sz w:val="28"/>
          <w:szCs w:val="28"/>
        </w:rPr>
        <w:t xml:space="preserve"> </w:t>
      </w:r>
      <w:r w:rsidR="00650642">
        <w:rPr>
          <w:rFonts w:ascii="Times New Roman" w:hAnsi="Times New Roman"/>
          <w:sz w:val="28"/>
          <w:szCs w:val="28"/>
        </w:rPr>
        <w:t>тыс. рублей.</w:t>
      </w:r>
    </w:p>
    <w:p w:rsidR="00E8098C" w:rsidRDefault="00E8098C" w:rsidP="00F5474F">
      <w:pPr>
        <w:spacing w:after="0" w:line="240" w:lineRule="auto"/>
        <w:ind w:firstLine="561"/>
        <w:jc w:val="both"/>
        <w:rPr>
          <w:rFonts w:ascii="Times New Roman" w:hAnsi="Times New Roman"/>
          <w:sz w:val="28"/>
          <w:szCs w:val="28"/>
        </w:rPr>
      </w:pPr>
    </w:p>
    <w:p w:rsidR="005B1C83" w:rsidRPr="009F771E" w:rsidRDefault="005B1C83" w:rsidP="00F5474F">
      <w:pPr>
        <w:spacing w:after="0" w:line="240" w:lineRule="auto"/>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2015 год</w:t>
      </w:r>
      <w:r w:rsidR="005B4EC4">
        <w:rPr>
          <w:rFonts w:ascii="Times New Roman" w:hAnsi="Times New Roman"/>
          <w:sz w:val="28"/>
          <w:szCs w:val="28"/>
        </w:rPr>
        <w:t xml:space="preserve"> ассигнования на финансирования программ предусмотрены в полном объеме. На</w:t>
      </w:r>
      <w:r w:rsidRPr="009F771E">
        <w:rPr>
          <w:rFonts w:ascii="Times New Roman" w:hAnsi="Times New Roman"/>
          <w:sz w:val="28"/>
          <w:szCs w:val="28"/>
        </w:rPr>
        <w:t xml:space="preserve"> плановый период 2016 </w:t>
      </w:r>
      <w:r w:rsidR="00F01155">
        <w:rPr>
          <w:rFonts w:ascii="Times New Roman" w:hAnsi="Times New Roman"/>
          <w:sz w:val="28"/>
          <w:szCs w:val="28"/>
        </w:rPr>
        <w:t xml:space="preserve">и 2017 </w:t>
      </w:r>
      <w:r w:rsidRPr="009F771E">
        <w:rPr>
          <w:rFonts w:ascii="Times New Roman" w:hAnsi="Times New Roman"/>
          <w:sz w:val="28"/>
          <w:szCs w:val="28"/>
        </w:rPr>
        <w:t>год</w:t>
      </w:r>
      <w:r w:rsidR="00F01155">
        <w:rPr>
          <w:rFonts w:ascii="Times New Roman" w:hAnsi="Times New Roman"/>
          <w:sz w:val="28"/>
          <w:szCs w:val="28"/>
        </w:rPr>
        <w:t>ов</w:t>
      </w:r>
      <w:r w:rsidRPr="009F771E">
        <w:rPr>
          <w:rFonts w:ascii="Times New Roman" w:hAnsi="Times New Roman"/>
          <w:sz w:val="28"/>
          <w:szCs w:val="28"/>
        </w:rPr>
        <w:t xml:space="preserve"> ассигнования на финансирование программ </w:t>
      </w:r>
      <w:r w:rsidR="005B4EC4">
        <w:rPr>
          <w:rFonts w:ascii="Times New Roman" w:hAnsi="Times New Roman"/>
          <w:sz w:val="28"/>
          <w:szCs w:val="28"/>
        </w:rPr>
        <w:t xml:space="preserve">предусмотрены </w:t>
      </w:r>
      <w:r w:rsidR="00F01155">
        <w:rPr>
          <w:rFonts w:ascii="Times New Roman" w:hAnsi="Times New Roman"/>
          <w:sz w:val="28"/>
          <w:szCs w:val="28"/>
        </w:rPr>
        <w:t xml:space="preserve">не </w:t>
      </w:r>
      <w:r w:rsidRPr="009F771E">
        <w:rPr>
          <w:rFonts w:ascii="Times New Roman" w:hAnsi="Times New Roman"/>
          <w:sz w:val="28"/>
          <w:szCs w:val="28"/>
        </w:rPr>
        <w:t>в полном объеме.</w:t>
      </w:r>
    </w:p>
    <w:p w:rsidR="005B1C83" w:rsidRDefault="005B1C83" w:rsidP="009F771E">
      <w:pPr>
        <w:ind w:firstLine="561"/>
        <w:jc w:val="both"/>
        <w:rPr>
          <w:rFonts w:ascii="Times New Roman" w:hAnsi="Times New Roman"/>
          <w:sz w:val="28"/>
          <w:szCs w:val="28"/>
        </w:rPr>
      </w:pPr>
      <w:r w:rsidRPr="00F5474F">
        <w:rPr>
          <w:rFonts w:ascii="Times New Roman" w:hAnsi="Times New Roman"/>
          <w:sz w:val="28"/>
          <w:szCs w:val="28"/>
        </w:rPr>
        <w:lastRenderedPageBreak/>
        <w:t>Доля расходов на муниципальн</w:t>
      </w:r>
      <w:r w:rsidR="000841E1">
        <w:rPr>
          <w:rFonts w:ascii="Times New Roman" w:hAnsi="Times New Roman"/>
          <w:sz w:val="28"/>
          <w:szCs w:val="28"/>
        </w:rPr>
        <w:t>ые</w:t>
      </w:r>
      <w:r w:rsidRPr="00F5474F">
        <w:rPr>
          <w:rFonts w:ascii="Times New Roman" w:hAnsi="Times New Roman"/>
          <w:sz w:val="28"/>
          <w:szCs w:val="28"/>
        </w:rPr>
        <w:t xml:space="preserve"> целев</w:t>
      </w:r>
      <w:r w:rsidR="000841E1">
        <w:rPr>
          <w:rFonts w:ascii="Times New Roman" w:hAnsi="Times New Roman"/>
          <w:sz w:val="28"/>
          <w:szCs w:val="28"/>
        </w:rPr>
        <w:t>ые</w:t>
      </w:r>
      <w:r w:rsidRPr="00F5474F">
        <w:rPr>
          <w:rFonts w:ascii="Times New Roman" w:hAnsi="Times New Roman"/>
          <w:sz w:val="28"/>
          <w:szCs w:val="28"/>
        </w:rPr>
        <w:t xml:space="preserve"> программ</w:t>
      </w:r>
      <w:r w:rsidR="000841E1">
        <w:rPr>
          <w:rFonts w:ascii="Times New Roman" w:hAnsi="Times New Roman"/>
          <w:sz w:val="28"/>
          <w:szCs w:val="28"/>
        </w:rPr>
        <w:t>ы</w:t>
      </w:r>
      <w:r w:rsidRPr="00F5474F">
        <w:rPr>
          <w:rFonts w:ascii="Times New Roman" w:hAnsi="Times New Roman"/>
          <w:sz w:val="28"/>
          <w:szCs w:val="28"/>
        </w:rPr>
        <w:t xml:space="preserve"> в общем объеме расходов бюджета </w:t>
      </w:r>
      <w:proofErr w:type="spellStart"/>
      <w:r w:rsidR="000841E1" w:rsidRPr="0013183C">
        <w:rPr>
          <w:rFonts w:ascii="Times New Roman" w:hAnsi="Times New Roman"/>
          <w:sz w:val="28"/>
          <w:szCs w:val="28"/>
        </w:rPr>
        <w:t>Хелюльского</w:t>
      </w:r>
      <w:proofErr w:type="spellEnd"/>
      <w:r w:rsidR="000841E1" w:rsidRPr="0013183C">
        <w:rPr>
          <w:rFonts w:ascii="Times New Roman" w:hAnsi="Times New Roman"/>
          <w:sz w:val="28"/>
          <w:szCs w:val="28"/>
        </w:rPr>
        <w:t xml:space="preserve"> городского</w:t>
      </w:r>
      <w:r w:rsidR="000841E1" w:rsidRPr="00C04DCB">
        <w:rPr>
          <w:rFonts w:ascii="Times New Roman" w:hAnsi="Times New Roman"/>
          <w:b/>
          <w:sz w:val="28"/>
          <w:szCs w:val="28"/>
        </w:rPr>
        <w:t xml:space="preserve"> </w:t>
      </w:r>
      <w:r w:rsidRPr="00F5474F">
        <w:rPr>
          <w:rFonts w:ascii="Times New Roman" w:hAnsi="Times New Roman"/>
          <w:sz w:val="28"/>
          <w:szCs w:val="28"/>
        </w:rPr>
        <w:t xml:space="preserve">поселения в 2015 году </w:t>
      </w:r>
      <w:r>
        <w:rPr>
          <w:rFonts w:ascii="Times New Roman" w:hAnsi="Times New Roman"/>
          <w:sz w:val="28"/>
          <w:szCs w:val="28"/>
        </w:rPr>
        <w:t>состави</w:t>
      </w:r>
      <w:r w:rsidR="00F01155">
        <w:rPr>
          <w:rFonts w:ascii="Times New Roman" w:hAnsi="Times New Roman"/>
          <w:sz w:val="28"/>
          <w:szCs w:val="28"/>
        </w:rPr>
        <w:t xml:space="preserve">т </w:t>
      </w:r>
      <w:r w:rsidR="007C0A7E">
        <w:rPr>
          <w:rFonts w:ascii="Times New Roman" w:hAnsi="Times New Roman"/>
          <w:sz w:val="28"/>
          <w:szCs w:val="28"/>
        </w:rPr>
        <w:t>12,</w:t>
      </w:r>
      <w:r w:rsidR="005B4EC4">
        <w:rPr>
          <w:rFonts w:ascii="Times New Roman" w:hAnsi="Times New Roman"/>
          <w:sz w:val="28"/>
          <w:szCs w:val="28"/>
        </w:rPr>
        <w:t>3</w:t>
      </w:r>
      <w:r w:rsidR="007C0A7E">
        <w:rPr>
          <w:rFonts w:ascii="Times New Roman" w:hAnsi="Times New Roman"/>
          <w:sz w:val="28"/>
          <w:szCs w:val="28"/>
        </w:rPr>
        <w:t xml:space="preserve"> </w:t>
      </w:r>
      <w:r w:rsidRPr="00F5474F">
        <w:rPr>
          <w:rFonts w:ascii="Times New Roman" w:hAnsi="Times New Roman"/>
          <w:sz w:val="28"/>
          <w:szCs w:val="28"/>
        </w:rPr>
        <w:t xml:space="preserve">процента, в 2016 году – </w:t>
      </w:r>
      <w:r w:rsidR="005B4EC4">
        <w:rPr>
          <w:rFonts w:ascii="Times New Roman" w:hAnsi="Times New Roman"/>
          <w:sz w:val="28"/>
          <w:szCs w:val="28"/>
        </w:rPr>
        <w:t>6,4</w:t>
      </w:r>
      <w:r w:rsidRPr="00F5474F">
        <w:rPr>
          <w:rFonts w:ascii="Times New Roman" w:hAnsi="Times New Roman"/>
          <w:sz w:val="28"/>
          <w:szCs w:val="28"/>
        </w:rPr>
        <w:t xml:space="preserve"> процента</w:t>
      </w:r>
      <w:r w:rsidR="007C0A7E">
        <w:rPr>
          <w:rFonts w:ascii="Times New Roman" w:hAnsi="Times New Roman"/>
          <w:sz w:val="28"/>
          <w:szCs w:val="28"/>
        </w:rPr>
        <w:t xml:space="preserve">, в </w:t>
      </w:r>
      <w:r w:rsidR="00F01155">
        <w:rPr>
          <w:rFonts w:ascii="Times New Roman" w:hAnsi="Times New Roman"/>
          <w:sz w:val="28"/>
          <w:szCs w:val="28"/>
        </w:rPr>
        <w:t>2017 год</w:t>
      </w:r>
      <w:r w:rsidR="007C0A7E">
        <w:rPr>
          <w:rFonts w:ascii="Times New Roman" w:hAnsi="Times New Roman"/>
          <w:sz w:val="28"/>
          <w:szCs w:val="28"/>
        </w:rPr>
        <w:t>у – 0,4 процента.</w:t>
      </w:r>
    </w:p>
    <w:p w:rsidR="005B1C83" w:rsidRPr="00F5474F" w:rsidRDefault="005B1C83" w:rsidP="002F1A31">
      <w:pPr>
        <w:ind w:firstLine="360"/>
        <w:jc w:val="both"/>
        <w:rPr>
          <w:rFonts w:ascii="Times New Roman" w:hAnsi="Times New Roman"/>
          <w:sz w:val="28"/>
          <w:szCs w:val="28"/>
        </w:rPr>
      </w:pPr>
      <w:r w:rsidRPr="00103E6B">
        <w:rPr>
          <w:rFonts w:ascii="Times New Roman" w:hAnsi="Times New Roman"/>
          <w:sz w:val="28"/>
          <w:szCs w:val="28"/>
        </w:rPr>
        <w:t>Контрольно-счетны</w:t>
      </w:r>
      <w:r w:rsidR="00AD5144">
        <w:rPr>
          <w:rFonts w:ascii="Times New Roman" w:hAnsi="Times New Roman"/>
          <w:sz w:val="28"/>
          <w:szCs w:val="28"/>
        </w:rPr>
        <w:t>й</w:t>
      </w:r>
      <w:r w:rsidRPr="00103E6B">
        <w:rPr>
          <w:rFonts w:ascii="Times New Roman" w:hAnsi="Times New Roman"/>
          <w:sz w:val="28"/>
          <w:szCs w:val="28"/>
        </w:rPr>
        <w:t xml:space="preserve"> комитет СМР отмечает, что </w:t>
      </w:r>
      <w:r w:rsidR="000841E1">
        <w:rPr>
          <w:rFonts w:ascii="Times New Roman" w:hAnsi="Times New Roman"/>
          <w:sz w:val="28"/>
          <w:szCs w:val="28"/>
        </w:rPr>
        <w:t>Распоряжением</w:t>
      </w:r>
      <w:r w:rsidRPr="00103E6B">
        <w:rPr>
          <w:rFonts w:ascii="Times New Roman" w:hAnsi="Times New Roman"/>
          <w:sz w:val="28"/>
          <w:szCs w:val="28"/>
        </w:rPr>
        <w:t xml:space="preserve"> Администрации </w:t>
      </w:r>
      <w:proofErr w:type="spellStart"/>
      <w:r w:rsidR="000841E1" w:rsidRPr="0013183C">
        <w:rPr>
          <w:rFonts w:ascii="Times New Roman" w:hAnsi="Times New Roman"/>
          <w:sz w:val="28"/>
          <w:szCs w:val="28"/>
        </w:rPr>
        <w:t>Хелюльского</w:t>
      </w:r>
      <w:proofErr w:type="spellEnd"/>
      <w:r w:rsidR="000841E1" w:rsidRPr="0013183C">
        <w:rPr>
          <w:rFonts w:ascii="Times New Roman" w:hAnsi="Times New Roman"/>
          <w:sz w:val="28"/>
          <w:szCs w:val="28"/>
        </w:rPr>
        <w:t xml:space="preserve"> городского</w:t>
      </w:r>
      <w:r w:rsidR="000841E1" w:rsidRPr="00C04DCB">
        <w:rPr>
          <w:rFonts w:ascii="Times New Roman" w:hAnsi="Times New Roman"/>
          <w:b/>
          <w:sz w:val="28"/>
          <w:szCs w:val="28"/>
        </w:rPr>
        <w:t xml:space="preserve"> </w:t>
      </w:r>
      <w:r w:rsidRPr="00103E6B">
        <w:rPr>
          <w:rFonts w:ascii="Times New Roman" w:hAnsi="Times New Roman"/>
          <w:sz w:val="28"/>
          <w:szCs w:val="28"/>
        </w:rPr>
        <w:t xml:space="preserve">поселения от </w:t>
      </w:r>
      <w:r w:rsidR="000841E1">
        <w:rPr>
          <w:rFonts w:ascii="Times New Roman" w:hAnsi="Times New Roman"/>
          <w:sz w:val="28"/>
          <w:szCs w:val="28"/>
        </w:rPr>
        <w:t>24</w:t>
      </w:r>
      <w:r w:rsidR="00827B04">
        <w:rPr>
          <w:rFonts w:ascii="Times New Roman" w:hAnsi="Times New Roman"/>
          <w:sz w:val="28"/>
          <w:szCs w:val="28"/>
        </w:rPr>
        <w:t>.</w:t>
      </w:r>
      <w:r w:rsidR="000841E1">
        <w:rPr>
          <w:rFonts w:ascii="Times New Roman" w:hAnsi="Times New Roman"/>
          <w:sz w:val="28"/>
          <w:szCs w:val="28"/>
        </w:rPr>
        <w:t>12</w:t>
      </w:r>
      <w:r w:rsidRPr="00103E6B">
        <w:rPr>
          <w:rFonts w:ascii="Times New Roman" w:hAnsi="Times New Roman"/>
          <w:sz w:val="28"/>
          <w:szCs w:val="28"/>
        </w:rPr>
        <w:t>.201</w:t>
      </w:r>
      <w:r w:rsidR="000841E1">
        <w:rPr>
          <w:rFonts w:ascii="Times New Roman" w:hAnsi="Times New Roman"/>
          <w:sz w:val="28"/>
          <w:szCs w:val="28"/>
        </w:rPr>
        <w:t>3</w:t>
      </w:r>
      <w:r w:rsidRPr="00103E6B">
        <w:rPr>
          <w:rFonts w:ascii="Times New Roman" w:hAnsi="Times New Roman"/>
          <w:sz w:val="28"/>
          <w:szCs w:val="28"/>
        </w:rPr>
        <w:t xml:space="preserve">г. </w:t>
      </w:r>
      <w:r w:rsidR="00827B04">
        <w:rPr>
          <w:rFonts w:ascii="Times New Roman" w:hAnsi="Times New Roman"/>
          <w:sz w:val="28"/>
          <w:szCs w:val="28"/>
        </w:rPr>
        <w:t xml:space="preserve">№ </w:t>
      </w:r>
      <w:r w:rsidR="000841E1">
        <w:rPr>
          <w:rFonts w:ascii="Times New Roman" w:hAnsi="Times New Roman"/>
          <w:sz w:val="28"/>
          <w:szCs w:val="28"/>
        </w:rPr>
        <w:t>56</w:t>
      </w:r>
      <w:r w:rsidRPr="00103E6B">
        <w:rPr>
          <w:rFonts w:ascii="Times New Roman" w:hAnsi="Times New Roman"/>
          <w:sz w:val="28"/>
          <w:szCs w:val="28"/>
        </w:rPr>
        <w:t xml:space="preserve"> утвержден Порядок</w:t>
      </w:r>
      <w:r w:rsidR="00827B04" w:rsidRPr="00827B04">
        <w:t xml:space="preserve"> </w:t>
      </w:r>
      <w:r w:rsidR="00827B04" w:rsidRPr="00827B04">
        <w:rPr>
          <w:rFonts w:ascii="Times New Roman" w:hAnsi="Times New Roman"/>
          <w:sz w:val="28"/>
          <w:szCs w:val="28"/>
        </w:rPr>
        <w:t xml:space="preserve">принятия решений о разработке муниципальных программ </w:t>
      </w:r>
      <w:proofErr w:type="spellStart"/>
      <w:r w:rsidR="000841E1" w:rsidRPr="0013183C">
        <w:rPr>
          <w:rFonts w:ascii="Times New Roman" w:hAnsi="Times New Roman"/>
          <w:sz w:val="28"/>
          <w:szCs w:val="28"/>
        </w:rPr>
        <w:t>Хелюльского</w:t>
      </w:r>
      <w:proofErr w:type="spellEnd"/>
      <w:r w:rsidR="000841E1" w:rsidRPr="0013183C">
        <w:rPr>
          <w:rFonts w:ascii="Times New Roman" w:hAnsi="Times New Roman"/>
          <w:sz w:val="28"/>
          <w:szCs w:val="28"/>
        </w:rPr>
        <w:t xml:space="preserve"> городского</w:t>
      </w:r>
      <w:r w:rsidR="000841E1" w:rsidRPr="00C04DCB">
        <w:rPr>
          <w:rFonts w:ascii="Times New Roman" w:hAnsi="Times New Roman"/>
          <w:b/>
          <w:sz w:val="28"/>
          <w:szCs w:val="28"/>
        </w:rPr>
        <w:t xml:space="preserve"> </w:t>
      </w:r>
      <w:r w:rsidR="00827B04" w:rsidRPr="00827B04">
        <w:rPr>
          <w:rFonts w:ascii="Times New Roman" w:hAnsi="Times New Roman"/>
          <w:sz w:val="28"/>
          <w:szCs w:val="28"/>
        </w:rPr>
        <w:t>поселения, их формирования и реализации</w:t>
      </w:r>
      <w:r>
        <w:rPr>
          <w:rFonts w:ascii="Times New Roman" w:hAnsi="Times New Roman"/>
          <w:sz w:val="28"/>
          <w:szCs w:val="28"/>
        </w:rPr>
        <w:t xml:space="preserve"> (далее Порядок)</w:t>
      </w:r>
      <w:r w:rsidRPr="00103E6B">
        <w:rPr>
          <w:rFonts w:ascii="Times New Roman" w:hAnsi="Times New Roman"/>
          <w:sz w:val="28"/>
          <w:szCs w:val="28"/>
        </w:rPr>
        <w:t xml:space="preserve">. </w:t>
      </w:r>
    </w:p>
    <w:p w:rsidR="00827B04" w:rsidRDefault="005B1C83" w:rsidP="00382E14">
      <w:pPr>
        <w:jc w:val="both"/>
        <w:rPr>
          <w:rFonts w:ascii="Times New Roman" w:hAnsi="Times New Roman"/>
          <w:sz w:val="28"/>
          <w:szCs w:val="28"/>
        </w:rPr>
      </w:pPr>
      <w:r>
        <w:rPr>
          <w:rFonts w:ascii="Times New Roman" w:hAnsi="Times New Roman"/>
          <w:sz w:val="28"/>
          <w:szCs w:val="28"/>
        </w:rPr>
        <w:t xml:space="preserve">           </w:t>
      </w:r>
      <w:r w:rsidRPr="00E46C0F">
        <w:rPr>
          <w:rFonts w:ascii="Times New Roman" w:hAnsi="Times New Roman"/>
          <w:sz w:val="28"/>
          <w:szCs w:val="28"/>
        </w:rPr>
        <w:t xml:space="preserve">Контрольно-счетный комитет Сортавальского муниципального района, осуществил </w:t>
      </w:r>
      <w:r w:rsidR="00AD5144">
        <w:rPr>
          <w:rFonts w:ascii="Times New Roman" w:hAnsi="Times New Roman"/>
          <w:sz w:val="28"/>
          <w:szCs w:val="28"/>
        </w:rPr>
        <w:t>экспертизу</w:t>
      </w:r>
      <w:r w:rsidRPr="00E46C0F">
        <w:rPr>
          <w:rFonts w:ascii="Times New Roman" w:hAnsi="Times New Roman"/>
          <w:sz w:val="28"/>
          <w:szCs w:val="28"/>
        </w:rPr>
        <w:t xml:space="preserve"> представленн</w:t>
      </w:r>
      <w:r w:rsidR="000841E1">
        <w:rPr>
          <w:rFonts w:ascii="Times New Roman" w:hAnsi="Times New Roman"/>
          <w:sz w:val="28"/>
          <w:szCs w:val="28"/>
        </w:rPr>
        <w:t>ых</w:t>
      </w:r>
      <w:r w:rsidRPr="00E46C0F">
        <w:rPr>
          <w:rFonts w:ascii="Times New Roman" w:hAnsi="Times New Roman"/>
          <w:sz w:val="28"/>
          <w:szCs w:val="28"/>
        </w:rPr>
        <w:t xml:space="preserve"> </w:t>
      </w:r>
      <w:proofErr w:type="spellStart"/>
      <w:r w:rsidR="000841E1" w:rsidRPr="0013183C">
        <w:rPr>
          <w:rFonts w:ascii="Times New Roman" w:hAnsi="Times New Roman"/>
          <w:sz w:val="28"/>
          <w:szCs w:val="28"/>
        </w:rPr>
        <w:t>Хелюльск</w:t>
      </w:r>
      <w:r w:rsidR="007C0A7E">
        <w:rPr>
          <w:rFonts w:ascii="Times New Roman" w:hAnsi="Times New Roman"/>
          <w:sz w:val="28"/>
          <w:szCs w:val="28"/>
        </w:rPr>
        <w:t>им</w:t>
      </w:r>
      <w:proofErr w:type="spellEnd"/>
      <w:r w:rsidR="000841E1" w:rsidRPr="0013183C">
        <w:rPr>
          <w:rFonts w:ascii="Times New Roman" w:hAnsi="Times New Roman"/>
          <w:sz w:val="28"/>
          <w:szCs w:val="28"/>
        </w:rPr>
        <w:t xml:space="preserve"> городск</w:t>
      </w:r>
      <w:r w:rsidR="007C0A7E">
        <w:rPr>
          <w:rFonts w:ascii="Times New Roman" w:hAnsi="Times New Roman"/>
          <w:sz w:val="28"/>
          <w:szCs w:val="28"/>
        </w:rPr>
        <w:t>им</w:t>
      </w:r>
      <w:r w:rsidR="000841E1" w:rsidRPr="00C04DCB">
        <w:rPr>
          <w:rFonts w:ascii="Times New Roman" w:hAnsi="Times New Roman"/>
          <w:b/>
          <w:sz w:val="28"/>
          <w:szCs w:val="28"/>
        </w:rPr>
        <w:t xml:space="preserve"> </w:t>
      </w:r>
      <w:r>
        <w:rPr>
          <w:rFonts w:ascii="Times New Roman" w:hAnsi="Times New Roman"/>
          <w:sz w:val="28"/>
          <w:szCs w:val="28"/>
        </w:rPr>
        <w:t>поселением</w:t>
      </w:r>
      <w:r w:rsidRPr="00E46C0F">
        <w:rPr>
          <w:rFonts w:ascii="Times New Roman" w:hAnsi="Times New Roman"/>
          <w:sz w:val="28"/>
          <w:szCs w:val="28"/>
        </w:rPr>
        <w:t xml:space="preserve"> документов</w:t>
      </w:r>
      <w:r w:rsidR="000841E1">
        <w:rPr>
          <w:rFonts w:ascii="Times New Roman" w:hAnsi="Times New Roman"/>
          <w:sz w:val="28"/>
          <w:szCs w:val="28"/>
        </w:rPr>
        <w:t>:</w:t>
      </w:r>
    </w:p>
    <w:p w:rsidR="007C0A7E" w:rsidRPr="00E46C0F" w:rsidRDefault="007C0A7E" w:rsidP="007C0A7E">
      <w:pPr>
        <w:jc w:val="both"/>
        <w:rPr>
          <w:rFonts w:ascii="Times New Roman" w:hAnsi="Times New Roman"/>
          <w:sz w:val="28"/>
          <w:szCs w:val="28"/>
        </w:rPr>
      </w:pPr>
      <w:r w:rsidRPr="00A71594">
        <w:rPr>
          <w:rFonts w:ascii="Times New Roman" w:hAnsi="Times New Roman"/>
          <w:b/>
          <w:sz w:val="28"/>
          <w:szCs w:val="28"/>
        </w:rPr>
        <w:t>6.1</w:t>
      </w:r>
      <w:r>
        <w:rPr>
          <w:rFonts w:ascii="Times New Roman" w:hAnsi="Times New Roman"/>
          <w:sz w:val="28"/>
          <w:szCs w:val="28"/>
        </w:rPr>
        <w:t xml:space="preserve"> Решение Совета </w:t>
      </w:r>
      <w:proofErr w:type="spellStart"/>
      <w:r w:rsidRPr="0013183C">
        <w:rPr>
          <w:rFonts w:ascii="Times New Roman" w:hAnsi="Times New Roman"/>
          <w:sz w:val="28"/>
          <w:szCs w:val="28"/>
        </w:rPr>
        <w:t>Хелюльского</w:t>
      </w:r>
      <w:proofErr w:type="spellEnd"/>
      <w:r w:rsidRPr="0013183C">
        <w:rPr>
          <w:rFonts w:ascii="Times New Roman" w:hAnsi="Times New Roman"/>
          <w:sz w:val="28"/>
          <w:szCs w:val="28"/>
        </w:rPr>
        <w:t xml:space="preserve"> городского</w:t>
      </w:r>
      <w:r w:rsidRPr="00C04DCB">
        <w:rPr>
          <w:rFonts w:ascii="Times New Roman" w:hAnsi="Times New Roman"/>
          <w:b/>
          <w:sz w:val="28"/>
          <w:szCs w:val="28"/>
        </w:rPr>
        <w:t xml:space="preserve"> </w:t>
      </w:r>
      <w:r>
        <w:rPr>
          <w:rFonts w:ascii="Times New Roman" w:hAnsi="Times New Roman"/>
          <w:sz w:val="28"/>
          <w:szCs w:val="28"/>
        </w:rPr>
        <w:t>поселения от 05 августа 2010 года № 53</w:t>
      </w:r>
      <w:r w:rsidRPr="00F5474F">
        <w:rPr>
          <w:rFonts w:ascii="Times New Roman" w:hAnsi="Times New Roman"/>
          <w:sz w:val="28"/>
          <w:szCs w:val="28"/>
        </w:rPr>
        <w:t xml:space="preserve"> </w:t>
      </w:r>
      <w:r>
        <w:rPr>
          <w:rFonts w:ascii="Times New Roman" w:hAnsi="Times New Roman"/>
          <w:sz w:val="28"/>
          <w:szCs w:val="28"/>
        </w:rPr>
        <w:t>о</w:t>
      </w:r>
      <w:r w:rsidRPr="00E46C0F">
        <w:rPr>
          <w:rFonts w:ascii="Times New Roman" w:hAnsi="Times New Roman"/>
          <w:sz w:val="28"/>
          <w:szCs w:val="28"/>
        </w:rPr>
        <w:t xml:space="preserve">б утверждении муниципальной программы </w:t>
      </w:r>
      <w:r>
        <w:rPr>
          <w:rFonts w:ascii="Times New Roman" w:hAnsi="Times New Roman"/>
          <w:sz w:val="28"/>
          <w:szCs w:val="28"/>
        </w:rPr>
        <w:t xml:space="preserve">«Энергосбережение и повышение энергетической эффективности в учреждениях социальной сферы и жилищного фонда </w:t>
      </w:r>
      <w:proofErr w:type="spellStart"/>
      <w:r w:rsidRPr="0013183C">
        <w:rPr>
          <w:rFonts w:ascii="Times New Roman" w:hAnsi="Times New Roman"/>
          <w:sz w:val="28"/>
          <w:szCs w:val="28"/>
        </w:rPr>
        <w:t>Хелюльского</w:t>
      </w:r>
      <w:proofErr w:type="spellEnd"/>
      <w:r w:rsidRPr="0013183C">
        <w:rPr>
          <w:rFonts w:ascii="Times New Roman" w:hAnsi="Times New Roman"/>
          <w:sz w:val="28"/>
          <w:szCs w:val="28"/>
        </w:rPr>
        <w:t xml:space="preserve"> городского</w:t>
      </w:r>
      <w:r w:rsidRPr="00C04DCB">
        <w:rPr>
          <w:rFonts w:ascii="Times New Roman" w:hAnsi="Times New Roman"/>
          <w:b/>
          <w:sz w:val="28"/>
          <w:szCs w:val="28"/>
        </w:rPr>
        <w:t xml:space="preserve"> </w:t>
      </w:r>
      <w:r>
        <w:rPr>
          <w:rFonts w:ascii="Times New Roman" w:hAnsi="Times New Roman"/>
          <w:sz w:val="28"/>
          <w:szCs w:val="28"/>
        </w:rPr>
        <w:t xml:space="preserve">поселения на 2010-2015 годы» </w:t>
      </w:r>
      <w:r w:rsidRPr="00E46C0F">
        <w:rPr>
          <w:rFonts w:ascii="Times New Roman" w:hAnsi="Times New Roman"/>
          <w:sz w:val="28"/>
          <w:szCs w:val="28"/>
        </w:rPr>
        <w:t>и пришел к следующим выводам:</w:t>
      </w:r>
    </w:p>
    <w:p w:rsidR="005B1C83" w:rsidRPr="00FB43A3" w:rsidRDefault="00FB43A3" w:rsidP="00FB43A3">
      <w:pPr>
        <w:numPr>
          <w:ilvl w:val="0"/>
          <w:numId w:val="33"/>
        </w:numPr>
        <w:spacing w:after="0" w:line="240" w:lineRule="auto"/>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5B1C83" w:rsidRPr="00E46C0F"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007C0A7E" w:rsidRPr="0013183C">
        <w:rPr>
          <w:rFonts w:ascii="Times New Roman" w:hAnsi="Times New Roman"/>
          <w:sz w:val="28"/>
          <w:szCs w:val="28"/>
        </w:rPr>
        <w:t>Хелюльского</w:t>
      </w:r>
      <w:proofErr w:type="spellEnd"/>
      <w:r w:rsidR="007C0A7E" w:rsidRPr="0013183C">
        <w:rPr>
          <w:rFonts w:ascii="Times New Roman" w:hAnsi="Times New Roman"/>
          <w:sz w:val="28"/>
          <w:szCs w:val="28"/>
        </w:rPr>
        <w:t xml:space="preserve"> городского</w:t>
      </w:r>
      <w:r w:rsidR="007C0A7E" w:rsidRPr="00C04DCB">
        <w:rPr>
          <w:rFonts w:ascii="Times New Roman" w:hAnsi="Times New Roman"/>
          <w:b/>
          <w:sz w:val="28"/>
          <w:szCs w:val="28"/>
        </w:rPr>
        <w:t xml:space="preserve"> </w:t>
      </w:r>
      <w:r w:rsidR="007C0A7E">
        <w:rPr>
          <w:rFonts w:ascii="Times New Roman" w:hAnsi="Times New Roman"/>
          <w:sz w:val="28"/>
          <w:szCs w:val="28"/>
        </w:rPr>
        <w:t>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5B1C83" w:rsidRPr="00E46C0F" w:rsidRDefault="005B1C83" w:rsidP="00382E14">
      <w:pPr>
        <w:numPr>
          <w:ilvl w:val="0"/>
          <w:numId w:val="33"/>
        </w:numPr>
        <w:spacing w:after="0" w:line="240" w:lineRule="auto"/>
        <w:jc w:val="both"/>
        <w:rPr>
          <w:rFonts w:ascii="Times New Roman" w:hAnsi="Times New Roman"/>
          <w:sz w:val="28"/>
          <w:szCs w:val="28"/>
        </w:rPr>
      </w:pPr>
      <w:r w:rsidRPr="00E46C0F">
        <w:rPr>
          <w:rFonts w:ascii="Times New Roman" w:hAnsi="Times New Roman"/>
          <w:sz w:val="28"/>
          <w:szCs w:val="28"/>
        </w:rPr>
        <w:t>Задачи муниципальной программы   соответствуют поставленной цели.</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 xml:space="preserve">не </w:t>
      </w:r>
      <w:r w:rsidR="00610813">
        <w:rPr>
          <w:rFonts w:ascii="Times New Roman" w:hAnsi="Times New Roman"/>
          <w:sz w:val="28"/>
          <w:szCs w:val="28"/>
        </w:rPr>
        <w:t>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 xml:space="preserve">кое описание, </w:t>
      </w:r>
      <w:r w:rsidR="006F0D41">
        <w:rPr>
          <w:rFonts w:ascii="Times New Roman" w:hAnsi="Times New Roman"/>
          <w:sz w:val="28"/>
          <w:szCs w:val="28"/>
        </w:rPr>
        <w:t xml:space="preserve">источники финансирования, </w:t>
      </w:r>
      <w:r>
        <w:rPr>
          <w:rFonts w:ascii="Times New Roman" w:hAnsi="Times New Roman"/>
          <w:sz w:val="28"/>
          <w:szCs w:val="28"/>
        </w:rPr>
        <w:t>сроки реализации</w:t>
      </w:r>
      <w:r w:rsidRPr="00E46C0F">
        <w:rPr>
          <w:rFonts w:ascii="Times New Roman" w:hAnsi="Times New Roman"/>
          <w:sz w:val="28"/>
          <w:szCs w:val="28"/>
        </w:rPr>
        <w:t xml:space="preserve"> </w:t>
      </w:r>
      <w:r w:rsidR="00610813">
        <w:rPr>
          <w:rFonts w:ascii="Times New Roman" w:hAnsi="Times New Roman"/>
          <w:sz w:val="28"/>
          <w:szCs w:val="28"/>
        </w:rPr>
        <w:t xml:space="preserve">согласно </w:t>
      </w:r>
      <w:r w:rsidRPr="00E46C0F">
        <w:rPr>
          <w:rFonts w:ascii="Times New Roman" w:hAnsi="Times New Roman"/>
          <w:sz w:val="28"/>
          <w:szCs w:val="28"/>
        </w:rPr>
        <w:t>Приложени</w:t>
      </w:r>
      <w:r w:rsidR="00610813">
        <w:rPr>
          <w:rFonts w:ascii="Times New Roman" w:hAnsi="Times New Roman"/>
          <w:sz w:val="28"/>
          <w:szCs w:val="28"/>
        </w:rPr>
        <w:t>я №2</w:t>
      </w:r>
      <w:r>
        <w:rPr>
          <w:rFonts w:ascii="Times New Roman" w:hAnsi="Times New Roman"/>
          <w:sz w:val="28"/>
          <w:szCs w:val="28"/>
        </w:rPr>
        <w:t xml:space="preserve"> к программе</w:t>
      </w:r>
      <w:r w:rsidR="00610813">
        <w:rPr>
          <w:rFonts w:ascii="Times New Roman" w:hAnsi="Times New Roman"/>
          <w:sz w:val="28"/>
          <w:szCs w:val="28"/>
        </w:rPr>
        <w:t xml:space="preserve"> - отсутствует</w:t>
      </w:r>
      <w:r w:rsidRPr="00E46C0F">
        <w:rPr>
          <w:rFonts w:ascii="Times New Roman" w:hAnsi="Times New Roman"/>
          <w:sz w:val="28"/>
          <w:szCs w:val="28"/>
        </w:rPr>
        <w:t>.</w:t>
      </w:r>
    </w:p>
    <w:p w:rsidR="005B1C83" w:rsidRPr="00A71594" w:rsidRDefault="005B1C83" w:rsidP="00A71594">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5B1C83" w:rsidRDefault="005B1C83" w:rsidP="00382E14">
      <w:pPr>
        <w:numPr>
          <w:ilvl w:val="0"/>
          <w:numId w:val="33"/>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5B1C83" w:rsidRDefault="005B1C83" w:rsidP="00382E14">
      <w:pPr>
        <w:numPr>
          <w:ilvl w:val="0"/>
          <w:numId w:val="33"/>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5B1C83" w:rsidRDefault="00C14858" w:rsidP="00C14858">
      <w:pPr>
        <w:pStyle w:val="ac"/>
        <w:numPr>
          <w:ilvl w:val="0"/>
          <w:numId w:val="33"/>
        </w:numPr>
        <w:spacing w:after="0" w:line="240" w:lineRule="auto"/>
        <w:jc w:val="both"/>
        <w:rPr>
          <w:rFonts w:ascii="Times New Roman" w:hAnsi="Times New Roman"/>
          <w:sz w:val="28"/>
          <w:szCs w:val="28"/>
        </w:rPr>
      </w:pPr>
      <w:r>
        <w:rPr>
          <w:rFonts w:ascii="Times New Roman" w:hAnsi="Times New Roman"/>
          <w:sz w:val="28"/>
          <w:szCs w:val="28"/>
        </w:rPr>
        <w:t xml:space="preserve">В паспорте программы отсутствуют объемы и источники финансирования, хотя Решением «О бюджете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на 2015 год и на плановый период 2016 и 2017 годов» по </w:t>
      </w:r>
      <w:r w:rsidR="00FB43A3">
        <w:rPr>
          <w:rFonts w:ascii="Times New Roman" w:hAnsi="Times New Roman"/>
          <w:sz w:val="28"/>
          <w:szCs w:val="28"/>
        </w:rPr>
        <w:t>разделу 0800 «Культура и кинематография» предусмотрены бюджетные ассигнования в сумме 145,87 тыс. рублей.</w:t>
      </w:r>
    </w:p>
    <w:p w:rsidR="00B038DD" w:rsidRPr="00C14858" w:rsidRDefault="00B038DD" w:rsidP="00B038DD">
      <w:pPr>
        <w:pStyle w:val="ac"/>
        <w:spacing w:after="0" w:line="240" w:lineRule="auto"/>
        <w:jc w:val="both"/>
        <w:rPr>
          <w:rFonts w:ascii="Times New Roman" w:hAnsi="Times New Roman"/>
          <w:sz w:val="28"/>
          <w:szCs w:val="28"/>
        </w:rPr>
      </w:pPr>
    </w:p>
    <w:p w:rsidR="005B1C83" w:rsidRDefault="00610813" w:rsidP="00252480">
      <w:pPr>
        <w:pStyle w:val="a3"/>
        <w:spacing w:after="0"/>
        <w:ind w:left="150" w:firstLine="560"/>
        <w:jc w:val="both"/>
        <w:rPr>
          <w:rFonts w:ascii="Times New Roman" w:hAnsi="Times New Roman"/>
          <w:sz w:val="28"/>
          <w:szCs w:val="28"/>
        </w:rPr>
      </w:pPr>
      <w:r>
        <w:rPr>
          <w:rFonts w:ascii="Times New Roman" w:hAnsi="Times New Roman"/>
          <w:sz w:val="28"/>
          <w:szCs w:val="28"/>
        </w:rPr>
        <w:t xml:space="preserve">Из представленных документов можно сделать вывод, что Программа </w:t>
      </w:r>
      <w:r w:rsidR="00C14858">
        <w:rPr>
          <w:rFonts w:ascii="Times New Roman" w:hAnsi="Times New Roman"/>
          <w:sz w:val="28"/>
          <w:szCs w:val="28"/>
        </w:rPr>
        <w:t xml:space="preserve">«Энергосбережение и повышение энергетической эффективности в учреждениях социальной сферы и жилищного фонда </w:t>
      </w:r>
      <w:proofErr w:type="spellStart"/>
      <w:r w:rsidR="00C14858" w:rsidRPr="0013183C">
        <w:rPr>
          <w:rFonts w:ascii="Times New Roman" w:hAnsi="Times New Roman"/>
          <w:sz w:val="28"/>
          <w:szCs w:val="28"/>
        </w:rPr>
        <w:t>Хелюльского</w:t>
      </w:r>
      <w:proofErr w:type="spellEnd"/>
      <w:r w:rsidR="00C14858" w:rsidRPr="0013183C">
        <w:rPr>
          <w:rFonts w:ascii="Times New Roman" w:hAnsi="Times New Roman"/>
          <w:sz w:val="28"/>
          <w:szCs w:val="28"/>
        </w:rPr>
        <w:t xml:space="preserve"> городского</w:t>
      </w:r>
      <w:r w:rsidR="00C14858" w:rsidRPr="00C04DCB">
        <w:rPr>
          <w:rFonts w:ascii="Times New Roman" w:hAnsi="Times New Roman"/>
          <w:b/>
          <w:sz w:val="28"/>
          <w:szCs w:val="28"/>
        </w:rPr>
        <w:t xml:space="preserve"> </w:t>
      </w:r>
      <w:r w:rsidR="00C14858">
        <w:rPr>
          <w:rFonts w:ascii="Times New Roman" w:hAnsi="Times New Roman"/>
          <w:sz w:val="28"/>
          <w:szCs w:val="28"/>
        </w:rPr>
        <w:t xml:space="preserve">поселения на 2010-2015 годы» </w:t>
      </w:r>
      <w:r>
        <w:rPr>
          <w:rFonts w:ascii="Times New Roman" w:hAnsi="Times New Roman"/>
          <w:sz w:val="28"/>
          <w:szCs w:val="28"/>
        </w:rPr>
        <w:t>была у</w:t>
      </w:r>
      <w:r w:rsidR="004773A9">
        <w:rPr>
          <w:rFonts w:ascii="Times New Roman" w:hAnsi="Times New Roman"/>
          <w:sz w:val="28"/>
          <w:szCs w:val="28"/>
        </w:rPr>
        <w:t>тверждена ранее, чем принят Порядок</w:t>
      </w:r>
      <w:r w:rsidR="00FB43A3">
        <w:rPr>
          <w:rFonts w:ascii="Times New Roman" w:hAnsi="Times New Roman"/>
          <w:sz w:val="28"/>
          <w:szCs w:val="28"/>
        </w:rPr>
        <w:t xml:space="preserve"> </w:t>
      </w:r>
      <w:r w:rsidR="00286EE7">
        <w:rPr>
          <w:rFonts w:ascii="Times New Roman" w:hAnsi="Times New Roman"/>
          <w:sz w:val="28"/>
          <w:szCs w:val="28"/>
        </w:rPr>
        <w:t>и</w:t>
      </w:r>
      <w:r w:rsidR="00FB43A3">
        <w:rPr>
          <w:rFonts w:ascii="Times New Roman" w:hAnsi="Times New Roman"/>
          <w:sz w:val="28"/>
          <w:szCs w:val="28"/>
        </w:rPr>
        <w:t xml:space="preserve"> изменения в неё не вносились</w:t>
      </w:r>
      <w:r w:rsidR="004773A9">
        <w:rPr>
          <w:rFonts w:ascii="Times New Roman" w:hAnsi="Times New Roman"/>
          <w:sz w:val="28"/>
          <w:szCs w:val="28"/>
        </w:rPr>
        <w:t>.</w:t>
      </w:r>
    </w:p>
    <w:p w:rsidR="00FB43A3" w:rsidRDefault="00FB43A3" w:rsidP="00252480">
      <w:pPr>
        <w:pStyle w:val="a3"/>
        <w:spacing w:after="0"/>
        <w:ind w:left="150" w:firstLine="560"/>
        <w:jc w:val="both"/>
        <w:rPr>
          <w:rFonts w:ascii="Times New Roman" w:hAnsi="Times New Roman"/>
          <w:sz w:val="28"/>
          <w:szCs w:val="28"/>
        </w:rPr>
      </w:pPr>
    </w:p>
    <w:p w:rsidR="00FB43A3" w:rsidRDefault="00FB43A3" w:rsidP="00FB43A3">
      <w:pPr>
        <w:spacing w:after="0" w:line="240" w:lineRule="auto"/>
        <w:ind w:left="142"/>
        <w:jc w:val="both"/>
        <w:rPr>
          <w:rFonts w:ascii="Times New Roman" w:hAnsi="Times New Roman"/>
          <w:sz w:val="28"/>
          <w:szCs w:val="28"/>
        </w:rPr>
      </w:pPr>
      <w:r w:rsidRPr="00A71594">
        <w:rPr>
          <w:rFonts w:ascii="Times New Roman" w:hAnsi="Times New Roman"/>
          <w:b/>
          <w:sz w:val="28"/>
          <w:szCs w:val="28"/>
        </w:rPr>
        <w:t>6.2.</w:t>
      </w:r>
      <w:r>
        <w:rPr>
          <w:rFonts w:ascii="Times New Roman" w:hAnsi="Times New Roman"/>
          <w:b/>
          <w:sz w:val="28"/>
          <w:szCs w:val="28"/>
        </w:rPr>
        <w:t xml:space="preserve"> </w:t>
      </w:r>
      <w:r>
        <w:rPr>
          <w:rFonts w:ascii="Times New Roman" w:hAnsi="Times New Roman"/>
          <w:sz w:val="28"/>
          <w:szCs w:val="28"/>
        </w:rPr>
        <w:t xml:space="preserve">Постановления </w:t>
      </w:r>
      <w:r w:rsidRPr="00E46C0F">
        <w:rPr>
          <w:rFonts w:ascii="Times New Roman" w:hAnsi="Times New Roman"/>
          <w:sz w:val="28"/>
          <w:szCs w:val="28"/>
        </w:rPr>
        <w:t xml:space="preserve">администрации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 </w:t>
      </w:r>
      <w:r w:rsidR="00BB2423">
        <w:rPr>
          <w:rFonts w:ascii="Times New Roman" w:hAnsi="Times New Roman"/>
          <w:sz w:val="28"/>
          <w:szCs w:val="28"/>
        </w:rPr>
        <w:t xml:space="preserve">от 26.12.2013 года № 53 </w:t>
      </w:r>
      <w:r>
        <w:rPr>
          <w:rFonts w:ascii="Times New Roman" w:hAnsi="Times New Roman"/>
          <w:sz w:val="28"/>
          <w:szCs w:val="28"/>
        </w:rPr>
        <w:t xml:space="preserve">об утверждении муниципальной целевой программы «Развитие автомобильных дорог местного значения в </w:t>
      </w:r>
      <w:proofErr w:type="spellStart"/>
      <w:r w:rsidRPr="0013183C">
        <w:rPr>
          <w:rFonts w:ascii="Times New Roman" w:hAnsi="Times New Roman"/>
          <w:sz w:val="28"/>
          <w:szCs w:val="28"/>
        </w:rPr>
        <w:t>Хелюльск</w:t>
      </w:r>
      <w:r>
        <w:rPr>
          <w:rFonts w:ascii="Times New Roman" w:hAnsi="Times New Roman"/>
          <w:sz w:val="28"/>
          <w:szCs w:val="28"/>
        </w:rPr>
        <w:t>ом</w:t>
      </w:r>
      <w:proofErr w:type="spellEnd"/>
      <w:r w:rsidRPr="0013183C">
        <w:rPr>
          <w:rFonts w:ascii="Times New Roman" w:hAnsi="Times New Roman"/>
          <w:sz w:val="28"/>
          <w:szCs w:val="28"/>
        </w:rPr>
        <w:t xml:space="preserve"> городск</w:t>
      </w:r>
      <w:r>
        <w:rPr>
          <w:rFonts w:ascii="Times New Roman" w:hAnsi="Times New Roman"/>
          <w:sz w:val="28"/>
          <w:szCs w:val="28"/>
        </w:rPr>
        <w:t>ом</w:t>
      </w:r>
      <w:r w:rsidRPr="00C04DCB">
        <w:rPr>
          <w:rFonts w:ascii="Times New Roman" w:hAnsi="Times New Roman"/>
          <w:b/>
          <w:sz w:val="28"/>
          <w:szCs w:val="28"/>
        </w:rPr>
        <w:t xml:space="preserve"> </w:t>
      </w:r>
      <w:r>
        <w:rPr>
          <w:rFonts w:ascii="Times New Roman" w:hAnsi="Times New Roman"/>
          <w:sz w:val="28"/>
          <w:szCs w:val="28"/>
        </w:rPr>
        <w:t xml:space="preserve">поселении на 2014-2016 годы» </w:t>
      </w:r>
      <w:r w:rsidRPr="00E46C0F">
        <w:rPr>
          <w:rFonts w:ascii="Times New Roman" w:hAnsi="Times New Roman"/>
          <w:sz w:val="28"/>
          <w:szCs w:val="28"/>
        </w:rPr>
        <w:t>и пришел к следующим выводам</w:t>
      </w:r>
      <w:r>
        <w:rPr>
          <w:rFonts w:ascii="Times New Roman" w:hAnsi="Times New Roman"/>
          <w:sz w:val="28"/>
          <w:szCs w:val="28"/>
        </w:rPr>
        <w:t>:</w:t>
      </w:r>
    </w:p>
    <w:p w:rsidR="00FB43A3" w:rsidRDefault="00FB43A3" w:rsidP="00FB43A3">
      <w:pPr>
        <w:spacing w:after="0" w:line="240" w:lineRule="auto"/>
        <w:ind w:left="142"/>
        <w:jc w:val="both"/>
        <w:rPr>
          <w:rFonts w:ascii="Times New Roman" w:hAnsi="Times New Roman"/>
          <w:b/>
          <w:sz w:val="28"/>
          <w:szCs w:val="28"/>
        </w:rPr>
      </w:pPr>
    </w:p>
    <w:p w:rsidR="00FB43A3" w:rsidRPr="00E46C0F" w:rsidRDefault="00FB43A3" w:rsidP="00FB43A3">
      <w:pPr>
        <w:numPr>
          <w:ilvl w:val="0"/>
          <w:numId w:val="35"/>
        </w:numPr>
        <w:spacing w:after="0" w:line="240" w:lineRule="auto"/>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FB43A3" w:rsidRPr="00E46C0F" w:rsidRDefault="00FB43A3" w:rsidP="00FB43A3">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sidR="00B038DD">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FB43A3" w:rsidRPr="00E46C0F" w:rsidRDefault="00FB43A3" w:rsidP="00FB43A3">
      <w:pPr>
        <w:numPr>
          <w:ilvl w:val="0"/>
          <w:numId w:val="35"/>
        </w:numPr>
        <w:spacing w:after="0" w:line="240" w:lineRule="auto"/>
        <w:jc w:val="both"/>
        <w:rPr>
          <w:rFonts w:ascii="Times New Roman" w:hAnsi="Times New Roman"/>
          <w:sz w:val="28"/>
          <w:szCs w:val="28"/>
        </w:rPr>
      </w:pPr>
      <w:r w:rsidRPr="00E46C0F">
        <w:rPr>
          <w:rFonts w:ascii="Times New Roman" w:hAnsi="Times New Roman"/>
          <w:sz w:val="28"/>
          <w:szCs w:val="28"/>
        </w:rPr>
        <w:t>З</w:t>
      </w:r>
      <w:r w:rsidR="00B038DD">
        <w:rPr>
          <w:rFonts w:ascii="Times New Roman" w:hAnsi="Times New Roman"/>
          <w:sz w:val="28"/>
          <w:szCs w:val="28"/>
        </w:rPr>
        <w:t xml:space="preserve">адачи муниципальной программы </w:t>
      </w:r>
      <w:r w:rsidRPr="00E46C0F">
        <w:rPr>
          <w:rFonts w:ascii="Times New Roman" w:hAnsi="Times New Roman"/>
          <w:sz w:val="28"/>
          <w:szCs w:val="28"/>
        </w:rPr>
        <w:t>соответствуют поставленной цели.</w:t>
      </w:r>
    </w:p>
    <w:p w:rsidR="00FB43A3" w:rsidRDefault="00FB43A3" w:rsidP="00FB43A3">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 xml:space="preserve">не </w:t>
      </w:r>
      <w:r w:rsidR="00B038DD">
        <w:rPr>
          <w:rFonts w:ascii="Times New Roman" w:hAnsi="Times New Roman"/>
          <w:sz w:val="28"/>
          <w:szCs w:val="28"/>
        </w:rPr>
        <w:t>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FB43A3" w:rsidRDefault="00FB43A3" w:rsidP="00FB43A3">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 xml:space="preserve"> Отсутствует 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p>
    <w:p w:rsidR="00FB43A3" w:rsidRPr="00A71594" w:rsidRDefault="00FB43A3" w:rsidP="00FB43A3">
      <w:pPr>
        <w:numPr>
          <w:ilvl w:val="0"/>
          <w:numId w:val="35"/>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FB43A3" w:rsidRDefault="00FB43A3" w:rsidP="00FB43A3">
      <w:pPr>
        <w:numPr>
          <w:ilvl w:val="0"/>
          <w:numId w:val="35"/>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FB43A3" w:rsidRDefault="00FB43A3" w:rsidP="00FB43A3">
      <w:pPr>
        <w:numPr>
          <w:ilvl w:val="0"/>
          <w:numId w:val="35"/>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BB2423" w:rsidRDefault="00BB2423" w:rsidP="00BB2423">
      <w:pPr>
        <w:spacing w:after="0" w:line="240" w:lineRule="auto"/>
        <w:ind w:left="921"/>
        <w:jc w:val="both"/>
        <w:rPr>
          <w:rFonts w:ascii="Times New Roman" w:hAnsi="Times New Roman"/>
          <w:sz w:val="28"/>
          <w:szCs w:val="28"/>
        </w:rPr>
      </w:pPr>
    </w:p>
    <w:p w:rsidR="00BB2423" w:rsidRDefault="00BB2423" w:rsidP="00BB2423">
      <w:pPr>
        <w:spacing w:after="0" w:line="240" w:lineRule="auto"/>
        <w:ind w:left="142"/>
        <w:jc w:val="both"/>
        <w:rPr>
          <w:rFonts w:ascii="Times New Roman" w:hAnsi="Times New Roman"/>
          <w:sz w:val="28"/>
          <w:szCs w:val="28"/>
        </w:rPr>
      </w:pPr>
      <w:r w:rsidRPr="00A71594">
        <w:rPr>
          <w:rFonts w:ascii="Times New Roman" w:hAnsi="Times New Roman"/>
          <w:b/>
          <w:sz w:val="28"/>
          <w:szCs w:val="28"/>
        </w:rPr>
        <w:t>6.</w:t>
      </w:r>
      <w:r>
        <w:rPr>
          <w:rFonts w:ascii="Times New Roman" w:hAnsi="Times New Roman"/>
          <w:b/>
          <w:sz w:val="28"/>
          <w:szCs w:val="28"/>
        </w:rPr>
        <w:t>3</w:t>
      </w:r>
      <w:r w:rsidRPr="00A71594">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Постановления </w:t>
      </w:r>
      <w:r w:rsidRPr="00E46C0F">
        <w:rPr>
          <w:rFonts w:ascii="Times New Roman" w:hAnsi="Times New Roman"/>
          <w:sz w:val="28"/>
          <w:szCs w:val="28"/>
        </w:rPr>
        <w:t xml:space="preserve">администрации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 </w:t>
      </w:r>
      <w:r>
        <w:rPr>
          <w:rFonts w:ascii="Times New Roman" w:hAnsi="Times New Roman"/>
          <w:sz w:val="28"/>
          <w:szCs w:val="28"/>
        </w:rPr>
        <w:t xml:space="preserve">от 22.01.2013 года № 5 об утверждении муниципальной целевой программы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«Обеспечение первичных мер пожарной безопасности в границах </w:t>
      </w:r>
      <w:proofErr w:type="spellStart"/>
      <w:r>
        <w:rPr>
          <w:rFonts w:ascii="Times New Roman" w:hAnsi="Times New Roman"/>
          <w:sz w:val="28"/>
          <w:szCs w:val="28"/>
        </w:rPr>
        <w:t>Хе</w:t>
      </w:r>
      <w:r w:rsidRPr="0013183C">
        <w:rPr>
          <w:rFonts w:ascii="Times New Roman" w:hAnsi="Times New Roman"/>
          <w:sz w:val="28"/>
          <w:szCs w:val="28"/>
        </w:rPr>
        <w:t>люльск</w:t>
      </w:r>
      <w:r>
        <w:rPr>
          <w:rFonts w:ascii="Times New Roman" w:hAnsi="Times New Roman"/>
          <w:sz w:val="28"/>
          <w:szCs w:val="28"/>
        </w:rPr>
        <w:t>ом</w:t>
      </w:r>
      <w:proofErr w:type="spellEnd"/>
      <w:r w:rsidRPr="0013183C">
        <w:rPr>
          <w:rFonts w:ascii="Times New Roman" w:hAnsi="Times New Roman"/>
          <w:sz w:val="28"/>
          <w:szCs w:val="28"/>
        </w:rPr>
        <w:t xml:space="preserve"> городск</w:t>
      </w:r>
      <w:r>
        <w:rPr>
          <w:rFonts w:ascii="Times New Roman" w:hAnsi="Times New Roman"/>
          <w:sz w:val="28"/>
          <w:szCs w:val="28"/>
        </w:rPr>
        <w:t>ом</w:t>
      </w:r>
      <w:r w:rsidRPr="00C04DCB">
        <w:rPr>
          <w:rFonts w:ascii="Times New Roman" w:hAnsi="Times New Roman"/>
          <w:b/>
          <w:sz w:val="28"/>
          <w:szCs w:val="28"/>
        </w:rPr>
        <w:t xml:space="preserve"> </w:t>
      </w:r>
      <w:r>
        <w:rPr>
          <w:rFonts w:ascii="Times New Roman" w:hAnsi="Times New Roman"/>
          <w:sz w:val="28"/>
          <w:szCs w:val="28"/>
        </w:rPr>
        <w:t xml:space="preserve">поселении на 2013-2016 годы» </w:t>
      </w:r>
      <w:r w:rsidRPr="00E46C0F">
        <w:rPr>
          <w:rFonts w:ascii="Times New Roman" w:hAnsi="Times New Roman"/>
          <w:sz w:val="28"/>
          <w:szCs w:val="28"/>
        </w:rPr>
        <w:t>и пришел к следующим выводам</w:t>
      </w:r>
      <w:r>
        <w:rPr>
          <w:rFonts w:ascii="Times New Roman" w:hAnsi="Times New Roman"/>
          <w:sz w:val="28"/>
          <w:szCs w:val="28"/>
        </w:rPr>
        <w:t>:</w:t>
      </w:r>
    </w:p>
    <w:p w:rsidR="00BB2423" w:rsidRDefault="00BB2423" w:rsidP="00BB2423">
      <w:pPr>
        <w:spacing w:after="0" w:line="240" w:lineRule="auto"/>
        <w:ind w:left="142"/>
        <w:jc w:val="both"/>
        <w:rPr>
          <w:rFonts w:ascii="Times New Roman" w:hAnsi="Times New Roman"/>
          <w:b/>
          <w:sz w:val="28"/>
          <w:szCs w:val="28"/>
        </w:rPr>
      </w:pPr>
    </w:p>
    <w:p w:rsidR="00BB2423" w:rsidRPr="00E46C0F" w:rsidRDefault="00BB2423" w:rsidP="00BB2423">
      <w:pPr>
        <w:numPr>
          <w:ilvl w:val="0"/>
          <w:numId w:val="38"/>
        </w:numPr>
        <w:spacing w:after="0" w:line="240" w:lineRule="auto"/>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BB2423" w:rsidRPr="00E46C0F" w:rsidRDefault="00BB2423" w:rsidP="00BB2423">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BB2423" w:rsidRPr="00E46C0F" w:rsidRDefault="00BB2423" w:rsidP="00BB2423">
      <w:pPr>
        <w:numPr>
          <w:ilvl w:val="0"/>
          <w:numId w:val="38"/>
        </w:numPr>
        <w:spacing w:after="0" w:line="240" w:lineRule="auto"/>
        <w:jc w:val="both"/>
        <w:rPr>
          <w:rFonts w:ascii="Times New Roman" w:hAnsi="Times New Roman"/>
          <w:sz w:val="28"/>
          <w:szCs w:val="28"/>
        </w:rPr>
      </w:pPr>
      <w:r w:rsidRPr="00E46C0F">
        <w:rPr>
          <w:rFonts w:ascii="Times New Roman" w:hAnsi="Times New Roman"/>
          <w:sz w:val="28"/>
          <w:szCs w:val="28"/>
        </w:rPr>
        <w:t>З</w:t>
      </w:r>
      <w:r>
        <w:rPr>
          <w:rFonts w:ascii="Times New Roman" w:hAnsi="Times New Roman"/>
          <w:sz w:val="28"/>
          <w:szCs w:val="28"/>
        </w:rPr>
        <w:t xml:space="preserve">адачи муниципальной программы </w:t>
      </w:r>
      <w:r w:rsidRPr="00E46C0F">
        <w:rPr>
          <w:rFonts w:ascii="Times New Roman" w:hAnsi="Times New Roman"/>
          <w:sz w:val="28"/>
          <w:szCs w:val="28"/>
        </w:rPr>
        <w:t>соответствуют поставленной цели.</w:t>
      </w:r>
    </w:p>
    <w:p w:rsidR="00BB2423" w:rsidRDefault="00BB2423" w:rsidP="00BB2423">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BB2423" w:rsidRDefault="00BB2423" w:rsidP="00BB2423">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 xml:space="preserve"> Отсутствует 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p>
    <w:p w:rsidR="00BB2423" w:rsidRPr="00A71594" w:rsidRDefault="00BB2423" w:rsidP="00BB2423">
      <w:pPr>
        <w:numPr>
          <w:ilvl w:val="0"/>
          <w:numId w:val="38"/>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BB2423" w:rsidRDefault="00BB2423" w:rsidP="00BB2423">
      <w:pPr>
        <w:numPr>
          <w:ilvl w:val="0"/>
          <w:numId w:val="38"/>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BB2423" w:rsidRPr="00CA2495" w:rsidRDefault="00BB2423" w:rsidP="00BB2423">
      <w:pPr>
        <w:numPr>
          <w:ilvl w:val="0"/>
          <w:numId w:val="38"/>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BB2423" w:rsidRDefault="00BB2423" w:rsidP="00BB2423">
      <w:pPr>
        <w:spacing w:after="0" w:line="240" w:lineRule="auto"/>
        <w:ind w:left="921"/>
        <w:jc w:val="both"/>
        <w:rPr>
          <w:rFonts w:ascii="Times New Roman" w:hAnsi="Times New Roman"/>
          <w:sz w:val="28"/>
          <w:szCs w:val="28"/>
        </w:rPr>
      </w:pPr>
    </w:p>
    <w:p w:rsidR="00691D6D" w:rsidRDefault="00691D6D" w:rsidP="00691D6D">
      <w:pPr>
        <w:spacing w:after="0" w:line="240" w:lineRule="auto"/>
        <w:ind w:left="142"/>
        <w:jc w:val="both"/>
        <w:rPr>
          <w:rFonts w:ascii="Times New Roman" w:hAnsi="Times New Roman"/>
          <w:sz w:val="28"/>
          <w:szCs w:val="28"/>
        </w:rPr>
      </w:pPr>
      <w:r w:rsidRPr="00A71594">
        <w:rPr>
          <w:rFonts w:ascii="Times New Roman" w:hAnsi="Times New Roman"/>
          <w:b/>
          <w:sz w:val="28"/>
          <w:szCs w:val="28"/>
        </w:rPr>
        <w:t>6.</w:t>
      </w:r>
      <w:r>
        <w:rPr>
          <w:rFonts w:ascii="Times New Roman" w:hAnsi="Times New Roman"/>
          <w:b/>
          <w:sz w:val="28"/>
          <w:szCs w:val="28"/>
        </w:rPr>
        <w:t>4</w:t>
      </w:r>
      <w:r w:rsidRPr="00A71594">
        <w:rPr>
          <w:rFonts w:ascii="Times New Roman" w:hAnsi="Times New Roman"/>
          <w:b/>
          <w:sz w:val="28"/>
          <w:szCs w:val="28"/>
        </w:rPr>
        <w:t>.</w:t>
      </w:r>
      <w:r>
        <w:rPr>
          <w:rFonts w:ascii="Times New Roman" w:hAnsi="Times New Roman"/>
          <w:b/>
          <w:sz w:val="28"/>
          <w:szCs w:val="28"/>
        </w:rPr>
        <w:t xml:space="preserve"> </w:t>
      </w:r>
      <w:r w:rsidRPr="00F2146E">
        <w:rPr>
          <w:rFonts w:ascii="Times New Roman" w:hAnsi="Times New Roman"/>
          <w:sz w:val="28"/>
          <w:szCs w:val="28"/>
        </w:rPr>
        <w:t>Проект</w:t>
      </w:r>
      <w:r w:rsidR="00F2146E">
        <w:rPr>
          <w:rFonts w:ascii="Times New Roman" w:hAnsi="Times New Roman"/>
          <w:b/>
          <w:sz w:val="28"/>
          <w:szCs w:val="28"/>
        </w:rPr>
        <w:t xml:space="preserve"> </w:t>
      </w:r>
      <w:r>
        <w:rPr>
          <w:rFonts w:ascii="Times New Roman" w:hAnsi="Times New Roman"/>
          <w:sz w:val="28"/>
          <w:szCs w:val="28"/>
        </w:rPr>
        <w:t xml:space="preserve">Постановления </w:t>
      </w:r>
      <w:r w:rsidRPr="00E46C0F">
        <w:rPr>
          <w:rFonts w:ascii="Times New Roman" w:hAnsi="Times New Roman"/>
          <w:sz w:val="28"/>
          <w:szCs w:val="28"/>
        </w:rPr>
        <w:t xml:space="preserve">администрации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 </w:t>
      </w:r>
      <w:r w:rsidR="00F2146E">
        <w:rPr>
          <w:rFonts w:ascii="Times New Roman" w:hAnsi="Times New Roman"/>
          <w:sz w:val="28"/>
          <w:szCs w:val="28"/>
        </w:rPr>
        <w:t>об утверждении М</w:t>
      </w:r>
      <w:r>
        <w:rPr>
          <w:rFonts w:ascii="Times New Roman" w:hAnsi="Times New Roman"/>
          <w:sz w:val="28"/>
          <w:szCs w:val="28"/>
        </w:rPr>
        <w:t xml:space="preserve">униципальной программы </w:t>
      </w:r>
      <w:r w:rsidR="00F2146E">
        <w:rPr>
          <w:rFonts w:ascii="Times New Roman" w:hAnsi="Times New Roman"/>
          <w:sz w:val="28"/>
          <w:szCs w:val="28"/>
        </w:rPr>
        <w:t xml:space="preserve">проведения отдельных видов работ по капитальному ремонту на объектах муниципального жилого фонда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w:t>
      </w:r>
      <w:r w:rsidR="00F2146E">
        <w:rPr>
          <w:rFonts w:ascii="Times New Roman" w:hAnsi="Times New Roman"/>
          <w:sz w:val="28"/>
          <w:szCs w:val="28"/>
        </w:rPr>
        <w:t>в 2014-2017 годах</w:t>
      </w:r>
      <w:r>
        <w:rPr>
          <w:rFonts w:ascii="Times New Roman" w:hAnsi="Times New Roman"/>
          <w:sz w:val="28"/>
          <w:szCs w:val="28"/>
        </w:rPr>
        <w:t xml:space="preserve"> </w:t>
      </w:r>
      <w:r w:rsidRPr="00E46C0F">
        <w:rPr>
          <w:rFonts w:ascii="Times New Roman" w:hAnsi="Times New Roman"/>
          <w:sz w:val="28"/>
          <w:szCs w:val="28"/>
        </w:rPr>
        <w:t>и пришел к следующим выводам</w:t>
      </w:r>
      <w:r>
        <w:rPr>
          <w:rFonts w:ascii="Times New Roman" w:hAnsi="Times New Roman"/>
          <w:sz w:val="28"/>
          <w:szCs w:val="28"/>
        </w:rPr>
        <w:t>:</w:t>
      </w:r>
    </w:p>
    <w:p w:rsidR="00691D6D" w:rsidRDefault="00691D6D" w:rsidP="00691D6D">
      <w:pPr>
        <w:spacing w:after="0" w:line="240" w:lineRule="auto"/>
        <w:ind w:left="142"/>
        <w:jc w:val="both"/>
        <w:rPr>
          <w:rFonts w:ascii="Times New Roman" w:hAnsi="Times New Roman"/>
          <w:b/>
          <w:sz w:val="28"/>
          <w:szCs w:val="28"/>
        </w:rPr>
      </w:pPr>
    </w:p>
    <w:p w:rsidR="00691D6D" w:rsidRPr="00E46C0F" w:rsidRDefault="00691D6D" w:rsidP="00691D6D">
      <w:pPr>
        <w:numPr>
          <w:ilvl w:val="0"/>
          <w:numId w:val="39"/>
        </w:numPr>
        <w:spacing w:after="0" w:line="240" w:lineRule="auto"/>
        <w:jc w:val="both"/>
        <w:rPr>
          <w:rFonts w:ascii="Times New Roman" w:hAnsi="Times New Roman"/>
          <w:sz w:val="28"/>
          <w:szCs w:val="28"/>
        </w:rPr>
      </w:pPr>
      <w:r w:rsidRPr="00E46C0F">
        <w:rPr>
          <w:rFonts w:ascii="Times New Roman" w:hAnsi="Times New Roman"/>
          <w:sz w:val="28"/>
          <w:szCs w:val="28"/>
        </w:rPr>
        <w:t>Полномочия по установлению расходных операций подтверждены.</w:t>
      </w:r>
    </w:p>
    <w:p w:rsidR="00691D6D" w:rsidRPr="00E46C0F" w:rsidRDefault="00691D6D" w:rsidP="00691D6D">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Соответствие цели</w:t>
      </w:r>
      <w:r w:rsidRPr="00E46C0F">
        <w:rPr>
          <w:rFonts w:ascii="Times New Roman" w:hAnsi="Times New Roman"/>
          <w:sz w:val="28"/>
          <w:szCs w:val="28"/>
        </w:rPr>
        <w:t xml:space="preserve"> муниципальной программы</w:t>
      </w:r>
      <w:r>
        <w:rPr>
          <w:rFonts w:ascii="Times New Roman" w:hAnsi="Times New Roman"/>
          <w:sz w:val="28"/>
          <w:szCs w:val="28"/>
        </w:rPr>
        <w:t xml:space="preserve"> к</w:t>
      </w:r>
      <w:r w:rsidRPr="00E46C0F">
        <w:rPr>
          <w:rFonts w:ascii="Times New Roman" w:hAnsi="Times New Roman"/>
          <w:sz w:val="28"/>
          <w:szCs w:val="28"/>
        </w:rPr>
        <w:t xml:space="preserve"> целям, </w:t>
      </w:r>
      <w:r>
        <w:rPr>
          <w:rFonts w:ascii="Times New Roman" w:hAnsi="Times New Roman"/>
          <w:sz w:val="28"/>
          <w:szCs w:val="28"/>
        </w:rPr>
        <w:t xml:space="preserve">изложенным в </w:t>
      </w:r>
      <w:r w:rsidRPr="00E46C0F">
        <w:rPr>
          <w:rFonts w:ascii="Times New Roman" w:hAnsi="Times New Roman"/>
          <w:sz w:val="28"/>
          <w:szCs w:val="28"/>
        </w:rPr>
        <w:t xml:space="preserve">Программе социально-экономического развития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w:t>
      </w:r>
      <w:r w:rsidRPr="00E46C0F">
        <w:rPr>
          <w:rFonts w:ascii="Times New Roman" w:hAnsi="Times New Roman"/>
          <w:sz w:val="28"/>
          <w:szCs w:val="28"/>
        </w:rPr>
        <w:t>,</w:t>
      </w:r>
      <w:r>
        <w:rPr>
          <w:rFonts w:ascii="Times New Roman" w:hAnsi="Times New Roman"/>
          <w:sz w:val="28"/>
          <w:szCs w:val="28"/>
        </w:rPr>
        <w:t xml:space="preserve"> не представляется возможным, в связи с её отсутствием</w:t>
      </w:r>
      <w:r w:rsidRPr="00E46C0F">
        <w:rPr>
          <w:rFonts w:ascii="Times New Roman" w:hAnsi="Times New Roman"/>
          <w:sz w:val="28"/>
          <w:szCs w:val="28"/>
        </w:rPr>
        <w:t>.</w:t>
      </w:r>
    </w:p>
    <w:p w:rsidR="00691D6D" w:rsidRPr="00E46C0F" w:rsidRDefault="00691D6D" w:rsidP="00691D6D">
      <w:pPr>
        <w:numPr>
          <w:ilvl w:val="0"/>
          <w:numId w:val="39"/>
        </w:numPr>
        <w:spacing w:after="0" w:line="240" w:lineRule="auto"/>
        <w:jc w:val="both"/>
        <w:rPr>
          <w:rFonts w:ascii="Times New Roman" w:hAnsi="Times New Roman"/>
          <w:sz w:val="28"/>
          <w:szCs w:val="28"/>
        </w:rPr>
      </w:pPr>
      <w:r w:rsidRPr="00E46C0F">
        <w:rPr>
          <w:rFonts w:ascii="Times New Roman" w:hAnsi="Times New Roman"/>
          <w:sz w:val="28"/>
          <w:szCs w:val="28"/>
        </w:rPr>
        <w:t>З</w:t>
      </w:r>
      <w:r>
        <w:rPr>
          <w:rFonts w:ascii="Times New Roman" w:hAnsi="Times New Roman"/>
          <w:sz w:val="28"/>
          <w:szCs w:val="28"/>
        </w:rPr>
        <w:t xml:space="preserve">адачи муниципальной программы </w:t>
      </w:r>
      <w:r w:rsidR="00F2146E">
        <w:rPr>
          <w:rFonts w:ascii="Times New Roman" w:hAnsi="Times New Roman"/>
          <w:sz w:val="28"/>
          <w:szCs w:val="28"/>
        </w:rPr>
        <w:t xml:space="preserve">не </w:t>
      </w:r>
      <w:r w:rsidRPr="00E46C0F">
        <w:rPr>
          <w:rFonts w:ascii="Times New Roman" w:hAnsi="Times New Roman"/>
          <w:sz w:val="28"/>
          <w:szCs w:val="28"/>
        </w:rPr>
        <w:t>соответствуют поставленной цели.</w:t>
      </w:r>
    </w:p>
    <w:p w:rsidR="00691D6D" w:rsidRDefault="00691D6D" w:rsidP="00691D6D">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Разделы </w:t>
      </w:r>
      <w:r w:rsidRPr="00E46C0F">
        <w:rPr>
          <w:rFonts w:ascii="Times New Roman" w:hAnsi="Times New Roman"/>
          <w:sz w:val="28"/>
          <w:szCs w:val="28"/>
        </w:rPr>
        <w:t>Паспорт</w:t>
      </w:r>
      <w:r>
        <w:rPr>
          <w:rFonts w:ascii="Times New Roman" w:hAnsi="Times New Roman"/>
          <w:sz w:val="28"/>
          <w:szCs w:val="28"/>
        </w:rPr>
        <w:t>а</w:t>
      </w:r>
      <w:r w:rsidRPr="00E46C0F">
        <w:rPr>
          <w:rFonts w:ascii="Times New Roman" w:hAnsi="Times New Roman"/>
          <w:sz w:val="28"/>
          <w:szCs w:val="28"/>
        </w:rPr>
        <w:t xml:space="preserve"> муниципальной программы </w:t>
      </w:r>
      <w:r>
        <w:rPr>
          <w:rFonts w:ascii="Times New Roman" w:hAnsi="Times New Roman"/>
          <w:sz w:val="28"/>
          <w:szCs w:val="28"/>
        </w:rPr>
        <w:t>не соответствуют</w:t>
      </w:r>
      <w:r w:rsidRPr="00E46C0F">
        <w:rPr>
          <w:rFonts w:ascii="Times New Roman" w:hAnsi="Times New Roman"/>
          <w:sz w:val="28"/>
          <w:szCs w:val="28"/>
        </w:rPr>
        <w:t xml:space="preserve"> </w:t>
      </w:r>
      <w:r>
        <w:rPr>
          <w:rFonts w:ascii="Times New Roman" w:hAnsi="Times New Roman"/>
          <w:sz w:val="28"/>
          <w:szCs w:val="28"/>
        </w:rPr>
        <w:t>разделам предусмотренным формой,</w:t>
      </w:r>
      <w:r w:rsidRPr="00E46C0F">
        <w:rPr>
          <w:rFonts w:ascii="Times New Roman" w:hAnsi="Times New Roman"/>
          <w:sz w:val="28"/>
          <w:szCs w:val="28"/>
        </w:rPr>
        <w:t xml:space="preserve"> согласно Приложению №1 к Порядку</w:t>
      </w:r>
      <w:r>
        <w:rPr>
          <w:rFonts w:ascii="Times New Roman" w:hAnsi="Times New Roman"/>
          <w:sz w:val="28"/>
          <w:szCs w:val="28"/>
        </w:rPr>
        <w:t>.</w:t>
      </w:r>
      <w:r w:rsidRPr="00E46C0F">
        <w:rPr>
          <w:rFonts w:ascii="Times New Roman" w:hAnsi="Times New Roman"/>
          <w:sz w:val="28"/>
          <w:szCs w:val="28"/>
        </w:rPr>
        <w:t xml:space="preserve"> </w:t>
      </w:r>
    </w:p>
    <w:p w:rsidR="00691D6D" w:rsidRDefault="00691D6D" w:rsidP="00691D6D">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 Отсутствует П</w:t>
      </w:r>
      <w:r w:rsidRPr="00E46C0F">
        <w:rPr>
          <w:rFonts w:ascii="Times New Roman" w:hAnsi="Times New Roman"/>
          <w:sz w:val="28"/>
          <w:szCs w:val="28"/>
        </w:rPr>
        <w:t>еречень основных мероприятий муниципальной программы, их крат</w:t>
      </w:r>
      <w:r>
        <w:rPr>
          <w:rFonts w:ascii="Times New Roman" w:hAnsi="Times New Roman"/>
          <w:sz w:val="28"/>
          <w:szCs w:val="28"/>
        </w:rPr>
        <w:t>кое описание, сроки реализации.</w:t>
      </w:r>
    </w:p>
    <w:p w:rsidR="00691D6D" w:rsidRPr="00A71594" w:rsidRDefault="00691D6D" w:rsidP="00691D6D">
      <w:pPr>
        <w:numPr>
          <w:ilvl w:val="0"/>
          <w:numId w:val="39"/>
        </w:numPr>
        <w:spacing w:after="0" w:line="240" w:lineRule="auto"/>
        <w:jc w:val="both"/>
        <w:rPr>
          <w:rFonts w:ascii="Times New Roman" w:hAnsi="Times New Roman"/>
          <w:sz w:val="28"/>
          <w:szCs w:val="28"/>
        </w:rPr>
      </w:pPr>
      <w:r w:rsidRPr="00A71594">
        <w:rPr>
          <w:rFonts w:ascii="Times New Roman" w:hAnsi="Times New Roman"/>
          <w:sz w:val="28"/>
          <w:szCs w:val="28"/>
        </w:rPr>
        <w:t>Отсутствуют целевые показатели, индикаторы, позволяющие оценить степень достижения целей и выполнения задач.</w:t>
      </w:r>
    </w:p>
    <w:p w:rsidR="00691D6D" w:rsidRDefault="00691D6D" w:rsidP="00691D6D">
      <w:pPr>
        <w:numPr>
          <w:ilvl w:val="0"/>
          <w:numId w:val="39"/>
        </w:numPr>
        <w:spacing w:after="0" w:line="240" w:lineRule="auto"/>
        <w:jc w:val="both"/>
        <w:rPr>
          <w:rFonts w:ascii="Times New Roman" w:hAnsi="Times New Roman"/>
          <w:sz w:val="28"/>
          <w:szCs w:val="28"/>
        </w:rPr>
      </w:pPr>
      <w:r w:rsidRPr="00A71594">
        <w:rPr>
          <w:rFonts w:ascii="Times New Roman" w:hAnsi="Times New Roman"/>
          <w:sz w:val="28"/>
          <w:szCs w:val="28"/>
        </w:rPr>
        <w:t xml:space="preserve">Не представлено финансово-экономического обоснования к </w:t>
      </w:r>
      <w:r>
        <w:rPr>
          <w:rFonts w:ascii="Times New Roman" w:hAnsi="Times New Roman"/>
          <w:sz w:val="28"/>
          <w:szCs w:val="28"/>
        </w:rPr>
        <w:t>Программе</w:t>
      </w:r>
      <w:r w:rsidRPr="00A71594">
        <w:rPr>
          <w:rFonts w:ascii="Times New Roman" w:hAnsi="Times New Roman"/>
          <w:sz w:val="28"/>
          <w:szCs w:val="28"/>
        </w:rPr>
        <w:t>.</w:t>
      </w:r>
    </w:p>
    <w:p w:rsidR="00F2146E" w:rsidRDefault="00F2146E" w:rsidP="00691D6D">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В паспорте программы объем финансирования определен общей суммой на весь срок действия программы. Отсутствует распределение </w:t>
      </w:r>
      <w:r w:rsidR="00E8098C">
        <w:rPr>
          <w:rFonts w:ascii="Times New Roman" w:hAnsi="Times New Roman"/>
          <w:sz w:val="28"/>
          <w:szCs w:val="28"/>
        </w:rPr>
        <w:t xml:space="preserve">финансирования по </w:t>
      </w:r>
      <w:r>
        <w:rPr>
          <w:rFonts w:ascii="Times New Roman" w:hAnsi="Times New Roman"/>
          <w:sz w:val="28"/>
          <w:szCs w:val="28"/>
        </w:rPr>
        <w:t>годам.</w:t>
      </w:r>
    </w:p>
    <w:p w:rsidR="00691D6D" w:rsidRPr="00CA2495" w:rsidRDefault="00691D6D" w:rsidP="00691D6D">
      <w:pPr>
        <w:numPr>
          <w:ilvl w:val="0"/>
          <w:numId w:val="39"/>
        </w:numPr>
        <w:spacing w:after="0" w:line="240" w:lineRule="auto"/>
        <w:jc w:val="both"/>
        <w:rPr>
          <w:rFonts w:ascii="Times New Roman" w:hAnsi="Times New Roman"/>
          <w:sz w:val="28"/>
          <w:szCs w:val="28"/>
        </w:rPr>
      </w:pPr>
      <w:r>
        <w:rPr>
          <w:rFonts w:ascii="Times New Roman" w:hAnsi="Times New Roman"/>
          <w:sz w:val="28"/>
          <w:szCs w:val="28"/>
        </w:rPr>
        <w:t>Отсутствуют показатели эффективности расходования бюджетных средств.</w:t>
      </w:r>
    </w:p>
    <w:p w:rsidR="00691D6D" w:rsidRPr="00CA2495" w:rsidRDefault="00691D6D" w:rsidP="00BB2423">
      <w:pPr>
        <w:spacing w:after="0" w:line="240" w:lineRule="auto"/>
        <w:ind w:left="921"/>
        <w:jc w:val="both"/>
        <w:rPr>
          <w:rFonts w:ascii="Times New Roman" w:hAnsi="Times New Roman"/>
          <w:sz w:val="28"/>
          <w:szCs w:val="28"/>
        </w:rPr>
      </w:pPr>
    </w:p>
    <w:p w:rsidR="004773A9" w:rsidRDefault="004773A9" w:rsidP="00252480">
      <w:pPr>
        <w:pStyle w:val="a3"/>
        <w:spacing w:after="0"/>
        <w:ind w:left="150" w:firstLine="560"/>
        <w:jc w:val="both"/>
        <w:rPr>
          <w:rFonts w:ascii="Times New Roman" w:hAnsi="Times New Roman"/>
          <w:sz w:val="28"/>
          <w:szCs w:val="28"/>
        </w:rPr>
      </w:pPr>
    </w:p>
    <w:p w:rsidR="005B1C83" w:rsidRPr="007B4DC8" w:rsidRDefault="005B1C83" w:rsidP="00CA23CB">
      <w:pPr>
        <w:jc w:val="center"/>
        <w:rPr>
          <w:rFonts w:ascii="Times New Roman" w:hAnsi="Times New Roman"/>
          <w:b/>
          <w:sz w:val="28"/>
          <w:szCs w:val="28"/>
        </w:rPr>
      </w:pPr>
      <w:r>
        <w:rPr>
          <w:rFonts w:ascii="Times New Roman" w:hAnsi="Times New Roman"/>
          <w:b/>
          <w:sz w:val="28"/>
          <w:szCs w:val="28"/>
        </w:rPr>
        <w:t>8</w:t>
      </w:r>
      <w:r w:rsidRPr="007B4DC8">
        <w:rPr>
          <w:rFonts w:ascii="Times New Roman" w:hAnsi="Times New Roman"/>
          <w:b/>
          <w:sz w:val="28"/>
          <w:szCs w:val="28"/>
        </w:rPr>
        <w:t xml:space="preserve">. ДЕФИЦИТ БЮДЖЕТА </w:t>
      </w:r>
      <w:r w:rsidR="005A5554">
        <w:rPr>
          <w:rFonts w:ascii="Times New Roman" w:hAnsi="Times New Roman"/>
          <w:b/>
          <w:sz w:val="28"/>
          <w:szCs w:val="28"/>
        </w:rPr>
        <w:t>ХЕЛЮЛЬСКОГО ГОРОДСКОГО</w:t>
      </w:r>
      <w:r>
        <w:rPr>
          <w:rFonts w:ascii="Times New Roman" w:hAnsi="Times New Roman"/>
          <w:b/>
          <w:sz w:val="28"/>
          <w:szCs w:val="28"/>
        </w:rPr>
        <w:t xml:space="preserve"> ПОСЕЛЕНИЯ</w:t>
      </w:r>
    </w:p>
    <w:p w:rsidR="005B1C83" w:rsidRDefault="005B1C83" w:rsidP="00CA23CB">
      <w:pPr>
        <w:jc w:val="center"/>
        <w:rPr>
          <w:b/>
          <w:sz w:val="28"/>
          <w:szCs w:val="28"/>
        </w:rPr>
      </w:pPr>
      <w:r w:rsidRPr="007B4DC8">
        <w:rPr>
          <w:rFonts w:ascii="Times New Roman" w:hAnsi="Times New Roman"/>
          <w:b/>
          <w:sz w:val="28"/>
          <w:szCs w:val="28"/>
        </w:rPr>
        <w:lastRenderedPageBreak/>
        <w:t>И ИСТОЧНИКИ ЕГО ФИНАНСИРОВАНИЯ</w:t>
      </w:r>
    </w:p>
    <w:p w:rsidR="005B1C83" w:rsidRDefault="005B1C83" w:rsidP="00CA23CB">
      <w:pPr>
        <w:ind w:firstLine="567"/>
        <w:jc w:val="both"/>
        <w:rPr>
          <w:rFonts w:ascii="Times New Roman" w:hAnsi="Times New Roman"/>
          <w:sz w:val="28"/>
          <w:szCs w:val="28"/>
        </w:rPr>
      </w:pPr>
      <w:r w:rsidRPr="007B4DC8">
        <w:rPr>
          <w:rFonts w:ascii="Times New Roman" w:hAnsi="Times New Roman"/>
          <w:sz w:val="28"/>
          <w:szCs w:val="28"/>
        </w:rPr>
        <w:t xml:space="preserve">Бюджет </w:t>
      </w:r>
      <w:proofErr w:type="spellStart"/>
      <w:r w:rsidR="00E8098C">
        <w:rPr>
          <w:rFonts w:ascii="Times New Roman" w:hAnsi="Times New Roman"/>
          <w:sz w:val="28"/>
          <w:szCs w:val="28"/>
        </w:rPr>
        <w:t>Хелюльского</w:t>
      </w:r>
      <w:proofErr w:type="spellEnd"/>
      <w:r w:rsidR="00E8098C" w:rsidRPr="00F5474F">
        <w:rPr>
          <w:rFonts w:ascii="Times New Roman" w:hAnsi="Times New Roman"/>
          <w:sz w:val="28"/>
          <w:szCs w:val="28"/>
        </w:rPr>
        <w:t xml:space="preserve"> городского </w:t>
      </w:r>
      <w:r>
        <w:rPr>
          <w:rFonts w:ascii="Times New Roman" w:hAnsi="Times New Roman"/>
          <w:sz w:val="28"/>
          <w:szCs w:val="28"/>
        </w:rPr>
        <w:t>поселения</w:t>
      </w:r>
      <w:r w:rsidRPr="007B4DC8">
        <w:rPr>
          <w:rFonts w:ascii="Times New Roman" w:hAnsi="Times New Roman"/>
          <w:sz w:val="28"/>
          <w:szCs w:val="28"/>
        </w:rPr>
        <w:t xml:space="preserve"> на 2015 год и на плановый период 2016 и 2017 годов сформирован с дефицитом.</w:t>
      </w:r>
    </w:p>
    <w:p w:rsidR="005B1C83" w:rsidRDefault="005B1C83" w:rsidP="00CA23CB">
      <w:pPr>
        <w:ind w:firstLine="567"/>
        <w:jc w:val="both"/>
        <w:rPr>
          <w:rFonts w:ascii="Times New Roman" w:hAnsi="Times New Roman"/>
          <w:sz w:val="28"/>
          <w:szCs w:val="28"/>
        </w:rPr>
      </w:pPr>
      <w:r>
        <w:rPr>
          <w:rFonts w:ascii="Times New Roman" w:hAnsi="Times New Roman"/>
          <w:sz w:val="28"/>
          <w:szCs w:val="28"/>
        </w:rPr>
        <w:t xml:space="preserve">Дефицит бюджета </w:t>
      </w:r>
      <w:proofErr w:type="spellStart"/>
      <w:r w:rsidR="00E8098C">
        <w:rPr>
          <w:rFonts w:ascii="Times New Roman" w:hAnsi="Times New Roman"/>
          <w:sz w:val="28"/>
          <w:szCs w:val="28"/>
        </w:rPr>
        <w:t>Хелюльского</w:t>
      </w:r>
      <w:proofErr w:type="spellEnd"/>
      <w:r w:rsidR="00E8098C" w:rsidRPr="00F5474F">
        <w:rPr>
          <w:rFonts w:ascii="Times New Roman" w:hAnsi="Times New Roman"/>
          <w:sz w:val="28"/>
          <w:szCs w:val="28"/>
        </w:rPr>
        <w:t xml:space="preserve"> городского </w:t>
      </w:r>
      <w:r>
        <w:rPr>
          <w:rFonts w:ascii="Times New Roman" w:hAnsi="Times New Roman"/>
          <w:sz w:val="28"/>
          <w:szCs w:val="28"/>
        </w:rPr>
        <w:t>поселения</w:t>
      </w:r>
      <w:r w:rsidRPr="007B4DC8">
        <w:rPr>
          <w:rFonts w:ascii="Times New Roman" w:hAnsi="Times New Roman"/>
          <w:sz w:val="28"/>
          <w:szCs w:val="28"/>
        </w:rPr>
        <w:t xml:space="preserve"> </w:t>
      </w:r>
      <w:r>
        <w:rPr>
          <w:rFonts w:ascii="Times New Roman" w:hAnsi="Times New Roman"/>
          <w:sz w:val="28"/>
          <w:szCs w:val="28"/>
        </w:rPr>
        <w:t xml:space="preserve">спрогнозирован на 2015 год </w:t>
      </w:r>
      <w:r w:rsidR="00014929">
        <w:rPr>
          <w:rFonts w:ascii="Times New Roman" w:hAnsi="Times New Roman"/>
          <w:sz w:val="28"/>
          <w:szCs w:val="28"/>
        </w:rPr>
        <w:t xml:space="preserve">в сумме </w:t>
      </w:r>
      <w:r w:rsidR="00E8098C">
        <w:rPr>
          <w:rFonts w:ascii="Times New Roman" w:hAnsi="Times New Roman"/>
          <w:sz w:val="28"/>
          <w:szCs w:val="28"/>
        </w:rPr>
        <w:t>159,1</w:t>
      </w:r>
      <w:r w:rsidR="00014929">
        <w:rPr>
          <w:rFonts w:ascii="Times New Roman" w:hAnsi="Times New Roman"/>
          <w:sz w:val="28"/>
          <w:szCs w:val="28"/>
        </w:rPr>
        <w:t xml:space="preserve"> тыс. рублей, </w:t>
      </w:r>
      <w:r>
        <w:rPr>
          <w:rFonts w:ascii="Times New Roman" w:hAnsi="Times New Roman"/>
          <w:sz w:val="28"/>
          <w:szCs w:val="28"/>
        </w:rPr>
        <w:t>на 2016</w:t>
      </w:r>
      <w:r w:rsidR="00014929">
        <w:rPr>
          <w:rFonts w:ascii="Times New Roman" w:hAnsi="Times New Roman"/>
          <w:sz w:val="28"/>
          <w:szCs w:val="28"/>
        </w:rPr>
        <w:t xml:space="preserve"> год </w:t>
      </w:r>
      <w:r w:rsidR="005A5554">
        <w:rPr>
          <w:rFonts w:ascii="Times New Roman" w:hAnsi="Times New Roman"/>
          <w:sz w:val="28"/>
          <w:szCs w:val="28"/>
        </w:rPr>
        <w:t>–</w:t>
      </w:r>
      <w:r w:rsidR="00014929">
        <w:rPr>
          <w:rFonts w:ascii="Times New Roman" w:hAnsi="Times New Roman"/>
          <w:sz w:val="28"/>
          <w:szCs w:val="28"/>
        </w:rPr>
        <w:t xml:space="preserve"> </w:t>
      </w:r>
      <w:r w:rsidR="005A5554">
        <w:rPr>
          <w:rFonts w:ascii="Times New Roman" w:hAnsi="Times New Roman"/>
          <w:sz w:val="28"/>
          <w:szCs w:val="28"/>
        </w:rPr>
        <w:t>21,6</w:t>
      </w:r>
      <w:r w:rsidR="00014929">
        <w:rPr>
          <w:rFonts w:ascii="Times New Roman" w:hAnsi="Times New Roman"/>
          <w:sz w:val="28"/>
          <w:szCs w:val="28"/>
        </w:rPr>
        <w:t xml:space="preserve"> тыс. рублей, на </w:t>
      </w:r>
      <w:r>
        <w:rPr>
          <w:rFonts w:ascii="Times New Roman" w:hAnsi="Times New Roman"/>
          <w:sz w:val="28"/>
          <w:szCs w:val="28"/>
        </w:rPr>
        <w:t>2017 год</w:t>
      </w:r>
      <w:r w:rsidR="00014929">
        <w:rPr>
          <w:rFonts w:ascii="Times New Roman" w:hAnsi="Times New Roman"/>
          <w:sz w:val="28"/>
          <w:szCs w:val="28"/>
        </w:rPr>
        <w:t xml:space="preserve"> – </w:t>
      </w:r>
      <w:r w:rsidR="005A5554">
        <w:rPr>
          <w:rFonts w:ascii="Times New Roman" w:hAnsi="Times New Roman"/>
          <w:sz w:val="28"/>
          <w:szCs w:val="28"/>
        </w:rPr>
        <w:t>164,8</w:t>
      </w:r>
      <w:r w:rsidR="00014929">
        <w:rPr>
          <w:rFonts w:ascii="Times New Roman" w:hAnsi="Times New Roman"/>
          <w:sz w:val="28"/>
          <w:szCs w:val="28"/>
        </w:rPr>
        <w:t xml:space="preserve"> тыс. рублей</w:t>
      </w:r>
      <w:r>
        <w:rPr>
          <w:rFonts w:ascii="Times New Roman" w:hAnsi="Times New Roman"/>
          <w:sz w:val="28"/>
          <w:szCs w:val="28"/>
        </w:rPr>
        <w:t>.</w:t>
      </w:r>
    </w:p>
    <w:p w:rsidR="00307620" w:rsidRPr="007B4DC8" w:rsidRDefault="00307620" w:rsidP="00307620">
      <w:pPr>
        <w:ind w:firstLine="567"/>
        <w:jc w:val="both"/>
        <w:rPr>
          <w:rFonts w:ascii="Times New Roman" w:hAnsi="Times New Roman"/>
          <w:sz w:val="28"/>
          <w:szCs w:val="28"/>
        </w:rPr>
      </w:pPr>
      <w:r w:rsidRPr="00717850">
        <w:rPr>
          <w:rFonts w:ascii="Times New Roman" w:hAnsi="Times New Roman"/>
          <w:sz w:val="28"/>
          <w:szCs w:val="28"/>
        </w:rPr>
        <w:t xml:space="preserve">В проекте бюджета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w:t>
      </w:r>
      <w:r>
        <w:rPr>
          <w:rFonts w:ascii="Times New Roman" w:hAnsi="Times New Roman"/>
          <w:sz w:val="28"/>
          <w:szCs w:val="28"/>
        </w:rPr>
        <w:t>поселения</w:t>
      </w:r>
      <w:r w:rsidRPr="007B4DC8">
        <w:rPr>
          <w:rFonts w:ascii="Times New Roman" w:hAnsi="Times New Roman"/>
          <w:sz w:val="28"/>
          <w:szCs w:val="28"/>
        </w:rPr>
        <w:t xml:space="preserve"> </w:t>
      </w:r>
      <w:r w:rsidRPr="00717850">
        <w:rPr>
          <w:rFonts w:ascii="Times New Roman" w:hAnsi="Times New Roman"/>
          <w:sz w:val="28"/>
          <w:szCs w:val="28"/>
        </w:rPr>
        <w:t xml:space="preserve">на 2015 год и на плановый период 2016 и 2017 годов предусмотрено </w:t>
      </w:r>
      <w:r w:rsidR="00AD5144">
        <w:rPr>
          <w:rFonts w:ascii="Times New Roman" w:hAnsi="Times New Roman"/>
          <w:sz w:val="28"/>
          <w:szCs w:val="28"/>
        </w:rPr>
        <w:t>покрытие дефицита бюджета</w:t>
      </w:r>
      <w:r w:rsidRPr="00717850">
        <w:rPr>
          <w:rFonts w:ascii="Times New Roman" w:hAnsi="Times New Roman"/>
          <w:sz w:val="28"/>
          <w:szCs w:val="28"/>
        </w:rPr>
        <w:t xml:space="preserve"> источник</w:t>
      </w:r>
      <w:r w:rsidR="00AD5144">
        <w:rPr>
          <w:rFonts w:ascii="Times New Roman" w:hAnsi="Times New Roman"/>
          <w:sz w:val="28"/>
          <w:szCs w:val="28"/>
        </w:rPr>
        <w:t>ами</w:t>
      </w:r>
      <w:r w:rsidRPr="00717850">
        <w:rPr>
          <w:rFonts w:ascii="Times New Roman" w:hAnsi="Times New Roman"/>
          <w:sz w:val="28"/>
          <w:szCs w:val="28"/>
        </w:rPr>
        <w:t xml:space="preserve"> внутреннего финансирования дефицита бюджета в виде кредитов, предоставленных кредитными организациями в валюте РФ и бюджетных кредитов от других бюджетов бюджетной системы РФ.</w:t>
      </w:r>
    </w:p>
    <w:p w:rsidR="006A2A0C" w:rsidRPr="00717850" w:rsidRDefault="006A2A0C" w:rsidP="006A2A0C">
      <w:pPr>
        <w:ind w:firstLine="567"/>
        <w:jc w:val="both"/>
        <w:rPr>
          <w:rFonts w:ascii="Times New Roman" w:hAnsi="Times New Roman"/>
          <w:sz w:val="28"/>
          <w:szCs w:val="28"/>
        </w:rPr>
      </w:pPr>
      <w:r w:rsidRPr="00717850">
        <w:rPr>
          <w:rFonts w:ascii="Times New Roman" w:hAnsi="Times New Roman"/>
          <w:sz w:val="28"/>
          <w:szCs w:val="28"/>
        </w:rPr>
        <w:t xml:space="preserve">Структура источников внутреннего финансирования дефицита бюджета </w:t>
      </w:r>
      <w:proofErr w:type="spellStart"/>
      <w:r w:rsidR="00E8098C">
        <w:rPr>
          <w:rFonts w:ascii="Times New Roman" w:hAnsi="Times New Roman"/>
          <w:sz w:val="28"/>
          <w:szCs w:val="28"/>
        </w:rPr>
        <w:t>Хелюльского</w:t>
      </w:r>
      <w:proofErr w:type="spellEnd"/>
      <w:r w:rsidR="00E8098C" w:rsidRPr="00F5474F">
        <w:rPr>
          <w:rFonts w:ascii="Times New Roman" w:hAnsi="Times New Roman"/>
          <w:sz w:val="28"/>
          <w:szCs w:val="28"/>
        </w:rPr>
        <w:t xml:space="preserve"> городского </w:t>
      </w:r>
      <w:r>
        <w:rPr>
          <w:rFonts w:ascii="Times New Roman" w:hAnsi="Times New Roman"/>
          <w:sz w:val="28"/>
          <w:szCs w:val="28"/>
        </w:rPr>
        <w:t>поселения</w:t>
      </w:r>
      <w:r w:rsidRPr="007B4DC8">
        <w:rPr>
          <w:rFonts w:ascii="Times New Roman" w:hAnsi="Times New Roman"/>
          <w:sz w:val="28"/>
          <w:szCs w:val="28"/>
        </w:rPr>
        <w:t xml:space="preserve"> </w:t>
      </w:r>
      <w:r w:rsidRPr="00717850">
        <w:rPr>
          <w:rFonts w:ascii="Times New Roman" w:hAnsi="Times New Roman"/>
          <w:sz w:val="28"/>
          <w:szCs w:val="28"/>
        </w:rPr>
        <w:t>на 2015 год и на плановый период 2016 и 2017 годов представлена в таблице:</w:t>
      </w:r>
    </w:p>
    <w:p w:rsidR="006A2A0C" w:rsidRPr="00717850" w:rsidRDefault="006A2A0C" w:rsidP="006A2A0C">
      <w:pPr>
        <w:ind w:firstLine="567"/>
        <w:jc w:val="right"/>
        <w:rPr>
          <w:rFonts w:ascii="Times New Roman" w:hAnsi="Times New Roman"/>
          <w:sz w:val="28"/>
          <w:szCs w:val="28"/>
        </w:rPr>
      </w:pPr>
      <w:r w:rsidRPr="00717850">
        <w:rPr>
          <w:rFonts w:ascii="Times New Roman" w:hAnsi="Times New Roman"/>
          <w:sz w:val="28"/>
          <w:szCs w:val="28"/>
        </w:rPr>
        <w:t>Табл.</w:t>
      </w:r>
      <w:r w:rsidR="009355EB">
        <w:rPr>
          <w:rFonts w:ascii="Times New Roman" w:hAnsi="Times New Roman"/>
          <w:sz w:val="28"/>
          <w:szCs w:val="28"/>
        </w:rPr>
        <w:t>8</w:t>
      </w:r>
    </w:p>
    <w:p w:rsidR="006A2A0C" w:rsidRDefault="006A2A0C" w:rsidP="006A2A0C">
      <w:pPr>
        <w:jc w:val="right"/>
        <w:rPr>
          <w:rFonts w:ascii="Times New Roman" w:hAnsi="Times New Roman"/>
          <w:sz w:val="28"/>
          <w:szCs w:val="28"/>
        </w:rPr>
      </w:pPr>
      <w:r w:rsidRPr="00717850">
        <w:rPr>
          <w:rFonts w:ascii="Times New Roman" w:hAnsi="Times New Roman"/>
          <w:sz w:val="28"/>
          <w:szCs w:val="28"/>
        </w:rPr>
        <w:t>тыс. рублей</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47"/>
        <w:gridCol w:w="1412"/>
        <w:gridCol w:w="1386"/>
        <w:gridCol w:w="1272"/>
      </w:tblGrid>
      <w:tr w:rsidR="005A5554" w:rsidRPr="0076457D" w:rsidTr="00BF58A0">
        <w:tc>
          <w:tcPr>
            <w:tcW w:w="4248" w:type="dxa"/>
          </w:tcPr>
          <w:p w:rsidR="005A5554" w:rsidRPr="0076457D" w:rsidRDefault="005A5554" w:rsidP="00307620">
            <w:pPr>
              <w:jc w:val="center"/>
              <w:rPr>
                <w:rFonts w:ascii="Times New Roman" w:hAnsi="Times New Roman"/>
                <w:b/>
                <w:sz w:val="20"/>
                <w:szCs w:val="20"/>
              </w:rPr>
            </w:pPr>
            <w:r w:rsidRPr="0076457D">
              <w:rPr>
                <w:rFonts w:ascii="Times New Roman" w:hAnsi="Times New Roman"/>
                <w:b/>
              </w:rPr>
              <w:t>Источники внутреннего</w:t>
            </w:r>
          </w:p>
          <w:p w:rsidR="005A5554" w:rsidRPr="0076457D" w:rsidRDefault="005A5554" w:rsidP="00C816EC">
            <w:pPr>
              <w:jc w:val="center"/>
              <w:rPr>
                <w:rFonts w:ascii="Times New Roman" w:hAnsi="Times New Roman"/>
                <w:b/>
              </w:rPr>
            </w:pPr>
            <w:r w:rsidRPr="0076457D">
              <w:rPr>
                <w:rFonts w:ascii="Times New Roman" w:hAnsi="Times New Roman"/>
                <w:b/>
              </w:rPr>
              <w:t xml:space="preserve">финансирования дефицита бюджета </w:t>
            </w:r>
            <w:proofErr w:type="spellStart"/>
            <w:r w:rsidR="00C816EC">
              <w:rPr>
                <w:rFonts w:ascii="Times New Roman" w:hAnsi="Times New Roman"/>
                <w:b/>
              </w:rPr>
              <w:t>Хелюльского</w:t>
            </w:r>
            <w:proofErr w:type="spellEnd"/>
            <w:r w:rsidR="00C816EC">
              <w:rPr>
                <w:rFonts w:ascii="Times New Roman" w:hAnsi="Times New Roman"/>
                <w:b/>
              </w:rPr>
              <w:t xml:space="preserve"> городского поселения</w:t>
            </w:r>
          </w:p>
        </w:tc>
        <w:tc>
          <w:tcPr>
            <w:tcW w:w="1247" w:type="dxa"/>
          </w:tcPr>
          <w:p w:rsidR="005A5554" w:rsidRPr="0076457D" w:rsidRDefault="005A5554" w:rsidP="00307620">
            <w:pPr>
              <w:jc w:val="center"/>
              <w:rPr>
                <w:rFonts w:ascii="Times New Roman" w:hAnsi="Times New Roman"/>
                <w:b/>
                <w:sz w:val="20"/>
                <w:szCs w:val="20"/>
              </w:rPr>
            </w:pPr>
            <w:r w:rsidRPr="0076457D">
              <w:rPr>
                <w:rFonts w:ascii="Times New Roman" w:hAnsi="Times New Roman"/>
                <w:b/>
              </w:rPr>
              <w:t>Утверждено</w:t>
            </w:r>
          </w:p>
          <w:p w:rsidR="005A5554" w:rsidRPr="0076457D" w:rsidRDefault="005A5554" w:rsidP="00307620">
            <w:pPr>
              <w:jc w:val="center"/>
              <w:rPr>
                <w:rFonts w:ascii="Times New Roman" w:hAnsi="Times New Roman"/>
                <w:b/>
              </w:rPr>
            </w:pPr>
            <w:r w:rsidRPr="0076457D">
              <w:rPr>
                <w:rFonts w:ascii="Times New Roman" w:hAnsi="Times New Roman"/>
                <w:b/>
              </w:rPr>
              <w:t>на</w:t>
            </w:r>
          </w:p>
          <w:p w:rsidR="005A5554" w:rsidRPr="0076457D" w:rsidRDefault="005A5554" w:rsidP="00307620">
            <w:pPr>
              <w:jc w:val="center"/>
              <w:rPr>
                <w:rFonts w:ascii="Times New Roman" w:hAnsi="Times New Roman"/>
                <w:b/>
              </w:rPr>
            </w:pPr>
            <w:r w:rsidRPr="0076457D">
              <w:rPr>
                <w:rFonts w:ascii="Times New Roman" w:hAnsi="Times New Roman"/>
                <w:b/>
              </w:rPr>
              <w:t xml:space="preserve"> 2014 год</w:t>
            </w:r>
          </w:p>
        </w:tc>
        <w:tc>
          <w:tcPr>
            <w:tcW w:w="1412" w:type="dxa"/>
          </w:tcPr>
          <w:p w:rsidR="005A5554" w:rsidRPr="0076457D" w:rsidRDefault="005A5554" w:rsidP="00307620">
            <w:pPr>
              <w:jc w:val="center"/>
              <w:rPr>
                <w:rFonts w:ascii="Times New Roman" w:hAnsi="Times New Roman"/>
                <w:b/>
                <w:sz w:val="20"/>
                <w:szCs w:val="20"/>
              </w:rPr>
            </w:pPr>
            <w:r w:rsidRPr="0076457D">
              <w:rPr>
                <w:rFonts w:ascii="Times New Roman" w:hAnsi="Times New Roman"/>
                <w:b/>
              </w:rPr>
              <w:t>Прогноз</w:t>
            </w:r>
          </w:p>
          <w:p w:rsidR="005A5554" w:rsidRPr="0076457D" w:rsidRDefault="005A5554" w:rsidP="00307620">
            <w:pPr>
              <w:jc w:val="center"/>
              <w:rPr>
                <w:rFonts w:ascii="Times New Roman" w:hAnsi="Times New Roman"/>
                <w:b/>
              </w:rPr>
            </w:pPr>
            <w:r w:rsidRPr="0076457D">
              <w:rPr>
                <w:rFonts w:ascii="Times New Roman" w:hAnsi="Times New Roman"/>
                <w:b/>
              </w:rPr>
              <w:t xml:space="preserve"> на </w:t>
            </w:r>
          </w:p>
          <w:p w:rsidR="005A5554" w:rsidRPr="0076457D" w:rsidRDefault="005A5554" w:rsidP="00307620">
            <w:pPr>
              <w:jc w:val="center"/>
              <w:rPr>
                <w:rFonts w:ascii="Times New Roman" w:hAnsi="Times New Roman"/>
                <w:b/>
              </w:rPr>
            </w:pPr>
            <w:r w:rsidRPr="0076457D">
              <w:rPr>
                <w:rFonts w:ascii="Times New Roman" w:hAnsi="Times New Roman"/>
                <w:b/>
              </w:rPr>
              <w:t>2015 год</w:t>
            </w:r>
          </w:p>
        </w:tc>
        <w:tc>
          <w:tcPr>
            <w:tcW w:w="1386" w:type="dxa"/>
          </w:tcPr>
          <w:p w:rsidR="005A5554" w:rsidRPr="0076457D" w:rsidRDefault="005A5554" w:rsidP="00307620">
            <w:pPr>
              <w:jc w:val="center"/>
              <w:rPr>
                <w:rFonts w:ascii="Times New Roman" w:hAnsi="Times New Roman"/>
                <w:b/>
                <w:sz w:val="20"/>
                <w:szCs w:val="20"/>
              </w:rPr>
            </w:pPr>
            <w:r w:rsidRPr="0076457D">
              <w:rPr>
                <w:rFonts w:ascii="Times New Roman" w:hAnsi="Times New Roman"/>
                <w:b/>
              </w:rPr>
              <w:t>Прогноз</w:t>
            </w:r>
          </w:p>
          <w:p w:rsidR="005A5554" w:rsidRPr="0076457D" w:rsidRDefault="005A5554" w:rsidP="00307620">
            <w:pPr>
              <w:jc w:val="center"/>
              <w:rPr>
                <w:rFonts w:ascii="Times New Roman" w:hAnsi="Times New Roman"/>
                <w:b/>
              </w:rPr>
            </w:pPr>
            <w:r w:rsidRPr="0076457D">
              <w:rPr>
                <w:rFonts w:ascii="Times New Roman" w:hAnsi="Times New Roman"/>
                <w:b/>
              </w:rPr>
              <w:t xml:space="preserve"> на </w:t>
            </w:r>
          </w:p>
          <w:p w:rsidR="005A5554" w:rsidRPr="0076457D" w:rsidRDefault="005A5554" w:rsidP="00307620">
            <w:pPr>
              <w:jc w:val="center"/>
              <w:rPr>
                <w:rFonts w:ascii="Times New Roman" w:hAnsi="Times New Roman"/>
                <w:b/>
              </w:rPr>
            </w:pPr>
            <w:r w:rsidRPr="0076457D">
              <w:rPr>
                <w:rFonts w:ascii="Times New Roman" w:hAnsi="Times New Roman"/>
                <w:b/>
              </w:rPr>
              <w:t>2016 год</w:t>
            </w:r>
          </w:p>
        </w:tc>
        <w:tc>
          <w:tcPr>
            <w:tcW w:w="1272" w:type="dxa"/>
          </w:tcPr>
          <w:p w:rsidR="005A5554" w:rsidRPr="0076457D" w:rsidRDefault="005A5554" w:rsidP="00307620">
            <w:pPr>
              <w:jc w:val="center"/>
              <w:rPr>
                <w:rFonts w:ascii="Times New Roman" w:hAnsi="Times New Roman"/>
                <w:b/>
                <w:sz w:val="20"/>
                <w:szCs w:val="20"/>
              </w:rPr>
            </w:pPr>
            <w:r w:rsidRPr="0076457D">
              <w:rPr>
                <w:rFonts w:ascii="Times New Roman" w:hAnsi="Times New Roman"/>
                <w:b/>
              </w:rPr>
              <w:t>Прогноз</w:t>
            </w:r>
          </w:p>
          <w:p w:rsidR="005A5554" w:rsidRPr="0076457D" w:rsidRDefault="005A5554" w:rsidP="00307620">
            <w:pPr>
              <w:jc w:val="center"/>
              <w:rPr>
                <w:rFonts w:ascii="Times New Roman" w:hAnsi="Times New Roman"/>
                <w:b/>
              </w:rPr>
            </w:pPr>
            <w:r w:rsidRPr="0076457D">
              <w:rPr>
                <w:rFonts w:ascii="Times New Roman" w:hAnsi="Times New Roman"/>
                <w:b/>
              </w:rPr>
              <w:t xml:space="preserve">на </w:t>
            </w:r>
          </w:p>
          <w:p w:rsidR="005A5554" w:rsidRPr="0076457D" w:rsidRDefault="005A5554" w:rsidP="00307620">
            <w:pPr>
              <w:jc w:val="center"/>
              <w:rPr>
                <w:rFonts w:ascii="Times New Roman" w:hAnsi="Times New Roman"/>
                <w:b/>
              </w:rPr>
            </w:pPr>
            <w:r w:rsidRPr="0076457D">
              <w:rPr>
                <w:rFonts w:ascii="Times New Roman" w:hAnsi="Times New Roman"/>
                <w:b/>
              </w:rPr>
              <w:t>2017 год</w:t>
            </w:r>
          </w:p>
        </w:tc>
      </w:tr>
      <w:tr w:rsidR="005A5554" w:rsidRPr="0076457D" w:rsidTr="00BF58A0">
        <w:tc>
          <w:tcPr>
            <w:tcW w:w="4248" w:type="dxa"/>
          </w:tcPr>
          <w:p w:rsidR="005A5554" w:rsidRPr="0076457D" w:rsidRDefault="005A5554" w:rsidP="00307620">
            <w:pPr>
              <w:jc w:val="center"/>
              <w:rPr>
                <w:rFonts w:ascii="Times New Roman" w:hAnsi="Times New Roman"/>
                <w:b/>
                <w:sz w:val="16"/>
                <w:szCs w:val="16"/>
              </w:rPr>
            </w:pPr>
            <w:r w:rsidRPr="0076457D">
              <w:rPr>
                <w:rFonts w:ascii="Times New Roman" w:hAnsi="Times New Roman"/>
                <w:b/>
                <w:sz w:val="16"/>
                <w:szCs w:val="16"/>
              </w:rPr>
              <w:t>1</w:t>
            </w:r>
          </w:p>
        </w:tc>
        <w:tc>
          <w:tcPr>
            <w:tcW w:w="1247" w:type="dxa"/>
          </w:tcPr>
          <w:p w:rsidR="005A5554" w:rsidRPr="0076457D" w:rsidRDefault="005A5554" w:rsidP="00307620">
            <w:pPr>
              <w:jc w:val="center"/>
              <w:rPr>
                <w:rFonts w:ascii="Times New Roman" w:hAnsi="Times New Roman"/>
                <w:b/>
                <w:sz w:val="16"/>
                <w:szCs w:val="16"/>
              </w:rPr>
            </w:pPr>
            <w:r w:rsidRPr="0076457D">
              <w:rPr>
                <w:rFonts w:ascii="Times New Roman" w:hAnsi="Times New Roman"/>
                <w:b/>
                <w:sz w:val="16"/>
                <w:szCs w:val="16"/>
              </w:rPr>
              <w:t>2</w:t>
            </w:r>
          </w:p>
        </w:tc>
        <w:tc>
          <w:tcPr>
            <w:tcW w:w="1412" w:type="dxa"/>
          </w:tcPr>
          <w:p w:rsidR="005A5554" w:rsidRPr="0076457D" w:rsidRDefault="005A5554" w:rsidP="00307620">
            <w:pPr>
              <w:jc w:val="center"/>
              <w:rPr>
                <w:rFonts w:ascii="Times New Roman" w:hAnsi="Times New Roman"/>
                <w:b/>
                <w:sz w:val="16"/>
                <w:szCs w:val="16"/>
              </w:rPr>
            </w:pPr>
            <w:r w:rsidRPr="0076457D">
              <w:rPr>
                <w:rFonts w:ascii="Times New Roman" w:hAnsi="Times New Roman"/>
                <w:b/>
                <w:sz w:val="16"/>
                <w:szCs w:val="16"/>
              </w:rPr>
              <w:t>3</w:t>
            </w:r>
          </w:p>
        </w:tc>
        <w:tc>
          <w:tcPr>
            <w:tcW w:w="1386" w:type="dxa"/>
          </w:tcPr>
          <w:p w:rsidR="005A5554" w:rsidRPr="0076457D" w:rsidRDefault="005A5554" w:rsidP="00307620">
            <w:pPr>
              <w:jc w:val="center"/>
              <w:rPr>
                <w:rFonts w:ascii="Times New Roman" w:hAnsi="Times New Roman"/>
                <w:b/>
                <w:sz w:val="16"/>
                <w:szCs w:val="16"/>
              </w:rPr>
            </w:pPr>
            <w:r w:rsidRPr="0076457D">
              <w:rPr>
                <w:rFonts w:ascii="Times New Roman" w:hAnsi="Times New Roman"/>
                <w:b/>
                <w:sz w:val="16"/>
                <w:szCs w:val="16"/>
              </w:rPr>
              <w:t>4</w:t>
            </w:r>
          </w:p>
        </w:tc>
        <w:tc>
          <w:tcPr>
            <w:tcW w:w="1272" w:type="dxa"/>
          </w:tcPr>
          <w:p w:rsidR="005A5554" w:rsidRPr="0076457D" w:rsidRDefault="005A5554" w:rsidP="00307620">
            <w:pPr>
              <w:jc w:val="center"/>
              <w:rPr>
                <w:rFonts w:ascii="Times New Roman" w:hAnsi="Times New Roman"/>
                <w:b/>
                <w:sz w:val="16"/>
                <w:szCs w:val="16"/>
              </w:rPr>
            </w:pPr>
            <w:r w:rsidRPr="0076457D">
              <w:rPr>
                <w:rFonts w:ascii="Times New Roman" w:hAnsi="Times New Roman"/>
                <w:b/>
                <w:sz w:val="16"/>
                <w:szCs w:val="16"/>
              </w:rPr>
              <w:t>5</w:t>
            </w:r>
          </w:p>
        </w:tc>
      </w:tr>
      <w:tr w:rsidR="005A5554" w:rsidRPr="0076457D" w:rsidTr="00BF58A0">
        <w:tc>
          <w:tcPr>
            <w:tcW w:w="4248" w:type="dxa"/>
          </w:tcPr>
          <w:p w:rsidR="005A5554" w:rsidRPr="0076457D" w:rsidRDefault="005A5554" w:rsidP="00307620">
            <w:pPr>
              <w:rPr>
                <w:rFonts w:ascii="Times New Roman" w:hAnsi="Times New Roman"/>
              </w:rPr>
            </w:pPr>
            <w:r w:rsidRPr="0076457D">
              <w:rPr>
                <w:rFonts w:ascii="Times New Roman" w:hAnsi="Times New Roman"/>
              </w:rPr>
              <w:t xml:space="preserve">1. Кредиты кредитных организаций в валюте Российской Федерации </w:t>
            </w:r>
          </w:p>
        </w:tc>
        <w:tc>
          <w:tcPr>
            <w:tcW w:w="1247" w:type="dxa"/>
            <w:vAlign w:val="center"/>
          </w:tcPr>
          <w:p w:rsidR="005A5554" w:rsidRPr="0076457D" w:rsidRDefault="00BF58A0" w:rsidP="00307620">
            <w:pPr>
              <w:jc w:val="center"/>
              <w:rPr>
                <w:rFonts w:ascii="Times New Roman" w:hAnsi="Times New Roman"/>
              </w:rPr>
            </w:pPr>
            <w:r>
              <w:rPr>
                <w:rFonts w:ascii="Times New Roman" w:hAnsi="Times New Roman"/>
              </w:rPr>
              <w:t>0,0</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-50,0</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0,0</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100,0</w:t>
            </w:r>
          </w:p>
        </w:tc>
      </w:tr>
      <w:tr w:rsidR="005A5554" w:rsidRPr="0076457D" w:rsidTr="00BF58A0">
        <w:tc>
          <w:tcPr>
            <w:tcW w:w="4248" w:type="dxa"/>
          </w:tcPr>
          <w:p w:rsidR="005A5554" w:rsidRPr="0076457D" w:rsidRDefault="005A5554" w:rsidP="00307620">
            <w:pPr>
              <w:jc w:val="both"/>
              <w:rPr>
                <w:rFonts w:ascii="Times New Roman" w:hAnsi="Times New Roman"/>
                <w:sz w:val="20"/>
                <w:szCs w:val="20"/>
              </w:rPr>
            </w:pPr>
            <w:r w:rsidRPr="0076457D">
              <w:rPr>
                <w:rFonts w:ascii="Times New Roman" w:hAnsi="Times New Roman"/>
              </w:rPr>
              <w:t>- получение кредитов от кредитных организаций в валюте Российской Федерации</w:t>
            </w:r>
          </w:p>
          <w:p w:rsidR="005A5554" w:rsidRPr="0076457D" w:rsidRDefault="005A5554" w:rsidP="00307620">
            <w:pPr>
              <w:jc w:val="both"/>
              <w:rPr>
                <w:rFonts w:ascii="Times New Roman" w:hAnsi="Times New Roman"/>
              </w:rPr>
            </w:pPr>
          </w:p>
        </w:tc>
        <w:tc>
          <w:tcPr>
            <w:tcW w:w="1247" w:type="dxa"/>
            <w:vAlign w:val="center"/>
          </w:tcPr>
          <w:p w:rsidR="005A5554" w:rsidRPr="0076457D" w:rsidRDefault="00BF58A0" w:rsidP="00307620">
            <w:pPr>
              <w:jc w:val="center"/>
              <w:rPr>
                <w:rFonts w:ascii="Times New Roman" w:hAnsi="Times New Roman"/>
              </w:rPr>
            </w:pPr>
            <w:r>
              <w:rPr>
                <w:rFonts w:ascii="Times New Roman" w:hAnsi="Times New Roman"/>
              </w:rPr>
              <w:t>0,0</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1000,0</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1000,0</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1100,0</w:t>
            </w:r>
          </w:p>
        </w:tc>
      </w:tr>
      <w:tr w:rsidR="005A5554" w:rsidRPr="0076457D" w:rsidTr="00BF58A0">
        <w:tc>
          <w:tcPr>
            <w:tcW w:w="4248" w:type="dxa"/>
          </w:tcPr>
          <w:p w:rsidR="005A5554" w:rsidRPr="0076457D" w:rsidRDefault="005A5554" w:rsidP="00307620">
            <w:pPr>
              <w:jc w:val="both"/>
              <w:rPr>
                <w:rFonts w:ascii="Times New Roman" w:hAnsi="Times New Roman"/>
              </w:rPr>
            </w:pPr>
            <w:r w:rsidRPr="0076457D">
              <w:rPr>
                <w:rFonts w:ascii="Times New Roman" w:hAnsi="Times New Roman"/>
              </w:rPr>
              <w:t>- погашение кредитов, предоставленных кредитными организациями в валюте Российской Федерации</w:t>
            </w:r>
          </w:p>
        </w:tc>
        <w:tc>
          <w:tcPr>
            <w:tcW w:w="1247" w:type="dxa"/>
            <w:vAlign w:val="center"/>
          </w:tcPr>
          <w:p w:rsidR="005A5554" w:rsidRPr="0076457D" w:rsidRDefault="00BF58A0" w:rsidP="00307620">
            <w:pPr>
              <w:jc w:val="center"/>
              <w:rPr>
                <w:rFonts w:ascii="Times New Roman" w:hAnsi="Times New Roman"/>
              </w:rPr>
            </w:pPr>
            <w:r>
              <w:rPr>
                <w:rFonts w:ascii="Times New Roman" w:hAnsi="Times New Roman"/>
              </w:rPr>
              <w:t>0,0</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1050,0</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1000,0</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1000,0</w:t>
            </w:r>
          </w:p>
        </w:tc>
      </w:tr>
      <w:tr w:rsidR="005A5554" w:rsidRPr="0076457D" w:rsidTr="00BF58A0">
        <w:tc>
          <w:tcPr>
            <w:tcW w:w="4248" w:type="dxa"/>
          </w:tcPr>
          <w:p w:rsidR="005A5554" w:rsidRPr="0076457D" w:rsidRDefault="00225F43" w:rsidP="00307620">
            <w:pPr>
              <w:jc w:val="both"/>
              <w:rPr>
                <w:rFonts w:ascii="Times New Roman" w:hAnsi="Times New Roman"/>
              </w:rPr>
            </w:pPr>
            <w:r>
              <w:rPr>
                <w:rFonts w:ascii="Times New Roman" w:hAnsi="Times New Roman"/>
              </w:rPr>
              <w:t xml:space="preserve">2. Бюджетные кредиты </w:t>
            </w:r>
            <w:r w:rsidR="005A5554" w:rsidRPr="0076457D">
              <w:rPr>
                <w:rFonts w:ascii="Times New Roman" w:hAnsi="Times New Roman"/>
              </w:rPr>
              <w:t>от других бюджетов бюджетно</w:t>
            </w:r>
            <w:r>
              <w:rPr>
                <w:rFonts w:ascii="Times New Roman" w:hAnsi="Times New Roman"/>
              </w:rPr>
              <w:t xml:space="preserve">й системы </w:t>
            </w:r>
            <w:r>
              <w:rPr>
                <w:rFonts w:ascii="Times New Roman" w:hAnsi="Times New Roman"/>
              </w:rPr>
              <w:lastRenderedPageBreak/>
              <w:t xml:space="preserve">Российской Федерации </w:t>
            </w:r>
            <w:r w:rsidR="005A5554" w:rsidRPr="0076457D">
              <w:rPr>
                <w:rFonts w:ascii="Times New Roman" w:hAnsi="Times New Roman"/>
              </w:rPr>
              <w:t>в валюте Российской Федерации</w:t>
            </w:r>
          </w:p>
        </w:tc>
        <w:tc>
          <w:tcPr>
            <w:tcW w:w="1247" w:type="dxa"/>
            <w:vAlign w:val="center"/>
          </w:tcPr>
          <w:p w:rsidR="005A5554" w:rsidRPr="0076457D" w:rsidRDefault="00AD5144" w:rsidP="00307620">
            <w:pPr>
              <w:jc w:val="center"/>
              <w:rPr>
                <w:rFonts w:ascii="Times New Roman" w:hAnsi="Times New Roman"/>
              </w:rPr>
            </w:pPr>
            <w:r>
              <w:rPr>
                <w:rFonts w:ascii="Times New Roman" w:hAnsi="Times New Roman"/>
              </w:rPr>
              <w:lastRenderedPageBreak/>
              <w:t>100,0</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200,0</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0,0</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50,0</w:t>
            </w:r>
          </w:p>
        </w:tc>
      </w:tr>
      <w:tr w:rsidR="005A5554" w:rsidRPr="0076457D" w:rsidTr="00BF58A0">
        <w:tc>
          <w:tcPr>
            <w:tcW w:w="4248" w:type="dxa"/>
          </w:tcPr>
          <w:p w:rsidR="005A5554" w:rsidRPr="0076457D" w:rsidRDefault="005A5554" w:rsidP="00225F43">
            <w:pPr>
              <w:jc w:val="both"/>
              <w:rPr>
                <w:rFonts w:ascii="Times New Roman" w:hAnsi="Times New Roman"/>
              </w:rPr>
            </w:pPr>
            <w:r w:rsidRPr="0076457D">
              <w:rPr>
                <w:rFonts w:ascii="Times New Roman" w:hAnsi="Times New Roman"/>
              </w:rPr>
              <w:lastRenderedPageBreak/>
              <w:t>-Получение бюджетных кредитов от других бюджетов бюджетно</w:t>
            </w:r>
            <w:r w:rsidR="00225F43">
              <w:rPr>
                <w:rFonts w:ascii="Times New Roman" w:hAnsi="Times New Roman"/>
              </w:rPr>
              <w:t xml:space="preserve">й системы Российской Федерации </w:t>
            </w:r>
            <w:r w:rsidRPr="0076457D">
              <w:rPr>
                <w:rFonts w:ascii="Times New Roman" w:hAnsi="Times New Roman"/>
              </w:rPr>
              <w:t>в валюте Российской Федерации</w:t>
            </w:r>
          </w:p>
        </w:tc>
        <w:tc>
          <w:tcPr>
            <w:tcW w:w="1247" w:type="dxa"/>
            <w:vAlign w:val="center"/>
          </w:tcPr>
          <w:p w:rsidR="005A5554" w:rsidRPr="0076457D" w:rsidRDefault="00832CCB" w:rsidP="00307620">
            <w:pPr>
              <w:jc w:val="center"/>
              <w:rPr>
                <w:rFonts w:ascii="Times New Roman" w:hAnsi="Times New Roman"/>
              </w:rPr>
            </w:pPr>
            <w:r>
              <w:rPr>
                <w:rFonts w:ascii="Times New Roman" w:hAnsi="Times New Roman"/>
              </w:rPr>
              <w:t>2</w:t>
            </w:r>
            <w:r w:rsidR="00BF58A0">
              <w:rPr>
                <w:rFonts w:ascii="Times New Roman" w:hAnsi="Times New Roman"/>
              </w:rPr>
              <w:t>50,0</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450,0</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450,0</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500,0</w:t>
            </w:r>
          </w:p>
        </w:tc>
      </w:tr>
      <w:tr w:rsidR="005A5554" w:rsidRPr="0076457D" w:rsidTr="00BF58A0">
        <w:tc>
          <w:tcPr>
            <w:tcW w:w="4248" w:type="dxa"/>
          </w:tcPr>
          <w:p w:rsidR="005A5554" w:rsidRPr="0076457D" w:rsidRDefault="005A5554" w:rsidP="00307620">
            <w:pPr>
              <w:jc w:val="both"/>
              <w:rPr>
                <w:rFonts w:ascii="Times New Roman" w:hAnsi="Times New Roman"/>
              </w:rPr>
            </w:pPr>
            <w:r w:rsidRPr="0076457D">
              <w:rPr>
                <w:rFonts w:ascii="Times New Roman" w:hAnsi="Times New Roman"/>
              </w:rPr>
              <w:t>-Погашение бюджетами муниципальных районов кредитов от других бюджетов бюджетно</w:t>
            </w:r>
            <w:r w:rsidR="00225F43">
              <w:rPr>
                <w:rFonts w:ascii="Times New Roman" w:hAnsi="Times New Roman"/>
              </w:rPr>
              <w:t xml:space="preserve">й системы Российской Федерации </w:t>
            </w:r>
            <w:r w:rsidRPr="0076457D">
              <w:rPr>
                <w:rFonts w:ascii="Times New Roman" w:hAnsi="Times New Roman"/>
              </w:rPr>
              <w:t>в валюте Российской Федерации</w:t>
            </w:r>
          </w:p>
        </w:tc>
        <w:tc>
          <w:tcPr>
            <w:tcW w:w="1247" w:type="dxa"/>
            <w:vAlign w:val="center"/>
          </w:tcPr>
          <w:p w:rsidR="005A5554" w:rsidRPr="0076457D" w:rsidRDefault="00BF58A0" w:rsidP="00307620">
            <w:pPr>
              <w:jc w:val="center"/>
              <w:rPr>
                <w:rFonts w:ascii="Times New Roman" w:hAnsi="Times New Roman"/>
              </w:rPr>
            </w:pPr>
            <w:r>
              <w:rPr>
                <w:rFonts w:ascii="Times New Roman" w:hAnsi="Times New Roman"/>
              </w:rPr>
              <w:t>250,0</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250,0</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450,0</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450,0</w:t>
            </w:r>
          </w:p>
        </w:tc>
      </w:tr>
      <w:tr w:rsidR="005A5554" w:rsidRPr="0076457D" w:rsidTr="00BF58A0">
        <w:tc>
          <w:tcPr>
            <w:tcW w:w="4248" w:type="dxa"/>
          </w:tcPr>
          <w:p w:rsidR="005A5554" w:rsidRPr="0076457D" w:rsidRDefault="005A5554" w:rsidP="00307620">
            <w:pPr>
              <w:jc w:val="both"/>
              <w:rPr>
                <w:rFonts w:ascii="Times New Roman" w:hAnsi="Times New Roman"/>
              </w:rPr>
            </w:pPr>
            <w:r w:rsidRPr="0076457D">
              <w:rPr>
                <w:rFonts w:ascii="Times New Roman" w:hAnsi="Times New Roman"/>
              </w:rPr>
              <w:t xml:space="preserve">3. Изменение остатков средств на счетах по учету средств бюджета </w:t>
            </w:r>
          </w:p>
        </w:tc>
        <w:tc>
          <w:tcPr>
            <w:tcW w:w="1247" w:type="dxa"/>
            <w:vAlign w:val="center"/>
          </w:tcPr>
          <w:p w:rsidR="005A5554" w:rsidRPr="0076457D" w:rsidRDefault="00832CCB" w:rsidP="00307620">
            <w:pPr>
              <w:jc w:val="center"/>
              <w:rPr>
                <w:rFonts w:ascii="Times New Roman" w:hAnsi="Times New Roman"/>
              </w:rPr>
            </w:pPr>
            <w:r>
              <w:rPr>
                <w:rFonts w:ascii="Times New Roman" w:hAnsi="Times New Roman"/>
              </w:rPr>
              <w:t>1</w:t>
            </w:r>
            <w:r w:rsidR="00BF58A0">
              <w:rPr>
                <w:rFonts w:ascii="Times New Roman" w:hAnsi="Times New Roman"/>
              </w:rPr>
              <w:t>59,2</w:t>
            </w:r>
          </w:p>
        </w:tc>
        <w:tc>
          <w:tcPr>
            <w:tcW w:w="1412" w:type="dxa"/>
            <w:vAlign w:val="center"/>
          </w:tcPr>
          <w:p w:rsidR="005A5554" w:rsidRPr="0076457D" w:rsidRDefault="00C41CEC" w:rsidP="00307620">
            <w:pPr>
              <w:jc w:val="center"/>
              <w:rPr>
                <w:rFonts w:ascii="Times New Roman" w:hAnsi="Times New Roman"/>
              </w:rPr>
            </w:pPr>
            <w:r>
              <w:rPr>
                <w:rFonts w:ascii="Times New Roman" w:hAnsi="Times New Roman"/>
              </w:rPr>
              <w:t>9,1</w:t>
            </w:r>
          </w:p>
        </w:tc>
        <w:tc>
          <w:tcPr>
            <w:tcW w:w="1386" w:type="dxa"/>
            <w:vAlign w:val="center"/>
          </w:tcPr>
          <w:p w:rsidR="005A5554" w:rsidRPr="0076457D" w:rsidRDefault="00C41CEC" w:rsidP="00307620">
            <w:pPr>
              <w:jc w:val="center"/>
              <w:rPr>
                <w:rFonts w:ascii="Times New Roman" w:hAnsi="Times New Roman"/>
              </w:rPr>
            </w:pPr>
            <w:r>
              <w:rPr>
                <w:rFonts w:ascii="Times New Roman" w:hAnsi="Times New Roman"/>
              </w:rPr>
              <w:t>21,6</w:t>
            </w:r>
          </w:p>
        </w:tc>
        <w:tc>
          <w:tcPr>
            <w:tcW w:w="1272" w:type="dxa"/>
            <w:vAlign w:val="center"/>
          </w:tcPr>
          <w:p w:rsidR="005A5554" w:rsidRPr="0076457D" w:rsidRDefault="00C41CEC" w:rsidP="00307620">
            <w:pPr>
              <w:jc w:val="center"/>
              <w:rPr>
                <w:rFonts w:ascii="Times New Roman" w:hAnsi="Times New Roman"/>
              </w:rPr>
            </w:pPr>
            <w:r>
              <w:rPr>
                <w:rFonts w:ascii="Times New Roman" w:hAnsi="Times New Roman"/>
              </w:rPr>
              <w:t>14,77</w:t>
            </w:r>
          </w:p>
        </w:tc>
      </w:tr>
      <w:tr w:rsidR="005A5554" w:rsidRPr="0076457D" w:rsidTr="00BF58A0">
        <w:tc>
          <w:tcPr>
            <w:tcW w:w="4248" w:type="dxa"/>
          </w:tcPr>
          <w:p w:rsidR="005A5554" w:rsidRPr="0076457D" w:rsidRDefault="005A5554" w:rsidP="00307620">
            <w:pPr>
              <w:jc w:val="both"/>
              <w:rPr>
                <w:rFonts w:ascii="Times New Roman" w:hAnsi="Times New Roman"/>
                <w:b/>
              </w:rPr>
            </w:pPr>
            <w:r w:rsidRPr="0076457D">
              <w:rPr>
                <w:rFonts w:ascii="Times New Roman" w:hAnsi="Times New Roman"/>
                <w:b/>
              </w:rPr>
              <w:t xml:space="preserve">Итого источников внутреннего финансирования дефицита бюджета </w:t>
            </w:r>
          </w:p>
        </w:tc>
        <w:tc>
          <w:tcPr>
            <w:tcW w:w="1247" w:type="dxa"/>
            <w:vAlign w:val="center"/>
          </w:tcPr>
          <w:p w:rsidR="005A5554" w:rsidRPr="0076457D" w:rsidRDefault="00BF58A0" w:rsidP="00307620">
            <w:pPr>
              <w:jc w:val="center"/>
              <w:rPr>
                <w:rFonts w:ascii="Times New Roman" w:hAnsi="Times New Roman"/>
                <w:b/>
              </w:rPr>
            </w:pPr>
            <w:r>
              <w:rPr>
                <w:rFonts w:ascii="Times New Roman" w:hAnsi="Times New Roman"/>
                <w:b/>
              </w:rPr>
              <w:t>159,2</w:t>
            </w:r>
          </w:p>
        </w:tc>
        <w:tc>
          <w:tcPr>
            <w:tcW w:w="1412" w:type="dxa"/>
            <w:vAlign w:val="center"/>
          </w:tcPr>
          <w:p w:rsidR="005A5554" w:rsidRPr="0076457D" w:rsidRDefault="00BF58A0" w:rsidP="00307620">
            <w:pPr>
              <w:jc w:val="center"/>
              <w:rPr>
                <w:rFonts w:ascii="Times New Roman" w:hAnsi="Times New Roman"/>
                <w:b/>
              </w:rPr>
            </w:pPr>
            <w:r>
              <w:rPr>
                <w:rFonts w:ascii="Times New Roman" w:hAnsi="Times New Roman"/>
                <w:b/>
              </w:rPr>
              <w:t>159,1</w:t>
            </w:r>
          </w:p>
        </w:tc>
        <w:tc>
          <w:tcPr>
            <w:tcW w:w="1386" w:type="dxa"/>
            <w:vAlign w:val="center"/>
          </w:tcPr>
          <w:p w:rsidR="005A5554" w:rsidRPr="0076457D" w:rsidRDefault="00BF58A0" w:rsidP="00307620">
            <w:pPr>
              <w:jc w:val="center"/>
              <w:rPr>
                <w:rFonts w:ascii="Times New Roman" w:hAnsi="Times New Roman"/>
                <w:b/>
              </w:rPr>
            </w:pPr>
            <w:r>
              <w:rPr>
                <w:rFonts w:ascii="Times New Roman" w:hAnsi="Times New Roman"/>
                <w:b/>
              </w:rPr>
              <w:t>21,6</w:t>
            </w:r>
          </w:p>
        </w:tc>
        <w:tc>
          <w:tcPr>
            <w:tcW w:w="1272" w:type="dxa"/>
            <w:vAlign w:val="center"/>
          </w:tcPr>
          <w:p w:rsidR="005A5554" w:rsidRPr="0076457D" w:rsidRDefault="00BF58A0" w:rsidP="00307620">
            <w:pPr>
              <w:jc w:val="center"/>
              <w:rPr>
                <w:rFonts w:ascii="Times New Roman" w:hAnsi="Times New Roman"/>
                <w:b/>
              </w:rPr>
            </w:pPr>
            <w:r>
              <w:rPr>
                <w:rFonts w:ascii="Times New Roman" w:hAnsi="Times New Roman"/>
                <w:b/>
              </w:rPr>
              <w:t>164,77</w:t>
            </w:r>
          </w:p>
        </w:tc>
      </w:tr>
    </w:tbl>
    <w:p w:rsidR="005A5554" w:rsidRDefault="005A5554" w:rsidP="005A5554">
      <w:pPr>
        <w:ind w:firstLine="720"/>
        <w:jc w:val="right"/>
        <w:rPr>
          <w:sz w:val="20"/>
          <w:szCs w:val="20"/>
        </w:rPr>
      </w:pPr>
    </w:p>
    <w:p w:rsidR="005A5554" w:rsidRPr="005B27D4" w:rsidRDefault="005A5554" w:rsidP="005A5554">
      <w:pPr>
        <w:ind w:firstLine="567"/>
        <w:jc w:val="both"/>
        <w:rPr>
          <w:rFonts w:ascii="Times New Roman" w:hAnsi="Times New Roman"/>
          <w:sz w:val="28"/>
          <w:szCs w:val="28"/>
        </w:rPr>
      </w:pPr>
      <w:r w:rsidRPr="005B27D4">
        <w:rPr>
          <w:rFonts w:ascii="Times New Roman" w:hAnsi="Times New Roman"/>
          <w:sz w:val="28"/>
          <w:szCs w:val="28"/>
        </w:rPr>
        <w:t xml:space="preserve">Из приведенных в таблице данных следует, что в бюджете </w:t>
      </w:r>
      <w:proofErr w:type="spellStart"/>
      <w:r w:rsidR="000F5C5E">
        <w:rPr>
          <w:rFonts w:ascii="Times New Roman" w:hAnsi="Times New Roman"/>
          <w:sz w:val="28"/>
          <w:szCs w:val="28"/>
        </w:rPr>
        <w:t>Хелюльского</w:t>
      </w:r>
      <w:proofErr w:type="spellEnd"/>
      <w:r w:rsidR="000F5C5E" w:rsidRPr="00F5474F">
        <w:rPr>
          <w:rFonts w:ascii="Times New Roman" w:hAnsi="Times New Roman"/>
          <w:sz w:val="28"/>
          <w:szCs w:val="28"/>
        </w:rPr>
        <w:t xml:space="preserve"> городского </w:t>
      </w:r>
      <w:r w:rsidR="000F5C5E">
        <w:rPr>
          <w:rFonts w:ascii="Times New Roman" w:hAnsi="Times New Roman"/>
          <w:sz w:val="28"/>
          <w:szCs w:val="28"/>
        </w:rPr>
        <w:t>поселения</w:t>
      </w:r>
      <w:r w:rsidR="000F5C5E" w:rsidRPr="007B4DC8">
        <w:rPr>
          <w:rFonts w:ascii="Times New Roman" w:hAnsi="Times New Roman"/>
          <w:sz w:val="28"/>
          <w:szCs w:val="28"/>
        </w:rPr>
        <w:t xml:space="preserve"> </w:t>
      </w:r>
      <w:r w:rsidRPr="005B27D4">
        <w:rPr>
          <w:rFonts w:ascii="Times New Roman" w:hAnsi="Times New Roman"/>
          <w:sz w:val="28"/>
          <w:szCs w:val="28"/>
        </w:rPr>
        <w:t xml:space="preserve">на 2015 год и на плановый период 2016 и 2017 годов планируется привлечение кредитов от кредитных организаций в 2015 году в объеме </w:t>
      </w:r>
      <w:r w:rsidR="000F5C5E">
        <w:rPr>
          <w:rFonts w:ascii="Times New Roman" w:hAnsi="Times New Roman"/>
          <w:sz w:val="28"/>
          <w:szCs w:val="28"/>
        </w:rPr>
        <w:t>1000,0</w:t>
      </w:r>
      <w:r w:rsidRPr="005B27D4">
        <w:rPr>
          <w:rFonts w:ascii="Times New Roman" w:hAnsi="Times New Roman"/>
          <w:sz w:val="28"/>
          <w:szCs w:val="28"/>
        </w:rPr>
        <w:t xml:space="preserve"> тыс. рублей, в 2016 году – </w:t>
      </w:r>
      <w:r w:rsidR="000F5C5E">
        <w:rPr>
          <w:rFonts w:ascii="Times New Roman" w:hAnsi="Times New Roman"/>
          <w:sz w:val="28"/>
          <w:szCs w:val="28"/>
        </w:rPr>
        <w:t>1</w:t>
      </w:r>
      <w:r w:rsidRPr="005B27D4">
        <w:rPr>
          <w:rFonts w:ascii="Times New Roman" w:hAnsi="Times New Roman"/>
          <w:sz w:val="28"/>
          <w:szCs w:val="28"/>
        </w:rPr>
        <w:t xml:space="preserve">000,0 тыс. рублей, в 2017 году – </w:t>
      </w:r>
      <w:r w:rsidR="000F5C5E">
        <w:rPr>
          <w:rFonts w:ascii="Times New Roman" w:hAnsi="Times New Roman"/>
          <w:sz w:val="28"/>
          <w:szCs w:val="28"/>
        </w:rPr>
        <w:t>11</w:t>
      </w:r>
      <w:r w:rsidRPr="005B27D4">
        <w:rPr>
          <w:rFonts w:ascii="Times New Roman" w:hAnsi="Times New Roman"/>
          <w:sz w:val="28"/>
          <w:szCs w:val="28"/>
        </w:rPr>
        <w:t>00,0 тыс. рублей. Также планиру</w:t>
      </w:r>
      <w:r w:rsidR="009A7B2D">
        <w:rPr>
          <w:rFonts w:ascii="Times New Roman" w:hAnsi="Times New Roman"/>
          <w:sz w:val="28"/>
          <w:szCs w:val="28"/>
        </w:rPr>
        <w:t xml:space="preserve">ется привлечь бюджетные кредиты </w:t>
      </w:r>
      <w:r w:rsidRPr="005B27D4">
        <w:rPr>
          <w:rFonts w:ascii="Times New Roman" w:hAnsi="Times New Roman"/>
          <w:sz w:val="28"/>
          <w:szCs w:val="28"/>
        </w:rPr>
        <w:t>из бюджета</w:t>
      </w:r>
      <w:r w:rsidR="000F5C5E">
        <w:rPr>
          <w:rFonts w:ascii="Times New Roman" w:hAnsi="Times New Roman"/>
          <w:sz w:val="28"/>
          <w:szCs w:val="28"/>
        </w:rPr>
        <w:t xml:space="preserve"> Сортавальского муниципального района</w:t>
      </w:r>
      <w:r w:rsidRPr="005B27D4">
        <w:rPr>
          <w:rFonts w:ascii="Times New Roman" w:hAnsi="Times New Roman"/>
          <w:sz w:val="28"/>
          <w:szCs w:val="28"/>
        </w:rPr>
        <w:t xml:space="preserve"> в 2015 году в объеме </w:t>
      </w:r>
      <w:r w:rsidR="000F5C5E">
        <w:rPr>
          <w:rFonts w:ascii="Times New Roman" w:hAnsi="Times New Roman"/>
          <w:sz w:val="28"/>
          <w:szCs w:val="28"/>
        </w:rPr>
        <w:t>4</w:t>
      </w:r>
      <w:r w:rsidRPr="005B27D4">
        <w:rPr>
          <w:rFonts w:ascii="Times New Roman" w:hAnsi="Times New Roman"/>
          <w:sz w:val="28"/>
          <w:szCs w:val="28"/>
        </w:rPr>
        <w:t xml:space="preserve">50,0 тыс. руб., в 2016 году – </w:t>
      </w:r>
      <w:r w:rsidR="000F5C5E">
        <w:rPr>
          <w:rFonts w:ascii="Times New Roman" w:hAnsi="Times New Roman"/>
          <w:sz w:val="28"/>
          <w:szCs w:val="28"/>
        </w:rPr>
        <w:t>45</w:t>
      </w:r>
      <w:r w:rsidRPr="005B27D4">
        <w:rPr>
          <w:rFonts w:ascii="Times New Roman" w:hAnsi="Times New Roman"/>
          <w:sz w:val="28"/>
          <w:szCs w:val="28"/>
        </w:rPr>
        <w:t xml:space="preserve">0,0 руб., в 2017 году – </w:t>
      </w:r>
      <w:r w:rsidR="000F5C5E">
        <w:rPr>
          <w:rFonts w:ascii="Times New Roman" w:hAnsi="Times New Roman"/>
          <w:sz w:val="28"/>
          <w:szCs w:val="28"/>
        </w:rPr>
        <w:t>5</w:t>
      </w:r>
      <w:r w:rsidRPr="005B27D4">
        <w:rPr>
          <w:rFonts w:ascii="Times New Roman" w:hAnsi="Times New Roman"/>
          <w:sz w:val="28"/>
          <w:szCs w:val="28"/>
        </w:rPr>
        <w:t xml:space="preserve">00,0 руб.  </w:t>
      </w:r>
    </w:p>
    <w:p w:rsidR="005A5554" w:rsidRPr="00E206C9" w:rsidRDefault="005A5554" w:rsidP="005A5554">
      <w:pPr>
        <w:ind w:firstLine="567"/>
        <w:jc w:val="both"/>
        <w:rPr>
          <w:rFonts w:ascii="Times New Roman" w:hAnsi="Times New Roman"/>
          <w:sz w:val="28"/>
          <w:szCs w:val="28"/>
        </w:rPr>
      </w:pPr>
      <w:r w:rsidRPr="00E206C9">
        <w:rPr>
          <w:rFonts w:ascii="Times New Roman" w:hAnsi="Times New Roman"/>
          <w:sz w:val="28"/>
          <w:szCs w:val="28"/>
        </w:rPr>
        <w:t>Согласно пояснительной записке к проекту бюджета, погашение кредитов от кредитных организаций, оформленных в предшествующих годах, планируется вернуть в объемах: в 2015 году -1</w:t>
      </w:r>
      <w:r w:rsidR="00307620">
        <w:rPr>
          <w:rFonts w:ascii="Times New Roman" w:hAnsi="Times New Roman"/>
          <w:sz w:val="28"/>
          <w:szCs w:val="28"/>
        </w:rPr>
        <w:t>0</w:t>
      </w:r>
      <w:r w:rsidRPr="00E206C9">
        <w:rPr>
          <w:rFonts w:ascii="Times New Roman" w:hAnsi="Times New Roman"/>
          <w:sz w:val="28"/>
          <w:szCs w:val="28"/>
        </w:rPr>
        <w:t>5</w:t>
      </w:r>
      <w:r w:rsidR="00307620">
        <w:rPr>
          <w:rFonts w:ascii="Times New Roman" w:hAnsi="Times New Roman"/>
          <w:sz w:val="28"/>
          <w:szCs w:val="28"/>
        </w:rPr>
        <w:t>0</w:t>
      </w:r>
      <w:r w:rsidRPr="00E206C9">
        <w:rPr>
          <w:rFonts w:ascii="Times New Roman" w:hAnsi="Times New Roman"/>
          <w:sz w:val="28"/>
          <w:szCs w:val="28"/>
        </w:rPr>
        <w:t xml:space="preserve">,0 тыс. рублей, в 2016 году – </w:t>
      </w:r>
      <w:r w:rsidR="00307620">
        <w:rPr>
          <w:rFonts w:ascii="Times New Roman" w:hAnsi="Times New Roman"/>
          <w:sz w:val="28"/>
          <w:szCs w:val="28"/>
        </w:rPr>
        <w:t>1000</w:t>
      </w:r>
      <w:r w:rsidRPr="00E206C9">
        <w:rPr>
          <w:rFonts w:ascii="Times New Roman" w:hAnsi="Times New Roman"/>
          <w:sz w:val="28"/>
          <w:szCs w:val="28"/>
        </w:rPr>
        <w:t>,0 тыс. рублей, в 2017 году – 1000,0 тыс. рублей. Также планируется погашение в соответствии с заключенными в предыдущие годы и планируемые к заключению договорами привлеченных бюджетных кредитов из бюджета</w:t>
      </w:r>
      <w:r w:rsidR="00225F43">
        <w:rPr>
          <w:rFonts w:ascii="Times New Roman" w:hAnsi="Times New Roman"/>
          <w:sz w:val="28"/>
          <w:szCs w:val="28"/>
        </w:rPr>
        <w:t xml:space="preserve"> Сортавальского муниципального района</w:t>
      </w:r>
      <w:r w:rsidRPr="00E206C9">
        <w:rPr>
          <w:rFonts w:ascii="Times New Roman" w:hAnsi="Times New Roman"/>
          <w:sz w:val="28"/>
          <w:szCs w:val="28"/>
        </w:rPr>
        <w:t xml:space="preserve">: в 2015 году – </w:t>
      </w:r>
      <w:r w:rsidR="00307620">
        <w:rPr>
          <w:rFonts w:ascii="Times New Roman" w:hAnsi="Times New Roman"/>
          <w:sz w:val="28"/>
          <w:szCs w:val="28"/>
        </w:rPr>
        <w:t>450,0</w:t>
      </w:r>
      <w:r w:rsidRPr="00E206C9">
        <w:rPr>
          <w:rFonts w:ascii="Times New Roman" w:hAnsi="Times New Roman"/>
          <w:sz w:val="28"/>
          <w:szCs w:val="28"/>
        </w:rPr>
        <w:t xml:space="preserve"> тыс. руб., в 2016 году – </w:t>
      </w:r>
      <w:r w:rsidR="00307620">
        <w:rPr>
          <w:rFonts w:ascii="Times New Roman" w:hAnsi="Times New Roman"/>
          <w:sz w:val="28"/>
          <w:szCs w:val="28"/>
        </w:rPr>
        <w:t>450,0 тыс. руб., в 2017 году – 500</w:t>
      </w:r>
      <w:r w:rsidRPr="00E206C9">
        <w:rPr>
          <w:rFonts w:ascii="Times New Roman" w:hAnsi="Times New Roman"/>
          <w:sz w:val="28"/>
          <w:szCs w:val="28"/>
        </w:rPr>
        <w:t xml:space="preserve">,0 тыс. руб. </w:t>
      </w:r>
    </w:p>
    <w:p w:rsidR="00D61F04" w:rsidRPr="00C87A9B" w:rsidRDefault="00D61F04" w:rsidP="00D61F04">
      <w:pPr>
        <w:pStyle w:val="ac"/>
        <w:numPr>
          <w:ilvl w:val="0"/>
          <w:numId w:val="36"/>
        </w:numPr>
        <w:jc w:val="center"/>
        <w:rPr>
          <w:rFonts w:ascii="Times New Roman" w:hAnsi="Times New Roman"/>
          <w:b/>
          <w:sz w:val="28"/>
          <w:szCs w:val="28"/>
        </w:rPr>
      </w:pPr>
      <w:r w:rsidRPr="00C87A9B">
        <w:rPr>
          <w:rFonts w:ascii="Times New Roman" w:hAnsi="Times New Roman"/>
          <w:b/>
          <w:sz w:val="28"/>
          <w:szCs w:val="28"/>
        </w:rPr>
        <w:t>МУНИЦИПАЛЬНЫЙ ДОЛГ И</w:t>
      </w:r>
    </w:p>
    <w:p w:rsidR="00D61F04" w:rsidRPr="009355EB" w:rsidRDefault="00D61F04" w:rsidP="009355EB">
      <w:pPr>
        <w:jc w:val="center"/>
        <w:rPr>
          <w:b/>
          <w:sz w:val="28"/>
          <w:szCs w:val="28"/>
        </w:rPr>
      </w:pPr>
      <w:r w:rsidRPr="00C87A9B">
        <w:rPr>
          <w:rFonts w:ascii="Times New Roman" w:hAnsi="Times New Roman"/>
          <w:b/>
          <w:sz w:val="28"/>
          <w:szCs w:val="28"/>
        </w:rPr>
        <w:t xml:space="preserve"> РАСХОДЫ НА ЕГО ОБСЛУЖИВАНИЕ</w:t>
      </w:r>
    </w:p>
    <w:p w:rsidR="00D61F04"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proofErr w:type="spellStart"/>
      <w:r w:rsidR="00307620">
        <w:rPr>
          <w:rFonts w:ascii="Times New Roman" w:hAnsi="Times New Roman"/>
          <w:sz w:val="28"/>
          <w:szCs w:val="28"/>
        </w:rPr>
        <w:t>Хелюльского</w:t>
      </w:r>
      <w:proofErr w:type="spellEnd"/>
      <w:r w:rsidR="00307620" w:rsidRPr="00F5474F">
        <w:rPr>
          <w:rFonts w:ascii="Times New Roman" w:hAnsi="Times New Roman"/>
          <w:sz w:val="28"/>
          <w:szCs w:val="28"/>
        </w:rPr>
        <w:t xml:space="preserve"> городского </w:t>
      </w:r>
      <w:r w:rsidR="00307620">
        <w:rPr>
          <w:rFonts w:ascii="Times New Roman" w:hAnsi="Times New Roman"/>
          <w:sz w:val="28"/>
          <w:szCs w:val="28"/>
        </w:rPr>
        <w:t>поселения</w:t>
      </w:r>
      <w:r w:rsidRPr="008510E6">
        <w:rPr>
          <w:rFonts w:ascii="Times New Roman" w:hAnsi="Times New Roman"/>
          <w:sz w:val="28"/>
          <w:szCs w:val="28"/>
        </w:rPr>
        <w:t>:</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lastRenderedPageBreak/>
        <w:t>- на 1 января 2016 года – в сумме 1</w:t>
      </w:r>
      <w:r>
        <w:rPr>
          <w:rFonts w:ascii="Times New Roman" w:hAnsi="Times New Roman"/>
          <w:sz w:val="28"/>
          <w:szCs w:val="28"/>
        </w:rPr>
        <w:t>450,0</w:t>
      </w:r>
      <w:r w:rsidRPr="008510E6">
        <w:rPr>
          <w:rFonts w:ascii="Times New Roman" w:hAnsi="Times New Roman"/>
          <w:sz w:val="28"/>
          <w:szCs w:val="28"/>
        </w:rPr>
        <w:t xml:space="preserve"> тыс. рублей, в том числе по муниципальным гарантиям 0,0 тыс. рублей;</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t>- на 1 января 2017 года – в сумме 1</w:t>
      </w:r>
      <w:r w:rsidR="003C06CA">
        <w:rPr>
          <w:rFonts w:ascii="Times New Roman" w:hAnsi="Times New Roman"/>
          <w:sz w:val="28"/>
          <w:szCs w:val="28"/>
        </w:rPr>
        <w:t>450</w:t>
      </w:r>
      <w:r w:rsidRPr="008510E6">
        <w:rPr>
          <w:rFonts w:ascii="Times New Roman" w:hAnsi="Times New Roman"/>
          <w:sz w:val="28"/>
          <w:szCs w:val="28"/>
        </w:rPr>
        <w:t>,0 тыс. рублей, в том числе по муниципальным гарантиям 0,0 тыс. рублей;</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t>- на 1 января 2018 года – в сумме 1600,0 тыс. рублей, в том числе по муниципальным гарантиям 0,0 тыс. рублей.</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t>В проекте бюджета на 2015 год и на плановый период 2016 и 2017годов объем муниципального долга планируется:</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t xml:space="preserve">- на 1 января 2015 год в сумме </w:t>
      </w:r>
      <w:r w:rsidR="003A3497">
        <w:rPr>
          <w:rFonts w:ascii="Times New Roman" w:hAnsi="Times New Roman"/>
          <w:sz w:val="28"/>
          <w:szCs w:val="28"/>
        </w:rPr>
        <w:t>1300,0</w:t>
      </w:r>
      <w:r w:rsidRPr="008510E6">
        <w:rPr>
          <w:rFonts w:ascii="Times New Roman" w:hAnsi="Times New Roman"/>
          <w:sz w:val="28"/>
          <w:szCs w:val="28"/>
        </w:rPr>
        <w:t xml:space="preserve"> рублей или </w:t>
      </w:r>
      <w:r w:rsidR="003A3497">
        <w:rPr>
          <w:rFonts w:ascii="Times New Roman" w:hAnsi="Times New Roman"/>
          <w:sz w:val="28"/>
          <w:szCs w:val="28"/>
        </w:rPr>
        <w:t>26,9</w:t>
      </w:r>
      <w:r w:rsidRPr="008510E6">
        <w:rPr>
          <w:rFonts w:ascii="Times New Roman" w:hAnsi="Times New Roman"/>
          <w:sz w:val="28"/>
          <w:szCs w:val="28"/>
        </w:rPr>
        <w:t xml:space="preserve"> процент</w:t>
      </w:r>
      <w:r w:rsidR="003A3497">
        <w:rPr>
          <w:rFonts w:ascii="Times New Roman" w:hAnsi="Times New Roman"/>
          <w:sz w:val="28"/>
          <w:szCs w:val="28"/>
        </w:rPr>
        <w:t>ов</w:t>
      </w:r>
      <w:r w:rsidRPr="008510E6">
        <w:rPr>
          <w:rFonts w:ascii="Times New Roman" w:hAnsi="Times New Roman"/>
          <w:sz w:val="28"/>
          <w:szCs w:val="28"/>
        </w:rPr>
        <w:t xml:space="preserve"> от объема</w:t>
      </w:r>
      <w:r w:rsidRPr="008510E6">
        <w:rPr>
          <w:rFonts w:ascii="Times New Roman" w:hAnsi="Times New Roman"/>
        </w:rPr>
        <w:t xml:space="preserve"> </w:t>
      </w:r>
      <w:r w:rsidRPr="008510E6">
        <w:rPr>
          <w:rFonts w:ascii="Times New Roman" w:hAnsi="Times New Roman"/>
          <w:sz w:val="28"/>
          <w:szCs w:val="28"/>
        </w:rPr>
        <w:t xml:space="preserve">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t>- на 1 января 2016 года в сумме 1</w:t>
      </w:r>
      <w:r w:rsidR="003A3497">
        <w:rPr>
          <w:rFonts w:ascii="Times New Roman" w:hAnsi="Times New Roman"/>
          <w:sz w:val="28"/>
          <w:szCs w:val="28"/>
        </w:rPr>
        <w:t>450,0</w:t>
      </w:r>
      <w:r w:rsidRPr="008510E6">
        <w:rPr>
          <w:rFonts w:ascii="Times New Roman" w:hAnsi="Times New Roman"/>
          <w:sz w:val="28"/>
          <w:szCs w:val="28"/>
        </w:rPr>
        <w:t xml:space="preserve"> тыс. рублей или </w:t>
      </w:r>
      <w:r w:rsidR="003A3497">
        <w:rPr>
          <w:rFonts w:ascii="Times New Roman" w:hAnsi="Times New Roman"/>
          <w:sz w:val="28"/>
          <w:szCs w:val="28"/>
        </w:rPr>
        <w:t>17,7</w:t>
      </w:r>
      <w:r w:rsidRPr="008510E6">
        <w:rPr>
          <w:rFonts w:ascii="Times New Roman" w:hAnsi="Times New Roman"/>
          <w:sz w:val="28"/>
          <w:szCs w:val="28"/>
        </w:rPr>
        <w:t xml:space="preserve"> процент</w:t>
      </w:r>
      <w:r w:rsidR="003A3497">
        <w:rPr>
          <w:rFonts w:ascii="Times New Roman" w:hAnsi="Times New Roman"/>
          <w:sz w:val="28"/>
          <w:szCs w:val="28"/>
        </w:rPr>
        <w:t>ов</w:t>
      </w:r>
      <w:r w:rsidRPr="008510E6">
        <w:rPr>
          <w:rFonts w:ascii="Times New Roman" w:hAnsi="Times New Roman"/>
          <w:sz w:val="28"/>
          <w:szCs w:val="28"/>
        </w:rPr>
        <w:t xml:space="preserve"> от прогнозируемого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w:t>
      </w:r>
      <w:r w:rsidR="005A7800">
        <w:rPr>
          <w:rFonts w:ascii="Times New Roman" w:hAnsi="Times New Roman"/>
          <w:sz w:val="28"/>
          <w:szCs w:val="28"/>
        </w:rPr>
        <w:t>ий</w:t>
      </w:r>
      <w:r w:rsidRPr="008510E6">
        <w:rPr>
          <w:rFonts w:ascii="Times New Roman" w:hAnsi="Times New Roman"/>
          <w:sz w:val="28"/>
          <w:szCs w:val="28"/>
        </w:rPr>
        <w:t>;</w:t>
      </w:r>
    </w:p>
    <w:p w:rsidR="00307620" w:rsidRPr="008510E6" w:rsidRDefault="00307620" w:rsidP="00307620">
      <w:pPr>
        <w:ind w:firstLine="567"/>
        <w:jc w:val="both"/>
        <w:rPr>
          <w:rFonts w:ascii="Times New Roman" w:hAnsi="Times New Roman"/>
          <w:sz w:val="28"/>
          <w:szCs w:val="28"/>
        </w:rPr>
      </w:pPr>
      <w:r w:rsidRPr="008510E6">
        <w:rPr>
          <w:rFonts w:ascii="Times New Roman" w:hAnsi="Times New Roman"/>
          <w:sz w:val="28"/>
          <w:szCs w:val="28"/>
        </w:rPr>
        <w:t xml:space="preserve">- на 1 января 2017 года планируется в сумме </w:t>
      </w:r>
      <w:r w:rsidR="003A3497">
        <w:rPr>
          <w:rFonts w:ascii="Times New Roman" w:hAnsi="Times New Roman"/>
          <w:sz w:val="28"/>
          <w:szCs w:val="28"/>
        </w:rPr>
        <w:t>1450,0</w:t>
      </w:r>
      <w:r w:rsidRPr="008510E6">
        <w:rPr>
          <w:rFonts w:ascii="Times New Roman" w:hAnsi="Times New Roman"/>
          <w:sz w:val="28"/>
          <w:szCs w:val="28"/>
        </w:rPr>
        <w:t xml:space="preserve"> тыс. рублей или </w:t>
      </w:r>
      <w:r w:rsidR="00F5330D">
        <w:rPr>
          <w:rFonts w:ascii="Times New Roman" w:hAnsi="Times New Roman"/>
          <w:sz w:val="28"/>
          <w:szCs w:val="28"/>
        </w:rPr>
        <w:t>29,2</w:t>
      </w:r>
      <w:r w:rsidRPr="008510E6">
        <w:rPr>
          <w:rFonts w:ascii="Times New Roman" w:hAnsi="Times New Roman"/>
          <w:sz w:val="28"/>
          <w:szCs w:val="28"/>
        </w:rPr>
        <w:t xml:space="preserve"> процент</w:t>
      </w:r>
      <w:r w:rsidR="00F5330D">
        <w:rPr>
          <w:rFonts w:ascii="Times New Roman" w:hAnsi="Times New Roman"/>
          <w:sz w:val="28"/>
          <w:szCs w:val="28"/>
        </w:rPr>
        <w:t>а</w:t>
      </w:r>
      <w:r w:rsidRPr="008510E6">
        <w:rPr>
          <w:rFonts w:ascii="Times New Roman" w:hAnsi="Times New Roman"/>
          <w:sz w:val="28"/>
          <w:szCs w:val="28"/>
        </w:rPr>
        <w:t xml:space="preserve"> от прогнозируемого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w:t>
      </w:r>
      <w:r w:rsidR="005A7800">
        <w:rPr>
          <w:rFonts w:ascii="Times New Roman" w:hAnsi="Times New Roman"/>
          <w:sz w:val="28"/>
          <w:szCs w:val="28"/>
        </w:rPr>
        <w:t>ний</w:t>
      </w:r>
      <w:r w:rsidRPr="008510E6">
        <w:rPr>
          <w:rFonts w:ascii="Times New Roman" w:hAnsi="Times New Roman"/>
          <w:sz w:val="28"/>
          <w:szCs w:val="28"/>
        </w:rPr>
        <w:t>.</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D61F04" w:rsidRPr="008510E6" w:rsidRDefault="00D61F04" w:rsidP="00D61F04">
      <w:pPr>
        <w:ind w:firstLine="567"/>
        <w:jc w:val="both"/>
        <w:rPr>
          <w:rFonts w:ascii="Times New Roman" w:hAnsi="Times New Roman"/>
          <w:sz w:val="28"/>
          <w:szCs w:val="28"/>
        </w:rPr>
      </w:pPr>
      <w:r w:rsidRPr="008510E6">
        <w:rPr>
          <w:rFonts w:ascii="Times New Roman" w:hAnsi="Times New Roman"/>
          <w:sz w:val="28"/>
          <w:szCs w:val="28"/>
        </w:rPr>
        <w:t xml:space="preserve">Динамика размера муниципального долга и его соотношение с собственными доходами бюджета </w:t>
      </w:r>
      <w:proofErr w:type="spellStart"/>
      <w:r w:rsidR="003C06CA">
        <w:rPr>
          <w:rFonts w:ascii="Times New Roman" w:hAnsi="Times New Roman"/>
          <w:sz w:val="28"/>
          <w:szCs w:val="28"/>
        </w:rPr>
        <w:t>Хелюльского</w:t>
      </w:r>
      <w:proofErr w:type="spellEnd"/>
      <w:r w:rsidR="003C06CA" w:rsidRPr="00F5474F">
        <w:rPr>
          <w:rFonts w:ascii="Times New Roman" w:hAnsi="Times New Roman"/>
          <w:sz w:val="28"/>
          <w:szCs w:val="28"/>
        </w:rPr>
        <w:t xml:space="preserve"> городского </w:t>
      </w:r>
      <w:r w:rsidR="003C06CA">
        <w:rPr>
          <w:rFonts w:ascii="Times New Roman" w:hAnsi="Times New Roman"/>
          <w:sz w:val="28"/>
          <w:szCs w:val="28"/>
        </w:rPr>
        <w:t>поселения</w:t>
      </w:r>
      <w:r w:rsidR="003C06CA" w:rsidRPr="008510E6">
        <w:rPr>
          <w:rFonts w:ascii="Times New Roman" w:hAnsi="Times New Roman"/>
          <w:sz w:val="28"/>
          <w:szCs w:val="28"/>
        </w:rPr>
        <w:t xml:space="preserve"> </w:t>
      </w:r>
      <w:r w:rsidRPr="008510E6">
        <w:rPr>
          <w:rFonts w:ascii="Times New Roman" w:hAnsi="Times New Roman"/>
          <w:sz w:val="28"/>
          <w:szCs w:val="28"/>
        </w:rPr>
        <w:t>без учета утвержденного объема безвозмездных поступлений и (или) поступлений налоговых доходов по дополнительным нормативам отчислений на 2015 год и на плановый период 2016 и 2017 годов приведена в следующей таблице.</w:t>
      </w:r>
    </w:p>
    <w:p w:rsidR="00D61F04" w:rsidRPr="008510E6" w:rsidRDefault="00D61F04" w:rsidP="00D61F04">
      <w:pPr>
        <w:ind w:firstLine="567"/>
        <w:jc w:val="right"/>
        <w:rPr>
          <w:rFonts w:ascii="Times New Roman" w:hAnsi="Times New Roman"/>
          <w:sz w:val="28"/>
          <w:szCs w:val="28"/>
        </w:rPr>
      </w:pPr>
      <w:r w:rsidRPr="008510E6">
        <w:rPr>
          <w:rFonts w:ascii="Times New Roman" w:hAnsi="Times New Roman"/>
          <w:sz w:val="28"/>
          <w:szCs w:val="28"/>
        </w:rPr>
        <w:t>Табл.</w:t>
      </w:r>
      <w:r w:rsidR="009355EB">
        <w:rPr>
          <w:rFonts w:ascii="Times New Roman" w:hAnsi="Times New Roman"/>
          <w:sz w:val="28"/>
          <w:szCs w:val="28"/>
        </w:rPr>
        <w:t>9</w:t>
      </w:r>
    </w:p>
    <w:p w:rsidR="00785787" w:rsidRDefault="00D61F04" w:rsidP="005169BB">
      <w:pPr>
        <w:jc w:val="right"/>
        <w:rPr>
          <w:rFonts w:ascii="Times New Roman" w:hAnsi="Times New Roman"/>
        </w:rPr>
      </w:pPr>
      <w:r w:rsidRPr="008510E6">
        <w:rPr>
          <w:rFonts w:ascii="Times New Roman" w:hAnsi="Times New Roman"/>
        </w:rPr>
        <w:t>тыс. рублей</w:t>
      </w:r>
    </w:p>
    <w:p w:rsidR="00785787" w:rsidRPr="008510E6" w:rsidRDefault="00785787" w:rsidP="00D61F04">
      <w:pPr>
        <w:jc w:val="right"/>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23"/>
        <w:gridCol w:w="1037"/>
        <w:gridCol w:w="976"/>
        <w:gridCol w:w="930"/>
        <w:gridCol w:w="780"/>
        <w:gridCol w:w="769"/>
        <w:gridCol w:w="761"/>
        <w:gridCol w:w="1080"/>
      </w:tblGrid>
      <w:tr w:rsidR="00D61F04" w:rsidRPr="0076457D" w:rsidTr="001C5466">
        <w:tc>
          <w:tcPr>
            <w:tcW w:w="2444" w:type="dxa"/>
            <w:vMerge w:val="restart"/>
          </w:tcPr>
          <w:p w:rsidR="00D61F04" w:rsidRPr="0076457D" w:rsidRDefault="00D61F04" w:rsidP="001C5466">
            <w:pPr>
              <w:jc w:val="both"/>
              <w:rPr>
                <w:rFonts w:ascii="Times New Roman" w:hAnsi="Times New Roman"/>
                <w:sz w:val="18"/>
                <w:szCs w:val="18"/>
              </w:rPr>
            </w:pPr>
          </w:p>
        </w:tc>
        <w:tc>
          <w:tcPr>
            <w:tcW w:w="1123"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Утверждено</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2014 год</w:t>
            </w:r>
          </w:p>
        </w:tc>
        <w:tc>
          <w:tcPr>
            <w:tcW w:w="1037"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Прогноз</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2015 год</w:t>
            </w:r>
          </w:p>
        </w:tc>
        <w:tc>
          <w:tcPr>
            <w:tcW w:w="976"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Прогноз</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2016 год</w:t>
            </w:r>
          </w:p>
        </w:tc>
        <w:tc>
          <w:tcPr>
            <w:tcW w:w="930" w:type="dxa"/>
            <w:vMerge w:val="restart"/>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Прогноз</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на</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2017год</w:t>
            </w:r>
          </w:p>
        </w:tc>
        <w:tc>
          <w:tcPr>
            <w:tcW w:w="2310" w:type="dxa"/>
            <w:gridSpan w:val="3"/>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 xml:space="preserve">Темп роста </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муниципального долга по сравнению с предыдущим годом</w:t>
            </w:r>
          </w:p>
        </w:tc>
        <w:tc>
          <w:tcPr>
            <w:tcW w:w="1080" w:type="dxa"/>
            <w:vMerge w:val="restart"/>
            <w:vAlign w:val="center"/>
          </w:tcPr>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 xml:space="preserve">Темп роста муниципального </w:t>
            </w:r>
          </w:p>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долга</w:t>
            </w:r>
          </w:p>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 xml:space="preserve">в 2017 году  </w:t>
            </w:r>
          </w:p>
          <w:p w:rsidR="00D61F04" w:rsidRPr="0076457D" w:rsidRDefault="00D61F04" w:rsidP="001C5466">
            <w:pPr>
              <w:jc w:val="center"/>
              <w:rPr>
                <w:rFonts w:ascii="Times New Roman" w:hAnsi="Times New Roman"/>
                <w:sz w:val="12"/>
                <w:szCs w:val="12"/>
              </w:rPr>
            </w:pPr>
            <w:r w:rsidRPr="0076457D">
              <w:rPr>
                <w:rFonts w:ascii="Times New Roman" w:hAnsi="Times New Roman"/>
                <w:sz w:val="12"/>
                <w:szCs w:val="12"/>
              </w:rPr>
              <w:t xml:space="preserve">по сравнению </w:t>
            </w:r>
          </w:p>
          <w:p w:rsidR="00D61F04" w:rsidRPr="0076457D" w:rsidRDefault="00D61F04" w:rsidP="001C5466">
            <w:pPr>
              <w:jc w:val="center"/>
              <w:rPr>
                <w:rFonts w:ascii="Times New Roman" w:hAnsi="Times New Roman"/>
                <w:sz w:val="16"/>
                <w:szCs w:val="16"/>
              </w:rPr>
            </w:pPr>
            <w:r w:rsidRPr="0076457D">
              <w:rPr>
                <w:rFonts w:ascii="Times New Roman" w:hAnsi="Times New Roman"/>
                <w:sz w:val="12"/>
                <w:szCs w:val="12"/>
              </w:rPr>
              <w:t>с 2014 годом</w:t>
            </w:r>
          </w:p>
        </w:tc>
      </w:tr>
      <w:tr w:rsidR="00D61F04" w:rsidRPr="0076457D" w:rsidTr="001C5466">
        <w:trPr>
          <w:trHeight w:val="555"/>
        </w:trPr>
        <w:tc>
          <w:tcPr>
            <w:tcW w:w="2444" w:type="dxa"/>
            <w:vMerge/>
            <w:vAlign w:val="center"/>
          </w:tcPr>
          <w:p w:rsidR="00D61F04" w:rsidRPr="0076457D" w:rsidRDefault="00D61F04" w:rsidP="001C5466">
            <w:pPr>
              <w:rPr>
                <w:rFonts w:ascii="Times New Roman" w:hAnsi="Times New Roman"/>
                <w:sz w:val="18"/>
                <w:szCs w:val="18"/>
              </w:rPr>
            </w:pPr>
          </w:p>
        </w:tc>
        <w:tc>
          <w:tcPr>
            <w:tcW w:w="1123" w:type="dxa"/>
            <w:vMerge/>
            <w:vAlign w:val="center"/>
          </w:tcPr>
          <w:p w:rsidR="00D61F04" w:rsidRPr="0076457D" w:rsidRDefault="00D61F04" w:rsidP="001C5466">
            <w:pPr>
              <w:rPr>
                <w:rFonts w:ascii="Times New Roman" w:hAnsi="Times New Roman"/>
                <w:sz w:val="16"/>
                <w:szCs w:val="16"/>
              </w:rPr>
            </w:pPr>
          </w:p>
        </w:tc>
        <w:tc>
          <w:tcPr>
            <w:tcW w:w="1037" w:type="dxa"/>
            <w:vMerge/>
            <w:vAlign w:val="center"/>
          </w:tcPr>
          <w:p w:rsidR="00D61F04" w:rsidRPr="0076457D" w:rsidRDefault="00D61F04" w:rsidP="001C5466">
            <w:pPr>
              <w:rPr>
                <w:rFonts w:ascii="Times New Roman" w:hAnsi="Times New Roman"/>
                <w:sz w:val="16"/>
                <w:szCs w:val="16"/>
              </w:rPr>
            </w:pPr>
          </w:p>
        </w:tc>
        <w:tc>
          <w:tcPr>
            <w:tcW w:w="976" w:type="dxa"/>
            <w:vMerge/>
            <w:vAlign w:val="center"/>
          </w:tcPr>
          <w:p w:rsidR="00D61F04" w:rsidRPr="0076457D" w:rsidRDefault="00D61F04" w:rsidP="001C5466">
            <w:pPr>
              <w:rPr>
                <w:rFonts w:ascii="Times New Roman" w:hAnsi="Times New Roman"/>
                <w:sz w:val="16"/>
                <w:szCs w:val="16"/>
              </w:rPr>
            </w:pPr>
          </w:p>
        </w:tc>
        <w:tc>
          <w:tcPr>
            <w:tcW w:w="930" w:type="dxa"/>
            <w:vMerge/>
            <w:vAlign w:val="center"/>
          </w:tcPr>
          <w:p w:rsidR="00D61F04" w:rsidRPr="0076457D" w:rsidRDefault="00D61F04" w:rsidP="001C5466">
            <w:pPr>
              <w:rPr>
                <w:rFonts w:ascii="Times New Roman" w:hAnsi="Times New Roman"/>
                <w:sz w:val="16"/>
                <w:szCs w:val="16"/>
              </w:rPr>
            </w:pPr>
          </w:p>
        </w:tc>
        <w:tc>
          <w:tcPr>
            <w:tcW w:w="780" w:type="dxa"/>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2015</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год</w:t>
            </w:r>
          </w:p>
        </w:tc>
        <w:tc>
          <w:tcPr>
            <w:tcW w:w="769" w:type="dxa"/>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2016</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год</w:t>
            </w:r>
          </w:p>
        </w:tc>
        <w:tc>
          <w:tcPr>
            <w:tcW w:w="761" w:type="dxa"/>
            <w:vAlign w:val="center"/>
          </w:tcPr>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2017</w:t>
            </w:r>
          </w:p>
          <w:p w:rsidR="00D61F04" w:rsidRPr="0076457D" w:rsidRDefault="00D61F04" w:rsidP="001C5466">
            <w:pPr>
              <w:jc w:val="center"/>
              <w:rPr>
                <w:rFonts w:ascii="Times New Roman" w:hAnsi="Times New Roman"/>
                <w:sz w:val="16"/>
                <w:szCs w:val="16"/>
              </w:rPr>
            </w:pPr>
            <w:r w:rsidRPr="0076457D">
              <w:rPr>
                <w:rFonts w:ascii="Times New Roman" w:hAnsi="Times New Roman"/>
                <w:sz w:val="16"/>
                <w:szCs w:val="16"/>
              </w:rPr>
              <w:t>год</w:t>
            </w:r>
          </w:p>
        </w:tc>
        <w:tc>
          <w:tcPr>
            <w:tcW w:w="1080" w:type="dxa"/>
            <w:vMerge/>
            <w:vAlign w:val="center"/>
          </w:tcPr>
          <w:p w:rsidR="00D61F04" w:rsidRPr="0076457D" w:rsidRDefault="00D61F04" w:rsidP="001C5466">
            <w:pPr>
              <w:rPr>
                <w:rFonts w:ascii="Times New Roman" w:hAnsi="Times New Roman"/>
                <w:sz w:val="16"/>
                <w:szCs w:val="16"/>
              </w:rPr>
            </w:pPr>
          </w:p>
        </w:tc>
      </w:tr>
    </w:tbl>
    <w:p w:rsidR="00D61F04" w:rsidRPr="008510E6" w:rsidRDefault="00D61F04" w:rsidP="00D61F04">
      <w:pPr>
        <w:rPr>
          <w:rFonts w:ascii="Times New Roman" w:hAnsi="Times New Roman"/>
          <w:sz w:val="2"/>
          <w:szCs w:val="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123"/>
        <w:gridCol w:w="1037"/>
        <w:gridCol w:w="976"/>
        <w:gridCol w:w="930"/>
        <w:gridCol w:w="780"/>
        <w:gridCol w:w="769"/>
        <w:gridCol w:w="761"/>
        <w:gridCol w:w="1080"/>
      </w:tblGrid>
      <w:tr w:rsidR="00D61F04" w:rsidRPr="0076457D" w:rsidTr="001C5466">
        <w:trPr>
          <w:tblHeader/>
        </w:trPr>
        <w:tc>
          <w:tcPr>
            <w:tcW w:w="2444"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1</w:t>
            </w:r>
          </w:p>
        </w:tc>
        <w:tc>
          <w:tcPr>
            <w:tcW w:w="1123"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2</w:t>
            </w:r>
          </w:p>
        </w:tc>
        <w:tc>
          <w:tcPr>
            <w:tcW w:w="1037"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3</w:t>
            </w:r>
          </w:p>
        </w:tc>
        <w:tc>
          <w:tcPr>
            <w:tcW w:w="976"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4</w:t>
            </w:r>
          </w:p>
        </w:tc>
        <w:tc>
          <w:tcPr>
            <w:tcW w:w="930"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5</w:t>
            </w:r>
          </w:p>
        </w:tc>
        <w:tc>
          <w:tcPr>
            <w:tcW w:w="780"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6</w:t>
            </w:r>
          </w:p>
        </w:tc>
        <w:tc>
          <w:tcPr>
            <w:tcW w:w="769"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7</w:t>
            </w:r>
          </w:p>
        </w:tc>
        <w:tc>
          <w:tcPr>
            <w:tcW w:w="761"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8</w:t>
            </w:r>
          </w:p>
        </w:tc>
        <w:tc>
          <w:tcPr>
            <w:tcW w:w="1080" w:type="dxa"/>
            <w:vAlign w:val="center"/>
          </w:tcPr>
          <w:p w:rsidR="00D61F04" w:rsidRPr="0076457D" w:rsidRDefault="00D61F04" w:rsidP="001C5466">
            <w:pPr>
              <w:jc w:val="center"/>
              <w:rPr>
                <w:rFonts w:ascii="Times New Roman" w:hAnsi="Times New Roman"/>
                <w:b/>
                <w:sz w:val="18"/>
                <w:szCs w:val="18"/>
              </w:rPr>
            </w:pPr>
            <w:r w:rsidRPr="0076457D">
              <w:rPr>
                <w:rFonts w:ascii="Times New Roman" w:hAnsi="Times New Roman"/>
                <w:b/>
                <w:sz w:val="18"/>
                <w:szCs w:val="18"/>
              </w:rPr>
              <w:t>9</w:t>
            </w:r>
          </w:p>
        </w:tc>
      </w:tr>
      <w:tr w:rsidR="006B2C4F" w:rsidRPr="0076457D" w:rsidTr="001C5466">
        <w:tc>
          <w:tcPr>
            <w:tcW w:w="2444" w:type="dxa"/>
          </w:tcPr>
          <w:p w:rsidR="006B2C4F" w:rsidRPr="0076457D" w:rsidRDefault="00D0773E" w:rsidP="006B2C4F">
            <w:pPr>
              <w:rPr>
                <w:rFonts w:ascii="Times New Roman" w:hAnsi="Times New Roman"/>
                <w:sz w:val="18"/>
                <w:szCs w:val="18"/>
              </w:rPr>
            </w:pPr>
            <w:r>
              <w:rPr>
                <w:rFonts w:ascii="Times New Roman" w:hAnsi="Times New Roman"/>
                <w:sz w:val="18"/>
                <w:szCs w:val="18"/>
              </w:rPr>
              <w:t>Размер</w:t>
            </w:r>
            <w:r w:rsidR="006B2C4F" w:rsidRPr="0076457D">
              <w:rPr>
                <w:rFonts w:ascii="Times New Roman" w:hAnsi="Times New Roman"/>
                <w:sz w:val="18"/>
                <w:szCs w:val="18"/>
              </w:rPr>
              <w:t xml:space="preserve"> муниципального долга по состоянию на начало года</w:t>
            </w:r>
          </w:p>
        </w:tc>
        <w:tc>
          <w:tcPr>
            <w:tcW w:w="1123"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1300,0</w:t>
            </w:r>
          </w:p>
        </w:tc>
        <w:tc>
          <w:tcPr>
            <w:tcW w:w="1037"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13</w:t>
            </w:r>
            <w:r w:rsidR="006B2C4F">
              <w:rPr>
                <w:rFonts w:ascii="Times New Roman" w:hAnsi="Times New Roman"/>
                <w:sz w:val="14"/>
                <w:szCs w:val="14"/>
              </w:rPr>
              <w:t>00,0</w:t>
            </w:r>
          </w:p>
        </w:tc>
        <w:tc>
          <w:tcPr>
            <w:tcW w:w="976"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14</w:t>
            </w:r>
            <w:r w:rsidR="006B2C4F">
              <w:rPr>
                <w:rFonts w:ascii="Times New Roman" w:hAnsi="Times New Roman"/>
                <w:sz w:val="14"/>
                <w:szCs w:val="14"/>
              </w:rPr>
              <w:t>50,0</w:t>
            </w:r>
          </w:p>
        </w:tc>
        <w:tc>
          <w:tcPr>
            <w:tcW w:w="930" w:type="dxa"/>
            <w:vAlign w:val="center"/>
          </w:tcPr>
          <w:p w:rsidR="006B2C4F" w:rsidRPr="0076457D" w:rsidRDefault="006B2C4F" w:rsidP="00F5330D">
            <w:pPr>
              <w:jc w:val="center"/>
              <w:rPr>
                <w:rFonts w:ascii="Times New Roman" w:hAnsi="Times New Roman"/>
                <w:sz w:val="14"/>
                <w:szCs w:val="14"/>
              </w:rPr>
            </w:pPr>
            <w:r>
              <w:rPr>
                <w:rFonts w:ascii="Times New Roman" w:hAnsi="Times New Roman"/>
                <w:sz w:val="14"/>
                <w:szCs w:val="14"/>
              </w:rPr>
              <w:t>1</w:t>
            </w:r>
            <w:r w:rsidR="00F5330D">
              <w:rPr>
                <w:rFonts w:ascii="Times New Roman" w:hAnsi="Times New Roman"/>
                <w:sz w:val="14"/>
                <w:szCs w:val="14"/>
              </w:rPr>
              <w:t>4</w:t>
            </w:r>
            <w:r>
              <w:rPr>
                <w:rFonts w:ascii="Times New Roman" w:hAnsi="Times New Roman"/>
                <w:sz w:val="14"/>
                <w:szCs w:val="14"/>
              </w:rPr>
              <w:t>50,0</w:t>
            </w:r>
          </w:p>
        </w:tc>
        <w:tc>
          <w:tcPr>
            <w:tcW w:w="780"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100,0</w:t>
            </w:r>
          </w:p>
        </w:tc>
        <w:tc>
          <w:tcPr>
            <w:tcW w:w="769" w:type="dxa"/>
            <w:vAlign w:val="center"/>
          </w:tcPr>
          <w:p w:rsidR="006B2C4F" w:rsidRPr="0076457D" w:rsidRDefault="00F5330D" w:rsidP="00D60E7A">
            <w:pPr>
              <w:jc w:val="center"/>
              <w:rPr>
                <w:rFonts w:ascii="Times New Roman" w:hAnsi="Times New Roman"/>
                <w:sz w:val="14"/>
                <w:szCs w:val="14"/>
              </w:rPr>
            </w:pPr>
            <w:r>
              <w:rPr>
                <w:rFonts w:ascii="Times New Roman" w:hAnsi="Times New Roman"/>
                <w:sz w:val="14"/>
                <w:szCs w:val="14"/>
              </w:rPr>
              <w:t>111,5</w:t>
            </w:r>
          </w:p>
        </w:tc>
        <w:tc>
          <w:tcPr>
            <w:tcW w:w="761"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100,0</w:t>
            </w:r>
          </w:p>
        </w:tc>
        <w:tc>
          <w:tcPr>
            <w:tcW w:w="1080"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111,5</w:t>
            </w:r>
          </w:p>
        </w:tc>
      </w:tr>
      <w:tr w:rsidR="006B2C4F" w:rsidRPr="0076457D" w:rsidTr="001C5466">
        <w:tc>
          <w:tcPr>
            <w:tcW w:w="2444" w:type="dxa"/>
          </w:tcPr>
          <w:p w:rsidR="006B2C4F" w:rsidRPr="0076457D" w:rsidRDefault="006B2C4F" w:rsidP="006B2C4F">
            <w:pPr>
              <w:rPr>
                <w:rFonts w:ascii="Times New Roman" w:hAnsi="Times New Roman"/>
                <w:sz w:val="18"/>
                <w:szCs w:val="18"/>
              </w:rPr>
            </w:pPr>
            <w:r w:rsidRPr="0076457D">
              <w:rPr>
                <w:rFonts w:ascii="Times New Roman" w:hAnsi="Times New Roman"/>
                <w:sz w:val="18"/>
                <w:szCs w:val="18"/>
              </w:rPr>
              <w:t xml:space="preserve">Размер муниципального долга по состоянию на </w:t>
            </w:r>
          </w:p>
          <w:p w:rsidR="006B2C4F" w:rsidRPr="0076457D" w:rsidRDefault="006B2C4F" w:rsidP="006B2C4F">
            <w:pPr>
              <w:rPr>
                <w:rFonts w:ascii="Times New Roman" w:hAnsi="Times New Roman"/>
                <w:sz w:val="18"/>
                <w:szCs w:val="18"/>
              </w:rPr>
            </w:pPr>
            <w:r w:rsidRPr="0076457D">
              <w:rPr>
                <w:rFonts w:ascii="Times New Roman" w:hAnsi="Times New Roman"/>
                <w:sz w:val="18"/>
                <w:szCs w:val="18"/>
              </w:rPr>
              <w:t>конец года</w:t>
            </w:r>
          </w:p>
        </w:tc>
        <w:tc>
          <w:tcPr>
            <w:tcW w:w="1123"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13</w:t>
            </w:r>
            <w:r w:rsidR="006B2C4F">
              <w:rPr>
                <w:rFonts w:ascii="Times New Roman" w:hAnsi="Times New Roman"/>
                <w:sz w:val="14"/>
                <w:szCs w:val="14"/>
              </w:rPr>
              <w:t>00,0</w:t>
            </w:r>
          </w:p>
        </w:tc>
        <w:tc>
          <w:tcPr>
            <w:tcW w:w="1037"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14</w:t>
            </w:r>
            <w:r w:rsidR="006B2C4F">
              <w:rPr>
                <w:rFonts w:ascii="Times New Roman" w:hAnsi="Times New Roman"/>
                <w:sz w:val="14"/>
                <w:szCs w:val="14"/>
              </w:rPr>
              <w:t>50,0</w:t>
            </w:r>
          </w:p>
        </w:tc>
        <w:tc>
          <w:tcPr>
            <w:tcW w:w="976"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14</w:t>
            </w:r>
            <w:r w:rsidR="006B2C4F">
              <w:rPr>
                <w:rFonts w:ascii="Times New Roman" w:hAnsi="Times New Roman"/>
                <w:sz w:val="14"/>
                <w:szCs w:val="14"/>
              </w:rPr>
              <w:t>50,0</w:t>
            </w:r>
          </w:p>
        </w:tc>
        <w:tc>
          <w:tcPr>
            <w:tcW w:w="930"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16</w:t>
            </w:r>
            <w:r w:rsidR="006B2C4F">
              <w:rPr>
                <w:rFonts w:ascii="Times New Roman" w:hAnsi="Times New Roman"/>
                <w:sz w:val="14"/>
                <w:szCs w:val="14"/>
              </w:rPr>
              <w:t>00,0</w:t>
            </w:r>
          </w:p>
        </w:tc>
        <w:tc>
          <w:tcPr>
            <w:tcW w:w="780"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111,5</w:t>
            </w:r>
          </w:p>
        </w:tc>
        <w:tc>
          <w:tcPr>
            <w:tcW w:w="769" w:type="dxa"/>
            <w:vAlign w:val="center"/>
          </w:tcPr>
          <w:p w:rsidR="006B2C4F" w:rsidRPr="0076457D" w:rsidRDefault="00F5330D" w:rsidP="00D60E7A">
            <w:pPr>
              <w:jc w:val="center"/>
              <w:rPr>
                <w:rFonts w:ascii="Times New Roman" w:hAnsi="Times New Roman"/>
                <w:sz w:val="14"/>
                <w:szCs w:val="14"/>
              </w:rPr>
            </w:pPr>
            <w:r>
              <w:rPr>
                <w:rFonts w:ascii="Times New Roman" w:hAnsi="Times New Roman"/>
                <w:sz w:val="14"/>
                <w:szCs w:val="14"/>
              </w:rPr>
              <w:t>100,0</w:t>
            </w:r>
          </w:p>
        </w:tc>
        <w:tc>
          <w:tcPr>
            <w:tcW w:w="761"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110,3</w:t>
            </w:r>
          </w:p>
        </w:tc>
        <w:tc>
          <w:tcPr>
            <w:tcW w:w="1080"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123,1</w:t>
            </w:r>
          </w:p>
        </w:tc>
      </w:tr>
      <w:tr w:rsidR="006B2C4F" w:rsidRPr="0076457D" w:rsidTr="001C5466">
        <w:tc>
          <w:tcPr>
            <w:tcW w:w="2444" w:type="dxa"/>
          </w:tcPr>
          <w:p w:rsidR="006B2C4F" w:rsidRPr="0076457D" w:rsidRDefault="006B2C4F" w:rsidP="006B2C4F">
            <w:pPr>
              <w:rPr>
                <w:rFonts w:ascii="Times New Roman" w:hAnsi="Times New Roman"/>
                <w:sz w:val="18"/>
                <w:szCs w:val="18"/>
              </w:rPr>
            </w:pPr>
            <w:r w:rsidRPr="0076457D">
              <w:rPr>
                <w:rFonts w:ascii="Times New Roman" w:hAnsi="Times New Roman"/>
                <w:sz w:val="18"/>
                <w:szCs w:val="18"/>
              </w:rPr>
              <w:t>Изменение муниципального</w:t>
            </w:r>
          </w:p>
          <w:p w:rsidR="006B2C4F" w:rsidRPr="0076457D" w:rsidRDefault="006B2C4F" w:rsidP="006B2C4F">
            <w:pPr>
              <w:rPr>
                <w:rFonts w:ascii="Times New Roman" w:hAnsi="Times New Roman"/>
                <w:sz w:val="18"/>
                <w:szCs w:val="18"/>
              </w:rPr>
            </w:pPr>
            <w:r w:rsidRPr="0076457D">
              <w:rPr>
                <w:rFonts w:ascii="Times New Roman" w:hAnsi="Times New Roman"/>
                <w:sz w:val="18"/>
                <w:szCs w:val="18"/>
              </w:rPr>
              <w:t>долга за соответствующий год</w:t>
            </w:r>
          </w:p>
        </w:tc>
        <w:tc>
          <w:tcPr>
            <w:tcW w:w="1123" w:type="dxa"/>
            <w:vAlign w:val="center"/>
          </w:tcPr>
          <w:p w:rsidR="006B2C4F" w:rsidRPr="0076457D" w:rsidRDefault="00F5330D" w:rsidP="006B2C4F">
            <w:pPr>
              <w:jc w:val="center"/>
              <w:rPr>
                <w:rFonts w:ascii="Times New Roman" w:hAnsi="Times New Roman"/>
                <w:sz w:val="14"/>
                <w:szCs w:val="14"/>
              </w:rPr>
            </w:pPr>
            <w:r>
              <w:rPr>
                <w:rFonts w:ascii="Times New Roman" w:hAnsi="Times New Roman"/>
                <w:sz w:val="14"/>
                <w:szCs w:val="14"/>
              </w:rPr>
              <w:t>-</w:t>
            </w:r>
          </w:p>
        </w:tc>
        <w:tc>
          <w:tcPr>
            <w:tcW w:w="1037"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+150,0</w:t>
            </w:r>
          </w:p>
        </w:tc>
        <w:tc>
          <w:tcPr>
            <w:tcW w:w="976"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w:t>
            </w:r>
          </w:p>
        </w:tc>
        <w:tc>
          <w:tcPr>
            <w:tcW w:w="930"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+150,0</w:t>
            </w:r>
          </w:p>
        </w:tc>
        <w:tc>
          <w:tcPr>
            <w:tcW w:w="780"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w:t>
            </w:r>
          </w:p>
        </w:tc>
      </w:tr>
      <w:tr w:rsidR="006B2C4F" w:rsidRPr="0076457D" w:rsidTr="001C5466">
        <w:tc>
          <w:tcPr>
            <w:tcW w:w="2444" w:type="dxa"/>
          </w:tcPr>
          <w:p w:rsidR="006B2C4F" w:rsidRPr="0076457D" w:rsidRDefault="006B2C4F" w:rsidP="006B2C4F">
            <w:pPr>
              <w:rPr>
                <w:rFonts w:ascii="Times New Roman" w:hAnsi="Times New Roman"/>
                <w:sz w:val="18"/>
                <w:szCs w:val="18"/>
              </w:rPr>
            </w:pPr>
            <w:r w:rsidRPr="0076457D">
              <w:rPr>
                <w:rFonts w:ascii="Times New Roman" w:hAnsi="Times New Roman"/>
                <w:sz w:val="18"/>
                <w:szCs w:val="18"/>
              </w:rPr>
              <w:t>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123"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5008,3</w:t>
            </w:r>
          </w:p>
        </w:tc>
        <w:tc>
          <w:tcPr>
            <w:tcW w:w="1037"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4830,3</w:t>
            </w:r>
          </w:p>
        </w:tc>
        <w:tc>
          <w:tcPr>
            <w:tcW w:w="976"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8189,5</w:t>
            </w:r>
          </w:p>
        </w:tc>
        <w:tc>
          <w:tcPr>
            <w:tcW w:w="930" w:type="dxa"/>
            <w:vAlign w:val="center"/>
          </w:tcPr>
          <w:p w:rsidR="006B2C4F" w:rsidRPr="0076457D" w:rsidRDefault="006B2C4F" w:rsidP="006B2C4F">
            <w:pPr>
              <w:jc w:val="center"/>
              <w:rPr>
                <w:rFonts w:ascii="Times New Roman" w:hAnsi="Times New Roman"/>
                <w:sz w:val="14"/>
                <w:szCs w:val="14"/>
              </w:rPr>
            </w:pPr>
            <w:r>
              <w:rPr>
                <w:rFonts w:ascii="Times New Roman" w:hAnsi="Times New Roman"/>
                <w:sz w:val="14"/>
                <w:szCs w:val="14"/>
              </w:rPr>
              <w:t>4972,1</w:t>
            </w:r>
          </w:p>
        </w:tc>
        <w:tc>
          <w:tcPr>
            <w:tcW w:w="780" w:type="dxa"/>
            <w:vAlign w:val="center"/>
          </w:tcPr>
          <w:p w:rsidR="006B2C4F" w:rsidRPr="0076457D" w:rsidRDefault="00D60E7A" w:rsidP="006B2C4F">
            <w:pPr>
              <w:jc w:val="center"/>
              <w:rPr>
                <w:rFonts w:ascii="Times New Roman" w:hAnsi="Times New Roman"/>
                <w:sz w:val="14"/>
                <w:szCs w:val="14"/>
              </w:rPr>
            </w:pPr>
            <w:r>
              <w:rPr>
                <w:rFonts w:ascii="Times New Roman" w:hAnsi="Times New Roman"/>
                <w:sz w:val="14"/>
                <w:szCs w:val="14"/>
              </w:rPr>
              <w:t>96,4</w:t>
            </w:r>
          </w:p>
        </w:tc>
        <w:tc>
          <w:tcPr>
            <w:tcW w:w="769" w:type="dxa"/>
            <w:vAlign w:val="center"/>
          </w:tcPr>
          <w:p w:rsidR="006B2C4F" w:rsidRPr="0076457D" w:rsidRDefault="00D60E7A" w:rsidP="006B2C4F">
            <w:pPr>
              <w:jc w:val="center"/>
              <w:rPr>
                <w:rFonts w:ascii="Times New Roman" w:hAnsi="Times New Roman"/>
                <w:sz w:val="14"/>
                <w:szCs w:val="14"/>
              </w:rPr>
            </w:pPr>
            <w:r>
              <w:rPr>
                <w:rFonts w:ascii="Times New Roman" w:hAnsi="Times New Roman"/>
                <w:sz w:val="14"/>
                <w:szCs w:val="14"/>
              </w:rPr>
              <w:t>169,5</w:t>
            </w:r>
          </w:p>
        </w:tc>
        <w:tc>
          <w:tcPr>
            <w:tcW w:w="761" w:type="dxa"/>
            <w:vAlign w:val="center"/>
          </w:tcPr>
          <w:p w:rsidR="006B2C4F" w:rsidRPr="0076457D" w:rsidRDefault="00D60E7A" w:rsidP="006B2C4F">
            <w:pPr>
              <w:jc w:val="center"/>
              <w:rPr>
                <w:rFonts w:ascii="Times New Roman" w:hAnsi="Times New Roman"/>
                <w:sz w:val="14"/>
                <w:szCs w:val="14"/>
              </w:rPr>
            </w:pPr>
            <w:r>
              <w:rPr>
                <w:rFonts w:ascii="Times New Roman" w:hAnsi="Times New Roman"/>
                <w:sz w:val="14"/>
                <w:szCs w:val="14"/>
              </w:rPr>
              <w:t>60,7</w:t>
            </w:r>
          </w:p>
        </w:tc>
        <w:tc>
          <w:tcPr>
            <w:tcW w:w="1080" w:type="dxa"/>
            <w:vAlign w:val="center"/>
          </w:tcPr>
          <w:p w:rsidR="006B2C4F" w:rsidRPr="0076457D" w:rsidRDefault="00D60E7A" w:rsidP="006B2C4F">
            <w:pPr>
              <w:jc w:val="center"/>
              <w:rPr>
                <w:rFonts w:ascii="Times New Roman" w:hAnsi="Times New Roman"/>
                <w:sz w:val="14"/>
                <w:szCs w:val="14"/>
              </w:rPr>
            </w:pPr>
            <w:r>
              <w:rPr>
                <w:rFonts w:ascii="Times New Roman" w:hAnsi="Times New Roman"/>
                <w:sz w:val="14"/>
                <w:szCs w:val="14"/>
              </w:rPr>
              <w:t>99,3</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Объем муниципального долга к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c>
          <w:tcPr>
            <w:tcW w:w="1123" w:type="dxa"/>
            <w:vAlign w:val="center"/>
          </w:tcPr>
          <w:p w:rsidR="00D61F04" w:rsidRPr="0076457D" w:rsidRDefault="00D60E7A" w:rsidP="001C5466">
            <w:pPr>
              <w:jc w:val="center"/>
              <w:rPr>
                <w:rFonts w:ascii="Times New Roman" w:hAnsi="Times New Roman"/>
                <w:sz w:val="14"/>
                <w:szCs w:val="14"/>
              </w:rPr>
            </w:pPr>
            <w:r>
              <w:rPr>
                <w:rFonts w:ascii="Times New Roman" w:hAnsi="Times New Roman"/>
                <w:sz w:val="14"/>
                <w:szCs w:val="14"/>
              </w:rPr>
              <w:t>26,0</w:t>
            </w:r>
          </w:p>
        </w:tc>
        <w:tc>
          <w:tcPr>
            <w:tcW w:w="1037" w:type="dxa"/>
            <w:vAlign w:val="center"/>
          </w:tcPr>
          <w:p w:rsidR="00D61F04" w:rsidRPr="0076457D" w:rsidRDefault="00D60E7A" w:rsidP="00F5330D">
            <w:pPr>
              <w:jc w:val="center"/>
              <w:rPr>
                <w:rFonts w:ascii="Times New Roman" w:hAnsi="Times New Roman"/>
                <w:sz w:val="14"/>
                <w:szCs w:val="14"/>
              </w:rPr>
            </w:pPr>
            <w:r>
              <w:rPr>
                <w:rFonts w:ascii="Times New Roman" w:hAnsi="Times New Roman"/>
                <w:sz w:val="14"/>
                <w:szCs w:val="14"/>
              </w:rPr>
              <w:t>2</w:t>
            </w:r>
            <w:r w:rsidR="00F5330D">
              <w:rPr>
                <w:rFonts w:ascii="Times New Roman" w:hAnsi="Times New Roman"/>
                <w:sz w:val="14"/>
                <w:szCs w:val="14"/>
              </w:rPr>
              <w:t>6,9</w:t>
            </w:r>
          </w:p>
        </w:tc>
        <w:tc>
          <w:tcPr>
            <w:tcW w:w="976" w:type="dxa"/>
            <w:vAlign w:val="center"/>
          </w:tcPr>
          <w:p w:rsidR="00D61F04" w:rsidRPr="0076457D" w:rsidRDefault="00F5330D" w:rsidP="00F5330D">
            <w:pPr>
              <w:jc w:val="center"/>
              <w:rPr>
                <w:rFonts w:ascii="Times New Roman" w:hAnsi="Times New Roman"/>
                <w:sz w:val="14"/>
                <w:szCs w:val="14"/>
              </w:rPr>
            </w:pPr>
            <w:r>
              <w:rPr>
                <w:rFonts w:ascii="Times New Roman" w:hAnsi="Times New Roman"/>
                <w:sz w:val="14"/>
                <w:szCs w:val="14"/>
              </w:rPr>
              <w:t>17,7</w:t>
            </w:r>
          </w:p>
        </w:tc>
        <w:tc>
          <w:tcPr>
            <w:tcW w:w="930" w:type="dxa"/>
            <w:vAlign w:val="center"/>
          </w:tcPr>
          <w:p w:rsidR="00D61F04" w:rsidRPr="0076457D" w:rsidRDefault="00F5330D" w:rsidP="00F5330D">
            <w:pPr>
              <w:jc w:val="center"/>
              <w:rPr>
                <w:rFonts w:ascii="Times New Roman" w:hAnsi="Times New Roman"/>
                <w:sz w:val="14"/>
                <w:szCs w:val="14"/>
              </w:rPr>
            </w:pPr>
            <w:r>
              <w:rPr>
                <w:rFonts w:ascii="Times New Roman" w:hAnsi="Times New Roman"/>
                <w:sz w:val="14"/>
                <w:szCs w:val="14"/>
              </w:rPr>
              <w:t>29,2</w:t>
            </w:r>
          </w:p>
        </w:tc>
        <w:tc>
          <w:tcPr>
            <w:tcW w:w="78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B2855"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Структура муниципального долга по состоянию на конец года, %</w:t>
            </w:r>
          </w:p>
        </w:tc>
        <w:tc>
          <w:tcPr>
            <w:tcW w:w="1123"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1037"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976"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93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78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769"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761"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c>
          <w:tcPr>
            <w:tcW w:w="108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100,0</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Кредиты от кредитных организаций</w:t>
            </w:r>
          </w:p>
        </w:tc>
        <w:tc>
          <w:tcPr>
            <w:tcW w:w="1123" w:type="dxa"/>
            <w:vAlign w:val="center"/>
          </w:tcPr>
          <w:p w:rsidR="00D61F04" w:rsidRPr="0076457D" w:rsidRDefault="00F5330D" w:rsidP="001C5466">
            <w:pPr>
              <w:jc w:val="center"/>
              <w:rPr>
                <w:rFonts w:ascii="Times New Roman" w:hAnsi="Times New Roman"/>
                <w:sz w:val="14"/>
                <w:szCs w:val="14"/>
              </w:rPr>
            </w:pPr>
            <w:r>
              <w:rPr>
                <w:rFonts w:ascii="Times New Roman" w:hAnsi="Times New Roman"/>
                <w:sz w:val="14"/>
                <w:szCs w:val="14"/>
              </w:rPr>
              <w:t>80,8</w:t>
            </w:r>
          </w:p>
        </w:tc>
        <w:tc>
          <w:tcPr>
            <w:tcW w:w="1037" w:type="dxa"/>
            <w:vAlign w:val="center"/>
          </w:tcPr>
          <w:p w:rsidR="00D61F04" w:rsidRPr="0076457D" w:rsidRDefault="00B30284" w:rsidP="00F5330D">
            <w:pPr>
              <w:jc w:val="center"/>
              <w:rPr>
                <w:rFonts w:ascii="Times New Roman" w:hAnsi="Times New Roman"/>
                <w:sz w:val="14"/>
                <w:szCs w:val="14"/>
              </w:rPr>
            </w:pPr>
            <w:r>
              <w:rPr>
                <w:rFonts w:ascii="Times New Roman" w:hAnsi="Times New Roman"/>
                <w:sz w:val="14"/>
                <w:szCs w:val="14"/>
              </w:rPr>
              <w:t>69,0</w:t>
            </w:r>
          </w:p>
        </w:tc>
        <w:tc>
          <w:tcPr>
            <w:tcW w:w="976" w:type="dxa"/>
            <w:vAlign w:val="center"/>
          </w:tcPr>
          <w:p w:rsidR="00D61F04" w:rsidRPr="0076457D" w:rsidRDefault="00B30284" w:rsidP="001C5466">
            <w:pPr>
              <w:jc w:val="center"/>
              <w:rPr>
                <w:rFonts w:ascii="Times New Roman" w:hAnsi="Times New Roman"/>
                <w:sz w:val="14"/>
                <w:szCs w:val="14"/>
              </w:rPr>
            </w:pPr>
            <w:r>
              <w:rPr>
                <w:rFonts w:ascii="Times New Roman" w:hAnsi="Times New Roman"/>
                <w:sz w:val="14"/>
                <w:szCs w:val="14"/>
              </w:rPr>
              <w:t>69,0</w:t>
            </w:r>
          </w:p>
        </w:tc>
        <w:tc>
          <w:tcPr>
            <w:tcW w:w="930" w:type="dxa"/>
            <w:vAlign w:val="center"/>
          </w:tcPr>
          <w:p w:rsidR="00D61F04" w:rsidRPr="0076457D" w:rsidRDefault="00813B5A" w:rsidP="00B30284">
            <w:pPr>
              <w:jc w:val="center"/>
              <w:rPr>
                <w:rFonts w:ascii="Times New Roman" w:hAnsi="Times New Roman"/>
                <w:sz w:val="14"/>
                <w:szCs w:val="14"/>
              </w:rPr>
            </w:pPr>
            <w:r>
              <w:rPr>
                <w:rFonts w:ascii="Times New Roman" w:hAnsi="Times New Roman"/>
                <w:sz w:val="14"/>
                <w:szCs w:val="14"/>
              </w:rPr>
              <w:t>6</w:t>
            </w:r>
            <w:r w:rsidR="00B30284">
              <w:rPr>
                <w:rFonts w:ascii="Times New Roman" w:hAnsi="Times New Roman"/>
                <w:sz w:val="14"/>
                <w:szCs w:val="14"/>
              </w:rPr>
              <w:t>8,7</w:t>
            </w:r>
          </w:p>
        </w:tc>
        <w:tc>
          <w:tcPr>
            <w:tcW w:w="7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r w:rsidRPr="0076457D">
              <w:rPr>
                <w:rFonts w:ascii="Times New Roman" w:hAnsi="Times New Roman"/>
                <w:sz w:val="18"/>
                <w:szCs w:val="18"/>
              </w:rPr>
              <w:t xml:space="preserve">Бюджетные кредиты от других бюджетов бюджетной системы Российской Федерации </w:t>
            </w:r>
          </w:p>
        </w:tc>
        <w:tc>
          <w:tcPr>
            <w:tcW w:w="1123" w:type="dxa"/>
            <w:vAlign w:val="center"/>
          </w:tcPr>
          <w:p w:rsidR="00D61F04" w:rsidRPr="0076457D" w:rsidRDefault="00F5330D" w:rsidP="001C5466">
            <w:pPr>
              <w:jc w:val="center"/>
              <w:rPr>
                <w:rFonts w:ascii="Times New Roman" w:hAnsi="Times New Roman"/>
                <w:sz w:val="14"/>
                <w:szCs w:val="14"/>
              </w:rPr>
            </w:pPr>
            <w:r>
              <w:rPr>
                <w:rFonts w:ascii="Times New Roman" w:hAnsi="Times New Roman"/>
                <w:sz w:val="14"/>
                <w:szCs w:val="14"/>
              </w:rPr>
              <w:t>19,2</w:t>
            </w:r>
          </w:p>
        </w:tc>
        <w:tc>
          <w:tcPr>
            <w:tcW w:w="1037" w:type="dxa"/>
            <w:vAlign w:val="center"/>
          </w:tcPr>
          <w:p w:rsidR="00D61F04" w:rsidRPr="0076457D" w:rsidRDefault="00B30284" w:rsidP="001C5466">
            <w:pPr>
              <w:jc w:val="center"/>
              <w:rPr>
                <w:rFonts w:ascii="Times New Roman" w:hAnsi="Times New Roman"/>
                <w:sz w:val="14"/>
                <w:szCs w:val="14"/>
              </w:rPr>
            </w:pPr>
            <w:r>
              <w:rPr>
                <w:rFonts w:ascii="Times New Roman" w:hAnsi="Times New Roman"/>
                <w:sz w:val="14"/>
                <w:szCs w:val="14"/>
              </w:rPr>
              <w:t>31,0</w:t>
            </w:r>
          </w:p>
        </w:tc>
        <w:tc>
          <w:tcPr>
            <w:tcW w:w="976" w:type="dxa"/>
            <w:vAlign w:val="center"/>
          </w:tcPr>
          <w:p w:rsidR="00D61F04" w:rsidRPr="0076457D" w:rsidRDefault="00B30284" w:rsidP="001C5466">
            <w:pPr>
              <w:jc w:val="center"/>
              <w:rPr>
                <w:rFonts w:ascii="Times New Roman" w:hAnsi="Times New Roman"/>
                <w:sz w:val="14"/>
                <w:szCs w:val="14"/>
              </w:rPr>
            </w:pPr>
            <w:r>
              <w:rPr>
                <w:rFonts w:ascii="Times New Roman" w:hAnsi="Times New Roman"/>
                <w:sz w:val="14"/>
                <w:szCs w:val="14"/>
              </w:rPr>
              <w:t>31,0</w:t>
            </w:r>
          </w:p>
        </w:tc>
        <w:tc>
          <w:tcPr>
            <w:tcW w:w="930" w:type="dxa"/>
            <w:vAlign w:val="center"/>
          </w:tcPr>
          <w:p w:rsidR="00D61F04" w:rsidRPr="0076457D" w:rsidRDefault="00B30284" w:rsidP="00B30284">
            <w:pPr>
              <w:jc w:val="center"/>
              <w:rPr>
                <w:rFonts w:ascii="Times New Roman" w:hAnsi="Times New Roman"/>
                <w:sz w:val="14"/>
                <w:szCs w:val="14"/>
              </w:rPr>
            </w:pPr>
            <w:r>
              <w:rPr>
                <w:rFonts w:ascii="Times New Roman" w:hAnsi="Times New Roman"/>
                <w:sz w:val="14"/>
                <w:szCs w:val="14"/>
              </w:rPr>
              <w:t>31,3</w:t>
            </w:r>
          </w:p>
        </w:tc>
        <w:tc>
          <w:tcPr>
            <w:tcW w:w="7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1C5466" w:rsidP="001C5466">
            <w:pPr>
              <w:jc w:val="center"/>
              <w:rPr>
                <w:rFonts w:ascii="Times New Roman" w:hAnsi="Times New Roman"/>
                <w:sz w:val="14"/>
                <w:szCs w:val="14"/>
              </w:rPr>
            </w:pPr>
            <w:r>
              <w:rPr>
                <w:rFonts w:ascii="Times New Roman" w:hAnsi="Times New Roman"/>
                <w:sz w:val="14"/>
                <w:szCs w:val="14"/>
              </w:rPr>
              <w:t>-</w:t>
            </w:r>
          </w:p>
        </w:tc>
      </w:tr>
      <w:tr w:rsidR="00D61F04" w:rsidRPr="0076457D" w:rsidTr="001C5466">
        <w:tc>
          <w:tcPr>
            <w:tcW w:w="2444" w:type="dxa"/>
          </w:tcPr>
          <w:p w:rsidR="00D61F04" w:rsidRPr="0076457D" w:rsidRDefault="00D61F04" w:rsidP="001C5466">
            <w:pPr>
              <w:rPr>
                <w:rFonts w:ascii="Times New Roman" w:hAnsi="Times New Roman"/>
                <w:sz w:val="18"/>
                <w:szCs w:val="18"/>
              </w:rPr>
            </w:pPr>
          </w:p>
          <w:p w:rsidR="00D61F04" w:rsidRPr="0076457D" w:rsidRDefault="00D61F04" w:rsidP="001C5466">
            <w:pPr>
              <w:rPr>
                <w:rFonts w:ascii="Times New Roman" w:hAnsi="Times New Roman"/>
                <w:sz w:val="18"/>
                <w:szCs w:val="18"/>
              </w:rPr>
            </w:pPr>
            <w:r w:rsidRPr="0076457D">
              <w:rPr>
                <w:rFonts w:ascii="Times New Roman" w:hAnsi="Times New Roman"/>
                <w:sz w:val="18"/>
                <w:szCs w:val="18"/>
              </w:rPr>
              <w:t>Муниципальные гарантии</w:t>
            </w:r>
          </w:p>
          <w:p w:rsidR="00D61F04" w:rsidRPr="0076457D" w:rsidRDefault="00D61F04" w:rsidP="001C5466">
            <w:pPr>
              <w:rPr>
                <w:rFonts w:ascii="Times New Roman" w:hAnsi="Times New Roman"/>
                <w:sz w:val="18"/>
                <w:szCs w:val="18"/>
              </w:rPr>
            </w:pPr>
            <w:r w:rsidRPr="0076457D">
              <w:rPr>
                <w:rFonts w:ascii="Times New Roman" w:hAnsi="Times New Roman"/>
                <w:sz w:val="18"/>
                <w:szCs w:val="18"/>
              </w:rPr>
              <w:t xml:space="preserve"> </w:t>
            </w:r>
          </w:p>
        </w:tc>
        <w:tc>
          <w:tcPr>
            <w:tcW w:w="1123" w:type="dxa"/>
            <w:vAlign w:val="center"/>
          </w:tcPr>
          <w:p w:rsidR="00D61F04" w:rsidRPr="0076457D" w:rsidRDefault="00D60E7A" w:rsidP="001C5466">
            <w:pPr>
              <w:jc w:val="center"/>
              <w:rPr>
                <w:rFonts w:ascii="Times New Roman" w:hAnsi="Times New Roman"/>
                <w:sz w:val="14"/>
                <w:szCs w:val="14"/>
              </w:rPr>
            </w:pPr>
            <w:r>
              <w:rPr>
                <w:rFonts w:ascii="Times New Roman" w:hAnsi="Times New Roman"/>
                <w:sz w:val="14"/>
                <w:szCs w:val="14"/>
              </w:rPr>
              <w:t>0</w:t>
            </w:r>
          </w:p>
        </w:tc>
        <w:tc>
          <w:tcPr>
            <w:tcW w:w="1037"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0</w:t>
            </w:r>
          </w:p>
        </w:tc>
        <w:tc>
          <w:tcPr>
            <w:tcW w:w="976"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0</w:t>
            </w:r>
          </w:p>
        </w:tc>
        <w:tc>
          <w:tcPr>
            <w:tcW w:w="930" w:type="dxa"/>
            <w:vAlign w:val="center"/>
          </w:tcPr>
          <w:p w:rsidR="00D61F04" w:rsidRPr="0076457D" w:rsidRDefault="00D61F04" w:rsidP="001C5466">
            <w:pPr>
              <w:jc w:val="center"/>
              <w:rPr>
                <w:rFonts w:ascii="Times New Roman" w:hAnsi="Times New Roman"/>
                <w:sz w:val="14"/>
                <w:szCs w:val="14"/>
              </w:rPr>
            </w:pPr>
            <w:r w:rsidRPr="0076457D">
              <w:rPr>
                <w:rFonts w:ascii="Times New Roman" w:hAnsi="Times New Roman"/>
                <w:sz w:val="14"/>
                <w:szCs w:val="14"/>
              </w:rPr>
              <w:t>0</w:t>
            </w:r>
          </w:p>
        </w:tc>
        <w:tc>
          <w:tcPr>
            <w:tcW w:w="7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9"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761"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c>
          <w:tcPr>
            <w:tcW w:w="1080" w:type="dxa"/>
            <w:vAlign w:val="center"/>
          </w:tcPr>
          <w:p w:rsidR="00D61F04" w:rsidRPr="0076457D" w:rsidRDefault="0038054E" w:rsidP="001C5466">
            <w:pPr>
              <w:jc w:val="center"/>
              <w:rPr>
                <w:rFonts w:ascii="Times New Roman" w:hAnsi="Times New Roman"/>
                <w:sz w:val="14"/>
                <w:szCs w:val="14"/>
              </w:rPr>
            </w:pPr>
            <w:r>
              <w:rPr>
                <w:rFonts w:ascii="Times New Roman" w:hAnsi="Times New Roman"/>
                <w:sz w:val="14"/>
                <w:szCs w:val="14"/>
              </w:rPr>
              <w:t>-</w:t>
            </w:r>
          </w:p>
        </w:tc>
      </w:tr>
    </w:tbl>
    <w:p w:rsidR="00D61F04" w:rsidRPr="008510E6" w:rsidRDefault="00D61F04" w:rsidP="00D61F04">
      <w:pPr>
        <w:ind w:firstLine="720"/>
        <w:jc w:val="both"/>
        <w:rPr>
          <w:rFonts w:ascii="Times New Roman" w:hAnsi="Times New Roman"/>
          <w:sz w:val="28"/>
          <w:szCs w:val="28"/>
        </w:rPr>
      </w:pPr>
    </w:p>
    <w:p w:rsidR="005169BB" w:rsidRPr="008510E6" w:rsidRDefault="005169BB" w:rsidP="005169BB">
      <w:pPr>
        <w:ind w:firstLine="567"/>
        <w:jc w:val="both"/>
        <w:rPr>
          <w:rFonts w:ascii="Times New Roman" w:hAnsi="Times New Roman"/>
          <w:sz w:val="28"/>
          <w:szCs w:val="28"/>
        </w:rPr>
      </w:pPr>
      <w:r w:rsidRPr="008510E6">
        <w:rPr>
          <w:rFonts w:ascii="Times New Roman" w:hAnsi="Times New Roman"/>
          <w:sz w:val="28"/>
          <w:szCs w:val="28"/>
        </w:rPr>
        <w:t xml:space="preserve">Данные таблицы свидетельствуют об изменении муниципального долга на 2015 год и на плановый период 2016 и 2017 годов, а именно о прогнозируемом его увеличении в 2015 году на </w:t>
      </w:r>
      <w:r w:rsidR="00024337">
        <w:rPr>
          <w:rFonts w:ascii="Times New Roman" w:hAnsi="Times New Roman"/>
          <w:sz w:val="28"/>
          <w:szCs w:val="28"/>
        </w:rPr>
        <w:t>150,0 тыс. рублей или на 1</w:t>
      </w:r>
      <w:r w:rsidRPr="008510E6">
        <w:rPr>
          <w:rFonts w:ascii="Times New Roman" w:hAnsi="Times New Roman"/>
          <w:sz w:val="28"/>
          <w:szCs w:val="28"/>
        </w:rPr>
        <w:t>1,</w:t>
      </w:r>
      <w:r w:rsidR="00024337">
        <w:rPr>
          <w:rFonts w:ascii="Times New Roman" w:hAnsi="Times New Roman"/>
          <w:sz w:val="28"/>
          <w:szCs w:val="28"/>
        </w:rPr>
        <w:t>5</w:t>
      </w:r>
      <w:r w:rsidRPr="008510E6">
        <w:rPr>
          <w:rFonts w:ascii="Times New Roman" w:hAnsi="Times New Roman"/>
          <w:sz w:val="28"/>
          <w:szCs w:val="28"/>
        </w:rPr>
        <w:t xml:space="preserve"> процента, в 2016 году – на</w:t>
      </w:r>
      <w:r w:rsidR="00024337">
        <w:rPr>
          <w:rFonts w:ascii="Times New Roman" w:hAnsi="Times New Roman"/>
          <w:sz w:val="28"/>
          <w:szCs w:val="28"/>
        </w:rPr>
        <w:t xml:space="preserve"> уровне 2015 года, в 2017 году – на 150</w:t>
      </w:r>
      <w:r w:rsidRPr="008510E6">
        <w:rPr>
          <w:rFonts w:ascii="Times New Roman" w:hAnsi="Times New Roman"/>
          <w:sz w:val="28"/>
          <w:szCs w:val="28"/>
        </w:rPr>
        <w:t xml:space="preserve">,0 тыс. рублей или на </w:t>
      </w:r>
      <w:r w:rsidR="00024337">
        <w:rPr>
          <w:rFonts w:ascii="Times New Roman" w:hAnsi="Times New Roman"/>
          <w:sz w:val="28"/>
          <w:szCs w:val="28"/>
        </w:rPr>
        <w:t>10,3</w:t>
      </w:r>
      <w:r w:rsidRPr="008510E6">
        <w:rPr>
          <w:rFonts w:ascii="Times New Roman" w:hAnsi="Times New Roman"/>
          <w:sz w:val="28"/>
          <w:szCs w:val="28"/>
        </w:rPr>
        <w:t xml:space="preserve"> процента</w:t>
      </w:r>
      <w:r w:rsidR="00C816EC">
        <w:rPr>
          <w:rFonts w:ascii="Times New Roman" w:hAnsi="Times New Roman"/>
          <w:sz w:val="28"/>
          <w:szCs w:val="28"/>
        </w:rPr>
        <w:t xml:space="preserve"> больше, чем 2016 году.</w:t>
      </w:r>
    </w:p>
    <w:p w:rsidR="005169BB" w:rsidRPr="008510E6" w:rsidRDefault="005169BB" w:rsidP="005169BB">
      <w:pPr>
        <w:ind w:firstLine="567"/>
        <w:jc w:val="both"/>
        <w:rPr>
          <w:rFonts w:ascii="Times New Roman" w:hAnsi="Times New Roman"/>
          <w:sz w:val="28"/>
          <w:szCs w:val="28"/>
        </w:rPr>
      </w:pPr>
      <w:r w:rsidRPr="008510E6">
        <w:rPr>
          <w:rFonts w:ascii="Times New Roman" w:hAnsi="Times New Roman"/>
          <w:sz w:val="28"/>
          <w:szCs w:val="28"/>
        </w:rPr>
        <w:t xml:space="preserve">Объем муниципального долга в период с 2015 по 2017 годы не превысил предельного, установленного Бюджетным кодексом Российской Федерации. </w:t>
      </w:r>
    </w:p>
    <w:p w:rsidR="005169BB" w:rsidRPr="008510E6" w:rsidRDefault="005169BB" w:rsidP="005169BB">
      <w:pPr>
        <w:ind w:firstLine="567"/>
        <w:jc w:val="both"/>
        <w:rPr>
          <w:rFonts w:ascii="Times New Roman" w:hAnsi="Times New Roman"/>
          <w:sz w:val="28"/>
          <w:szCs w:val="28"/>
        </w:rPr>
      </w:pPr>
      <w:r w:rsidRPr="008510E6">
        <w:rPr>
          <w:rFonts w:ascii="Times New Roman" w:hAnsi="Times New Roman"/>
          <w:sz w:val="28"/>
          <w:szCs w:val="28"/>
        </w:rPr>
        <w:t xml:space="preserve">Наибольший удельный вес в структуре муниципального долга </w:t>
      </w:r>
      <w:proofErr w:type="spellStart"/>
      <w:r w:rsidR="006C5F93">
        <w:rPr>
          <w:rFonts w:ascii="Times New Roman" w:hAnsi="Times New Roman"/>
          <w:sz w:val="28"/>
          <w:szCs w:val="28"/>
        </w:rPr>
        <w:t>Хелюльского</w:t>
      </w:r>
      <w:proofErr w:type="spellEnd"/>
      <w:r w:rsidR="006C5F93" w:rsidRPr="00F5474F">
        <w:rPr>
          <w:rFonts w:ascii="Times New Roman" w:hAnsi="Times New Roman"/>
          <w:sz w:val="28"/>
          <w:szCs w:val="28"/>
        </w:rPr>
        <w:t xml:space="preserve"> городского </w:t>
      </w:r>
      <w:r w:rsidR="006C5F93">
        <w:rPr>
          <w:rFonts w:ascii="Times New Roman" w:hAnsi="Times New Roman"/>
          <w:sz w:val="28"/>
          <w:szCs w:val="28"/>
        </w:rPr>
        <w:t>поселения</w:t>
      </w:r>
      <w:r w:rsidR="006C5F93" w:rsidRPr="008510E6">
        <w:rPr>
          <w:rFonts w:ascii="Times New Roman" w:hAnsi="Times New Roman"/>
          <w:sz w:val="28"/>
          <w:szCs w:val="28"/>
        </w:rPr>
        <w:t xml:space="preserve"> </w:t>
      </w:r>
      <w:r w:rsidRPr="008510E6">
        <w:rPr>
          <w:rFonts w:ascii="Times New Roman" w:hAnsi="Times New Roman"/>
          <w:sz w:val="28"/>
          <w:szCs w:val="28"/>
        </w:rPr>
        <w:t>на 2015 год и на плановый период 2016 и 2017 годов занимают кредиты кредитных организаций: в 2015 году 6</w:t>
      </w:r>
      <w:r w:rsidR="006C5F93">
        <w:rPr>
          <w:rFonts w:ascii="Times New Roman" w:hAnsi="Times New Roman"/>
          <w:sz w:val="28"/>
          <w:szCs w:val="28"/>
        </w:rPr>
        <w:t>9</w:t>
      </w:r>
      <w:r w:rsidRPr="008510E6">
        <w:rPr>
          <w:rFonts w:ascii="Times New Roman" w:hAnsi="Times New Roman"/>
          <w:sz w:val="28"/>
          <w:szCs w:val="28"/>
        </w:rPr>
        <w:t>,0 процент</w:t>
      </w:r>
      <w:r w:rsidR="00A63FB8">
        <w:rPr>
          <w:rFonts w:ascii="Times New Roman" w:hAnsi="Times New Roman"/>
          <w:sz w:val="28"/>
          <w:szCs w:val="28"/>
        </w:rPr>
        <w:t>ов</w:t>
      </w:r>
      <w:r w:rsidRPr="008510E6">
        <w:rPr>
          <w:rFonts w:ascii="Times New Roman" w:hAnsi="Times New Roman"/>
          <w:sz w:val="28"/>
          <w:szCs w:val="28"/>
        </w:rPr>
        <w:t xml:space="preserve"> (</w:t>
      </w:r>
      <w:r w:rsidR="00A63FB8">
        <w:rPr>
          <w:rFonts w:ascii="Times New Roman" w:hAnsi="Times New Roman"/>
          <w:sz w:val="28"/>
          <w:szCs w:val="28"/>
        </w:rPr>
        <w:t>1000,0</w:t>
      </w:r>
      <w:r w:rsidRPr="008510E6">
        <w:rPr>
          <w:rFonts w:ascii="Times New Roman" w:hAnsi="Times New Roman"/>
          <w:sz w:val="28"/>
          <w:szCs w:val="28"/>
        </w:rPr>
        <w:t xml:space="preserve"> тыс. рублей), в 2016 году – 6</w:t>
      </w:r>
      <w:r w:rsidR="006C5F93">
        <w:rPr>
          <w:rFonts w:ascii="Times New Roman" w:hAnsi="Times New Roman"/>
          <w:sz w:val="28"/>
          <w:szCs w:val="28"/>
        </w:rPr>
        <w:t>9</w:t>
      </w:r>
      <w:r w:rsidRPr="008510E6">
        <w:rPr>
          <w:rFonts w:ascii="Times New Roman" w:hAnsi="Times New Roman"/>
          <w:sz w:val="28"/>
          <w:szCs w:val="28"/>
        </w:rPr>
        <w:t>,</w:t>
      </w:r>
      <w:r w:rsidR="006C5F93">
        <w:rPr>
          <w:rFonts w:ascii="Times New Roman" w:hAnsi="Times New Roman"/>
          <w:sz w:val="28"/>
          <w:szCs w:val="28"/>
        </w:rPr>
        <w:t>0</w:t>
      </w:r>
      <w:r w:rsidRPr="008510E6">
        <w:rPr>
          <w:rFonts w:ascii="Times New Roman" w:hAnsi="Times New Roman"/>
          <w:sz w:val="28"/>
          <w:szCs w:val="28"/>
        </w:rPr>
        <w:t xml:space="preserve"> процента (</w:t>
      </w:r>
      <w:r w:rsidR="00A63FB8">
        <w:rPr>
          <w:rFonts w:ascii="Times New Roman" w:hAnsi="Times New Roman"/>
          <w:sz w:val="28"/>
          <w:szCs w:val="28"/>
        </w:rPr>
        <w:t>1000,0</w:t>
      </w:r>
      <w:r w:rsidRPr="008510E6">
        <w:rPr>
          <w:rFonts w:ascii="Times New Roman" w:hAnsi="Times New Roman"/>
          <w:sz w:val="28"/>
          <w:szCs w:val="28"/>
        </w:rPr>
        <w:t xml:space="preserve"> тыс. рублей), в 2017 году – </w:t>
      </w:r>
      <w:r w:rsidR="006C5F93">
        <w:rPr>
          <w:rFonts w:ascii="Times New Roman" w:hAnsi="Times New Roman"/>
          <w:sz w:val="28"/>
          <w:szCs w:val="28"/>
        </w:rPr>
        <w:t>68,7</w:t>
      </w:r>
      <w:r w:rsidRPr="008510E6">
        <w:rPr>
          <w:rFonts w:ascii="Times New Roman" w:hAnsi="Times New Roman"/>
          <w:sz w:val="28"/>
          <w:szCs w:val="28"/>
        </w:rPr>
        <w:t xml:space="preserve"> процентов (</w:t>
      </w:r>
      <w:r w:rsidR="00A63FB8">
        <w:rPr>
          <w:rFonts w:ascii="Times New Roman" w:hAnsi="Times New Roman"/>
          <w:sz w:val="28"/>
          <w:szCs w:val="28"/>
        </w:rPr>
        <w:t>1100,0</w:t>
      </w:r>
      <w:r w:rsidRPr="008510E6">
        <w:rPr>
          <w:rFonts w:ascii="Times New Roman" w:hAnsi="Times New Roman"/>
          <w:sz w:val="28"/>
          <w:szCs w:val="28"/>
        </w:rPr>
        <w:t xml:space="preserve"> тыс. рублей).</w:t>
      </w:r>
    </w:p>
    <w:p w:rsidR="005169BB" w:rsidRDefault="005169BB" w:rsidP="005169BB">
      <w:pPr>
        <w:ind w:firstLine="567"/>
        <w:jc w:val="both"/>
        <w:rPr>
          <w:rFonts w:ascii="Times New Roman" w:hAnsi="Times New Roman"/>
          <w:sz w:val="28"/>
          <w:szCs w:val="28"/>
        </w:rPr>
      </w:pPr>
      <w:r w:rsidRPr="008510E6">
        <w:rPr>
          <w:rFonts w:ascii="Times New Roman" w:hAnsi="Times New Roman"/>
          <w:sz w:val="28"/>
          <w:szCs w:val="28"/>
        </w:rPr>
        <w:t xml:space="preserve">Муниципальные гарантии в структуре муниципального долга </w:t>
      </w:r>
      <w:proofErr w:type="spellStart"/>
      <w:r w:rsidR="006C5F93">
        <w:rPr>
          <w:rFonts w:ascii="Times New Roman" w:hAnsi="Times New Roman"/>
          <w:sz w:val="28"/>
          <w:szCs w:val="28"/>
        </w:rPr>
        <w:t>Хелюльского</w:t>
      </w:r>
      <w:proofErr w:type="spellEnd"/>
      <w:r w:rsidR="006C5F93" w:rsidRPr="00F5474F">
        <w:rPr>
          <w:rFonts w:ascii="Times New Roman" w:hAnsi="Times New Roman"/>
          <w:sz w:val="28"/>
          <w:szCs w:val="28"/>
        </w:rPr>
        <w:t xml:space="preserve"> городского </w:t>
      </w:r>
      <w:r w:rsidR="006C5F93">
        <w:rPr>
          <w:rFonts w:ascii="Times New Roman" w:hAnsi="Times New Roman"/>
          <w:sz w:val="28"/>
          <w:szCs w:val="28"/>
        </w:rPr>
        <w:t>поселения</w:t>
      </w:r>
      <w:r w:rsidR="006C5F93" w:rsidRPr="008510E6">
        <w:rPr>
          <w:rFonts w:ascii="Times New Roman" w:hAnsi="Times New Roman"/>
          <w:sz w:val="28"/>
          <w:szCs w:val="28"/>
        </w:rPr>
        <w:t xml:space="preserve"> </w:t>
      </w:r>
      <w:r w:rsidRPr="008510E6">
        <w:rPr>
          <w:rFonts w:ascii="Times New Roman" w:hAnsi="Times New Roman"/>
          <w:sz w:val="28"/>
          <w:szCs w:val="28"/>
        </w:rPr>
        <w:t>отсутствуют</w:t>
      </w:r>
      <w:r w:rsidR="00CC1048">
        <w:rPr>
          <w:rFonts w:ascii="Times New Roman" w:hAnsi="Times New Roman"/>
          <w:sz w:val="28"/>
          <w:szCs w:val="28"/>
        </w:rPr>
        <w:t>.</w:t>
      </w:r>
    </w:p>
    <w:p w:rsidR="00CC1048" w:rsidRPr="008510E6" w:rsidRDefault="00CC1048" w:rsidP="00CC1048">
      <w:pPr>
        <w:ind w:firstLine="567"/>
        <w:jc w:val="both"/>
        <w:rPr>
          <w:rFonts w:ascii="Times New Roman" w:hAnsi="Times New Roman"/>
          <w:sz w:val="28"/>
          <w:szCs w:val="28"/>
        </w:rPr>
      </w:pPr>
      <w:r w:rsidRPr="008510E6">
        <w:rPr>
          <w:rFonts w:ascii="Times New Roman" w:hAnsi="Times New Roman"/>
          <w:sz w:val="28"/>
          <w:szCs w:val="28"/>
        </w:rPr>
        <w:t xml:space="preserve">В </w:t>
      </w:r>
      <w:r>
        <w:rPr>
          <w:rFonts w:ascii="Times New Roman" w:hAnsi="Times New Roman"/>
          <w:sz w:val="28"/>
          <w:szCs w:val="28"/>
        </w:rPr>
        <w:t>проекте Решения «О бюджете городского поселения на 2015 год и на плановый период 2016 и 2017 годов»</w:t>
      </w:r>
      <w:r w:rsidRPr="008510E6">
        <w:rPr>
          <w:rFonts w:ascii="Times New Roman" w:hAnsi="Times New Roman"/>
          <w:sz w:val="28"/>
          <w:szCs w:val="28"/>
        </w:rPr>
        <w:t xml:space="preserve"> запланированы расходы на обслуживание муниципального долга в объеме: на 2015 год </w:t>
      </w:r>
      <w:r>
        <w:rPr>
          <w:rFonts w:ascii="Times New Roman" w:hAnsi="Times New Roman"/>
          <w:sz w:val="28"/>
          <w:szCs w:val="28"/>
        </w:rPr>
        <w:t>–</w:t>
      </w:r>
      <w:r w:rsidRPr="008510E6">
        <w:rPr>
          <w:rFonts w:ascii="Times New Roman" w:hAnsi="Times New Roman"/>
          <w:sz w:val="28"/>
          <w:szCs w:val="28"/>
        </w:rPr>
        <w:t xml:space="preserve"> </w:t>
      </w:r>
      <w:r>
        <w:rPr>
          <w:rFonts w:ascii="Times New Roman" w:hAnsi="Times New Roman"/>
          <w:sz w:val="28"/>
          <w:szCs w:val="28"/>
        </w:rPr>
        <w:t>105,0</w:t>
      </w:r>
      <w:r w:rsidRPr="008510E6">
        <w:rPr>
          <w:rFonts w:ascii="Times New Roman" w:hAnsi="Times New Roman"/>
          <w:sz w:val="28"/>
          <w:szCs w:val="28"/>
        </w:rPr>
        <w:t xml:space="preserve"> тыс. рублей, что на </w:t>
      </w:r>
      <w:r w:rsidR="00B63C65">
        <w:rPr>
          <w:rFonts w:ascii="Times New Roman" w:hAnsi="Times New Roman"/>
          <w:sz w:val="28"/>
          <w:szCs w:val="28"/>
        </w:rPr>
        <w:t>5,36</w:t>
      </w:r>
      <w:r w:rsidRPr="008510E6">
        <w:rPr>
          <w:rFonts w:ascii="Times New Roman" w:hAnsi="Times New Roman"/>
          <w:sz w:val="28"/>
          <w:szCs w:val="28"/>
        </w:rPr>
        <w:t xml:space="preserve"> тыс. рублей, или на </w:t>
      </w:r>
      <w:r w:rsidR="00B63C65">
        <w:rPr>
          <w:rFonts w:ascii="Times New Roman" w:hAnsi="Times New Roman"/>
          <w:sz w:val="28"/>
          <w:szCs w:val="28"/>
        </w:rPr>
        <w:t>5,4</w:t>
      </w:r>
      <w:r w:rsidRPr="008510E6">
        <w:rPr>
          <w:rFonts w:ascii="Times New Roman" w:hAnsi="Times New Roman"/>
          <w:sz w:val="28"/>
          <w:szCs w:val="28"/>
        </w:rPr>
        <w:t xml:space="preserve"> процента больше, чем в 2014 году (</w:t>
      </w:r>
      <w:r w:rsidR="00B63C65">
        <w:rPr>
          <w:rFonts w:ascii="Times New Roman" w:hAnsi="Times New Roman"/>
          <w:sz w:val="28"/>
          <w:szCs w:val="28"/>
        </w:rPr>
        <w:t>99,64</w:t>
      </w:r>
      <w:r w:rsidRPr="008510E6">
        <w:rPr>
          <w:rFonts w:ascii="Times New Roman" w:hAnsi="Times New Roman"/>
          <w:sz w:val="28"/>
          <w:szCs w:val="28"/>
        </w:rPr>
        <w:t xml:space="preserve"> тыс. рублей).</w:t>
      </w:r>
    </w:p>
    <w:p w:rsidR="00CC1048" w:rsidRPr="008510E6" w:rsidRDefault="00CC1048" w:rsidP="00CC1048">
      <w:pPr>
        <w:ind w:firstLine="567"/>
        <w:jc w:val="both"/>
        <w:rPr>
          <w:rFonts w:ascii="Times New Roman" w:hAnsi="Times New Roman"/>
          <w:sz w:val="28"/>
          <w:szCs w:val="28"/>
        </w:rPr>
      </w:pPr>
      <w:r w:rsidRPr="008510E6">
        <w:rPr>
          <w:rFonts w:ascii="Times New Roman" w:hAnsi="Times New Roman"/>
          <w:sz w:val="28"/>
          <w:szCs w:val="28"/>
        </w:rPr>
        <w:t xml:space="preserve">В 2016-2017 годах расходы на обслуживание муниципального долга </w:t>
      </w:r>
      <w:r w:rsidR="00B63C65">
        <w:rPr>
          <w:rFonts w:ascii="Times New Roman" w:hAnsi="Times New Roman"/>
          <w:sz w:val="28"/>
          <w:szCs w:val="28"/>
        </w:rPr>
        <w:t>составят по 110,0 тыс. рублей ежегодно.</w:t>
      </w:r>
      <w:r w:rsidRPr="008510E6">
        <w:rPr>
          <w:rFonts w:ascii="Times New Roman" w:hAnsi="Times New Roman"/>
          <w:sz w:val="28"/>
          <w:szCs w:val="28"/>
        </w:rPr>
        <w:t xml:space="preserve"> </w:t>
      </w:r>
    </w:p>
    <w:p w:rsidR="00CC1048" w:rsidRPr="008510E6" w:rsidRDefault="00CC1048" w:rsidP="00CC1048">
      <w:pPr>
        <w:ind w:firstLine="567"/>
        <w:jc w:val="both"/>
        <w:rPr>
          <w:rFonts w:ascii="Times New Roman" w:hAnsi="Times New Roman"/>
          <w:sz w:val="28"/>
          <w:szCs w:val="28"/>
        </w:rPr>
      </w:pPr>
      <w:r w:rsidRPr="008510E6">
        <w:rPr>
          <w:rFonts w:ascii="Times New Roman" w:hAnsi="Times New Roman"/>
          <w:sz w:val="28"/>
          <w:szCs w:val="28"/>
        </w:rPr>
        <w:t xml:space="preserve">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w:t>
      </w:r>
      <w:r w:rsidRPr="008510E6">
        <w:rPr>
          <w:rFonts w:ascii="Times New Roman" w:hAnsi="Times New Roman"/>
          <w:sz w:val="28"/>
          <w:szCs w:val="28"/>
        </w:rPr>
        <w:lastRenderedPageBreak/>
        <w:t>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C1048" w:rsidRPr="008510E6" w:rsidRDefault="00CC1048" w:rsidP="00CC1048">
      <w:pPr>
        <w:ind w:firstLine="567"/>
        <w:jc w:val="both"/>
        <w:rPr>
          <w:rFonts w:ascii="Times New Roman" w:hAnsi="Times New Roman"/>
          <w:sz w:val="28"/>
          <w:szCs w:val="28"/>
        </w:rPr>
      </w:pPr>
      <w:r w:rsidRPr="008510E6">
        <w:rPr>
          <w:rFonts w:ascii="Times New Roman" w:hAnsi="Times New Roman"/>
          <w:sz w:val="28"/>
          <w:szCs w:val="28"/>
        </w:rPr>
        <w:t xml:space="preserve">Расходы на обслуживание муниципального долга </w:t>
      </w:r>
      <w:proofErr w:type="spellStart"/>
      <w:r w:rsidR="00B63C65">
        <w:rPr>
          <w:rFonts w:ascii="Times New Roman" w:hAnsi="Times New Roman"/>
          <w:sz w:val="28"/>
          <w:szCs w:val="28"/>
        </w:rPr>
        <w:t>Хелюльского</w:t>
      </w:r>
      <w:proofErr w:type="spellEnd"/>
      <w:r w:rsidR="00B63C65" w:rsidRPr="00F5474F">
        <w:rPr>
          <w:rFonts w:ascii="Times New Roman" w:hAnsi="Times New Roman"/>
          <w:sz w:val="28"/>
          <w:szCs w:val="28"/>
        </w:rPr>
        <w:t xml:space="preserve"> городского </w:t>
      </w:r>
      <w:r w:rsidR="00B63C65">
        <w:rPr>
          <w:rFonts w:ascii="Times New Roman" w:hAnsi="Times New Roman"/>
          <w:sz w:val="28"/>
          <w:szCs w:val="28"/>
        </w:rPr>
        <w:t>поселения</w:t>
      </w:r>
      <w:r w:rsidR="00B63C65" w:rsidRPr="008510E6">
        <w:rPr>
          <w:rFonts w:ascii="Times New Roman" w:hAnsi="Times New Roman"/>
          <w:sz w:val="28"/>
          <w:szCs w:val="28"/>
        </w:rPr>
        <w:t xml:space="preserve"> </w:t>
      </w:r>
      <w:r w:rsidRPr="008510E6">
        <w:rPr>
          <w:rFonts w:ascii="Times New Roman" w:hAnsi="Times New Roman"/>
          <w:sz w:val="28"/>
          <w:szCs w:val="28"/>
        </w:rPr>
        <w:t xml:space="preserve">на 2015 год и на плановый период 2016 и 2017 годов не превышает норматив, установленный Бюджетным кодексом Российской Федерации. </w:t>
      </w:r>
    </w:p>
    <w:p w:rsidR="00CC1048" w:rsidRPr="008510E6" w:rsidRDefault="00CC1048" w:rsidP="00CC1048">
      <w:pPr>
        <w:suppressAutoHyphens/>
        <w:autoSpaceDE w:val="0"/>
        <w:autoSpaceDN w:val="0"/>
        <w:adjustRightInd w:val="0"/>
        <w:ind w:firstLine="567"/>
        <w:jc w:val="both"/>
        <w:rPr>
          <w:rFonts w:ascii="Times New Roman" w:hAnsi="Times New Roman"/>
          <w:sz w:val="28"/>
          <w:szCs w:val="28"/>
        </w:rPr>
      </w:pPr>
      <w:r w:rsidRPr="008510E6">
        <w:rPr>
          <w:rFonts w:ascii="Times New Roman" w:hAnsi="Times New Roman"/>
          <w:sz w:val="28"/>
          <w:szCs w:val="28"/>
        </w:rPr>
        <w:t>Согласно пояснительной записке к проекту бюджет</w:t>
      </w:r>
      <w:r w:rsidR="00B63C65">
        <w:rPr>
          <w:rFonts w:ascii="Times New Roman" w:hAnsi="Times New Roman"/>
          <w:sz w:val="28"/>
          <w:szCs w:val="28"/>
        </w:rPr>
        <w:t>а</w:t>
      </w:r>
      <w:bookmarkStart w:id="3" w:name="_GoBack"/>
      <w:bookmarkEnd w:id="3"/>
      <w:r w:rsidRPr="008510E6">
        <w:rPr>
          <w:rFonts w:ascii="Times New Roman" w:hAnsi="Times New Roman"/>
          <w:sz w:val="28"/>
          <w:szCs w:val="28"/>
        </w:rPr>
        <w:t xml:space="preserve">, расчет прогнозируемых расходов на обслуживание муниципальных долговых обязательств осуществлен с учетом, как действующих кредитных договоров, так и планируемого привлечения кредитных ресурсов в 2015 году и плановом периоде 2016 и 2017 годов. </w:t>
      </w:r>
    </w:p>
    <w:p w:rsidR="00CC1048" w:rsidRPr="008510E6" w:rsidRDefault="00CC1048" w:rsidP="005169BB">
      <w:pPr>
        <w:ind w:firstLine="567"/>
        <w:jc w:val="both"/>
        <w:rPr>
          <w:rFonts w:ascii="Times New Roman" w:hAnsi="Times New Roman"/>
          <w:sz w:val="28"/>
          <w:szCs w:val="28"/>
        </w:rPr>
      </w:pPr>
    </w:p>
    <w:p w:rsidR="005B1C83" w:rsidRPr="00447824" w:rsidRDefault="005B1C83" w:rsidP="00447824">
      <w:pPr>
        <w:ind w:firstLine="560"/>
        <w:jc w:val="both"/>
        <w:rPr>
          <w:rFonts w:ascii="Times New Roman" w:hAnsi="Times New Roman"/>
          <w:b/>
          <w:bCs/>
          <w:sz w:val="28"/>
          <w:szCs w:val="28"/>
          <w:u w:val="single"/>
        </w:rPr>
      </w:pPr>
      <w:r w:rsidRPr="00447824">
        <w:rPr>
          <w:rFonts w:ascii="Times New Roman" w:hAnsi="Times New Roman"/>
          <w:b/>
          <w:bCs/>
          <w:sz w:val="28"/>
          <w:szCs w:val="28"/>
          <w:u w:val="single"/>
        </w:rPr>
        <w:t xml:space="preserve">Замечания и предложения: </w:t>
      </w:r>
    </w:p>
    <w:p w:rsidR="005B1C83" w:rsidRPr="004A1CDB" w:rsidRDefault="005B1C83" w:rsidP="004A1CDB">
      <w:pPr>
        <w:tabs>
          <w:tab w:val="left" w:pos="540"/>
        </w:tabs>
        <w:ind w:firstLine="560"/>
        <w:jc w:val="both"/>
      </w:pPr>
      <w:r w:rsidRPr="004A1CDB">
        <w:rPr>
          <w:rFonts w:ascii="Times New Roman" w:hAnsi="Times New Roman"/>
          <w:bCs/>
          <w:sz w:val="28"/>
          <w:szCs w:val="28"/>
        </w:rPr>
        <w:t>1.</w:t>
      </w:r>
      <w:r>
        <w:rPr>
          <w:rFonts w:ascii="Times New Roman" w:hAnsi="Times New Roman"/>
          <w:sz w:val="28"/>
          <w:szCs w:val="28"/>
        </w:rPr>
        <w:t xml:space="preserve"> </w:t>
      </w:r>
      <w:r w:rsidRPr="00C81DD9">
        <w:rPr>
          <w:rFonts w:ascii="Times New Roman" w:hAnsi="Times New Roman"/>
          <w:sz w:val="28"/>
          <w:szCs w:val="28"/>
        </w:rPr>
        <w:t xml:space="preserve">Администрации </w:t>
      </w:r>
      <w:proofErr w:type="spellStart"/>
      <w:r w:rsidR="003C06CA">
        <w:rPr>
          <w:rFonts w:ascii="Times New Roman" w:hAnsi="Times New Roman"/>
          <w:sz w:val="28"/>
          <w:szCs w:val="28"/>
        </w:rPr>
        <w:t>Хелюльского</w:t>
      </w:r>
      <w:proofErr w:type="spellEnd"/>
      <w:r w:rsidR="003C06CA" w:rsidRPr="00F5474F">
        <w:rPr>
          <w:rFonts w:ascii="Times New Roman" w:hAnsi="Times New Roman"/>
          <w:sz w:val="28"/>
          <w:szCs w:val="28"/>
        </w:rPr>
        <w:t xml:space="preserve"> городского </w:t>
      </w:r>
      <w:r w:rsidR="003C06CA">
        <w:rPr>
          <w:rFonts w:ascii="Times New Roman" w:hAnsi="Times New Roman"/>
          <w:sz w:val="28"/>
          <w:szCs w:val="28"/>
        </w:rPr>
        <w:t>поселения в соответствии с Федеральн</w:t>
      </w:r>
      <w:r w:rsidR="00E02E23">
        <w:rPr>
          <w:rFonts w:ascii="Times New Roman" w:hAnsi="Times New Roman"/>
          <w:sz w:val="28"/>
          <w:szCs w:val="28"/>
        </w:rPr>
        <w:t>ым</w:t>
      </w:r>
      <w:r w:rsidR="005169BB">
        <w:rPr>
          <w:rFonts w:ascii="Times New Roman" w:hAnsi="Times New Roman"/>
          <w:sz w:val="28"/>
          <w:szCs w:val="28"/>
        </w:rPr>
        <w:t xml:space="preserve"> </w:t>
      </w:r>
      <w:r>
        <w:rPr>
          <w:rFonts w:ascii="Times New Roman" w:hAnsi="Times New Roman"/>
          <w:sz w:val="28"/>
          <w:szCs w:val="28"/>
        </w:rPr>
        <w:t>закон</w:t>
      </w:r>
      <w:r w:rsidR="00E02E23">
        <w:rPr>
          <w:rFonts w:ascii="Times New Roman" w:hAnsi="Times New Roman"/>
          <w:sz w:val="28"/>
          <w:szCs w:val="28"/>
        </w:rPr>
        <w:t>ом</w:t>
      </w:r>
      <w:r>
        <w:rPr>
          <w:rFonts w:ascii="Times New Roman" w:hAnsi="Times New Roman"/>
          <w:sz w:val="28"/>
          <w:szCs w:val="28"/>
        </w:rPr>
        <w:t xml:space="preserve"> от 28.06.2014 № 17</w:t>
      </w:r>
      <w:r w:rsidR="004773A9">
        <w:rPr>
          <w:rFonts w:ascii="Times New Roman" w:hAnsi="Times New Roman"/>
          <w:sz w:val="28"/>
          <w:szCs w:val="28"/>
        </w:rPr>
        <w:t>2</w:t>
      </w:r>
      <w:r>
        <w:rPr>
          <w:rFonts w:ascii="Times New Roman" w:hAnsi="Times New Roman"/>
          <w:sz w:val="28"/>
          <w:szCs w:val="28"/>
        </w:rPr>
        <w:t xml:space="preserve">-ФЗ «О стратегическом планировании в Российской Федерации» </w:t>
      </w:r>
      <w:r w:rsidR="00E02E23">
        <w:rPr>
          <w:rFonts w:ascii="Times New Roman" w:hAnsi="Times New Roman"/>
          <w:sz w:val="28"/>
          <w:szCs w:val="28"/>
        </w:rPr>
        <w:t xml:space="preserve">и п.2 статьи 5 Положения «О бюджетном процессе в </w:t>
      </w:r>
      <w:proofErr w:type="spellStart"/>
      <w:r w:rsidR="00E02E23">
        <w:rPr>
          <w:rFonts w:ascii="Times New Roman" w:hAnsi="Times New Roman"/>
          <w:sz w:val="28"/>
          <w:szCs w:val="28"/>
        </w:rPr>
        <w:t>Хелюльском</w:t>
      </w:r>
      <w:proofErr w:type="spellEnd"/>
      <w:r w:rsidR="00E02E23">
        <w:rPr>
          <w:rFonts w:ascii="Times New Roman" w:hAnsi="Times New Roman"/>
          <w:sz w:val="28"/>
          <w:szCs w:val="28"/>
        </w:rPr>
        <w:t xml:space="preserve"> поселении» </w:t>
      </w:r>
      <w:r>
        <w:rPr>
          <w:rFonts w:ascii="Times New Roman" w:hAnsi="Times New Roman"/>
          <w:sz w:val="28"/>
          <w:szCs w:val="28"/>
        </w:rPr>
        <w:t xml:space="preserve">разработать Программу социально-экономического развития </w:t>
      </w:r>
      <w:proofErr w:type="spellStart"/>
      <w:r w:rsidR="003C06CA">
        <w:rPr>
          <w:rFonts w:ascii="Times New Roman" w:hAnsi="Times New Roman"/>
          <w:sz w:val="28"/>
          <w:szCs w:val="28"/>
        </w:rPr>
        <w:t>Хелюльского</w:t>
      </w:r>
      <w:proofErr w:type="spellEnd"/>
      <w:r w:rsidR="003C06CA" w:rsidRPr="00F5474F">
        <w:rPr>
          <w:rFonts w:ascii="Times New Roman" w:hAnsi="Times New Roman"/>
          <w:sz w:val="28"/>
          <w:szCs w:val="28"/>
        </w:rPr>
        <w:t xml:space="preserve"> городского </w:t>
      </w:r>
      <w:r w:rsidR="003C06CA">
        <w:rPr>
          <w:rFonts w:ascii="Times New Roman" w:hAnsi="Times New Roman"/>
          <w:sz w:val="28"/>
          <w:szCs w:val="28"/>
        </w:rPr>
        <w:t>поселения</w:t>
      </w:r>
      <w:r>
        <w:rPr>
          <w:rFonts w:ascii="Times New Roman" w:hAnsi="Times New Roman"/>
          <w:sz w:val="28"/>
          <w:szCs w:val="28"/>
        </w:rPr>
        <w:t>.</w:t>
      </w:r>
    </w:p>
    <w:p w:rsidR="009355EB" w:rsidRPr="00212FBC" w:rsidRDefault="009355EB" w:rsidP="002D3F00">
      <w:pPr>
        <w:spacing w:after="0" w:line="240" w:lineRule="auto"/>
        <w:ind w:firstLine="708"/>
        <w:jc w:val="both"/>
        <w:rPr>
          <w:rFonts w:ascii="Times New Roman" w:hAnsi="Times New Roman"/>
          <w:sz w:val="28"/>
          <w:szCs w:val="28"/>
        </w:rPr>
      </w:pPr>
    </w:p>
    <w:p w:rsidR="005B1C83" w:rsidRDefault="003C06CA" w:rsidP="003C06CA">
      <w:pPr>
        <w:spacing w:after="0" w:line="240" w:lineRule="auto"/>
        <w:ind w:firstLine="540"/>
        <w:jc w:val="both"/>
        <w:rPr>
          <w:rFonts w:ascii="Times New Roman" w:hAnsi="Times New Roman"/>
          <w:sz w:val="28"/>
          <w:szCs w:val="28"/>
        </w:rPr>
      </w:pPr>
      <w:r>
        <w:rPr>
          <w:rFonts w:ascii="Times New Roman" w:hAnsi="Times New Roman"/>
          <w:sz w:val="28"/>
          <w:szCs w:val="28"/>
        </w:rPr>
        <w:t>2</w:t>
      </w:r>
      <w:r w:rsidR="005B1C83">
        <w:rPr>
          <w:rFonts w:ascii="Times New Roman" w:hAnsi="Times New Roman"/>
          <w:sz w:val="28"/>
          <w:szCs w:val="28"/>
        </w:rPr>
        <w:t xml:space="preserve">. </w:t>
      </w:r>
      <w:r w:rsidR="005B1C83" w:rsidRPr="00C81DD9">
        <w:rPr>
          <w:rFonts w:ascii="Times New Roman" w:hAnsi="Times New Roman"/>
          <w:sz w:val="28"/>
          <w:szCs w:val="28"/>
        </w:rPr>
        <w:t xml:space="preserve">Администрации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w:t>
      </w:r>
      <w:r>
        <w:rPr>
          <w:rFonts w:ascii="Times New Roman" w:hAnsi="Times New Roman"/>
          <w:sz w:val="28"/>
          <w:szCs w:val="28"/>
        </w:rPr>
        <w:t xml:space="preserve">поселения </w:t>
      </w:r>
      <w:r w:rsidR="005B1C83">
        <w:rPr>
          <w:rFonts w:ascii="Times New Roman" w:hAnsi="Times New Roman"/>
          <w:sz w:val="28"/>
          <w:szCs w:val="28"/>
        </w:rPr>
        <w:t>доработать Муниципальн</w:t>
      </w:r>
      <w:r>
        <w:rPr>
          <w:rFonts w:ascii="Times New Roman" w:hAnsi="Times New Roman"/>
          <w:sz w:val="28"/>
          <w:szCs w:val="28"/>
        </w:rPr>
        <w:t>ые</w:t>
      </w:r>
      <w:r w:rsidR="005B1C83">
        <w:rPr>
          <w:rFonts w:ascii="Times New Roman" w:hAnsi="Times New Roman"/>
          <w:sz w:val="28"/>
          <w:szCs w:val="28"/>
        </w:rPr>
        <w:t xml:space="preserve"> </w:t>
      </w:r>
      <w:r w:rsidR="009355EB">
        <w:rPr>
          <w:rFonts w:ascii="Times New Roman" w:hAnsi="Times New Roman"/>
          <w:sz w:val="28"/>
          <w:szCs w:val="28"/>
        </w:rPr>
        <w:t>целев</w:t>
      </w:r>
      <w:r>
        <w:rPr>
          <w:rFonts w:ascii="Times New Roman" w:hAnsi="Times New Roman"/>
          <w:sz w:val="28"/>
          <w:szCs w:val="28"/>
        </w:rPr>
        <w:t>ые</w:t>
      </w:r>
      <w:r w:rsidR="009355EB">
        <w:rPr>
          <w:rFonts w:ascii="Times New Roman" w:hAnsi="Times New Roman"/>
          <w:sz w:val="28"/>
          <w:szCs w:val="28"/>
        </w:rPr>
        <w:t xml:space="preserve"> </w:t>
      </w:r>
      <w:r w:rsidR="005B1C83">
        <w:rPr>
          <w:rFonts w:ascii="Times New Roman" w:hAnsi="Times New Roman"/>
          <w:sz w:val="28"/>
          <w:szCs w:val="28"/>
        </w:rPr>
        <w:t>программ</w:t>
      </w:r>
      <w:r>
        <w:rPr>
          <w:rFonts w:ascii="Times New Roman" w:hAnsi="Times New Roman"/>
          <w:sz w:val="28"/>
          <w:szCs w:val="28"/>
        </w:rPr>
        <w:t>ы и проект Муниципальной программы</w:t>
      </w:r>
      <w:r w:rsidR="005B1C83">
        <w:rPr>
          <w:rFonts w:ascii="Times New Roman" w:hAnsi="Times New Roman"/>
          <w:sz w:val="28"/>
          <w:szCs w:val="28"/>
        </w:rPr>
        <w:t xml:space="preserve"> </w:t>
      </w:r>
      <w:r w:rsidR="005B1C83" w:rsidRPr="00C81DD9">
        <w:rPr>
          <w:rFonts w:ascii="Times New Roman" w:hAnsi="Times New Roman"/>
          <w:sz w:val="28"/>
          <w:szCs w:val="28"/>
        </w:rPr>
        <w:t xml:space="preserve">в соответствии с </w:t>
      </w:r>
      <w:r w:rsidR="005B1C83">
        <w:rPr>
          <w:rFonts w:ascii="Times New Roman" w:hAnsi="Times New Roman"/>
          <w:sz w:val="28"/>
          <w:szCs w:val="28"/>
        </w:rPr>
        <w:t xml:space="preserve">Порядком </w:t>
      </w:r>
      <w:r w:rsidR="004773A9" w:rsidRPr="00827B04">
        <w:rPr>
          <w:rFonts w:ascii="Times New Roman" w:hAnsi="Times New Roman"/>
          <w:sz w:val="28"/>
          <w:szCs w:val="28"/>
        </w:rPr>
        <w:t xml:space="preserve">принятия решений о разработке муниципальных программ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w:t>
      </w:r>
      <w:r>
        <w:rPr>
          <w:rFonts w:ascii="Times New Roman" w:hAnsi="Times New Roman"/>
          <w:sz w:val="28"/>
          <w:szCs w:val="28"/>
        </w:rPr>
        <w:t xml:space="preserve">поселения, их </w:t>
      </w:r>
      <w:r w:rsidR="004773A9" w:rsidRPr="00827B04">
        <w:rPr>
          <w:rFonts w:ascii="Times New Roman" w:hAnsi="Times New Roman"/>
          <w:sz w:val="28"/>
          <w:szCs w:val="28"/>
        </w:rPr>
        <w:t>формирования и реализации</w:t>
      </w:r>
      <w:r w:rsidR="004773A9">
        <w:rPr>
          <w:rFonts w:ascii="Times New Roman" w:hAnsi="Times New Roman"/>
          <w:sz w:val="28"/>
          <w:szCs w:val="28"/>
        </w:rPr>
        <w:t xml:space="preserve"> утвержденным Постановление Администрации </w:t>
      </w:r>
      <w:proofErr w:type="spellStart"/>
      <w:r>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w:t>
      </w:r>
      <w:r>
        <w:rPr>
          <w:rFonts w:ascii="Times New Roman" w:hAnsi="Times New Roman"/>
          <w:sz w:val="28"/>
          <w:szCs w:val="28"/>
        </w:rPr>
        <w:t xml:space="preserve">поселения </w:t>
      </w:r>
      <w:r w:rsidR="004773A9">
        <w:rPr>
          <w:rFonts w:ascii="Times New Roman" w:hAnsi="Times New Roman"/>
          <w:sz w:val="28"/>
          <w:szCs w:val="28"/>
        </w:rPr>
        <w:t xml:space="preserve">от </w:t>
      </w:r>
      <w:r>
        <w:rPr>
          <w:rFonts w:ascii="Times New Roman" w:hAnsi="Times New Roman"/>
          <w:sz w:val="28"/>
          <w:szCs w:val="28"/>
        </w:rPr>
        <w:t>24.12.2013г. № 56</w:t>
      </w:r>
      <w:r w:rsidR="005B1C83">
        <w:rPr>
          <w:rFonts w:ascii="Times New Roman" w:hAnsi="Times New Roman"/>
          <w:sz w:val="28"/>
          <w:szCs w:val="28"/>
        </w:rPr>
        <w:t>.</w:t>
      </w:r>
    </w:p>
    <w:p w:rsidR="009355EB" w:rsidRDefault="009355EB" w:rsidP="009355EB">
      <w:pPr>
        <w:spacing w:after="0" w:line="240" w:lineRule="auto"/>
        <w:ind w:firstLine="540"/>
        <w:jc w:val="both"/>
        <w:rPr>
          <w:rFonts w:ascii="Times New Roman" w:hAnsi="Times New Roman"/>
          <w:sz w:val="28"/>
          <w:szCs w:val="28"/>
        </w:rPr>
      </w:pPr>
    </w:p>
    <w:p w:rsidR="009355EB" w:rsidRDefault="00E02E23" w:rsidP="009355EB">
      <w:pPr>
        <w:spacing w:after="0" w:line="240" w:lineRule="auto"/>
        <w:ind w:firstLine="540"/>
        <w:jc w:val="both"/>
        <w:rPr>
          <w:rFonts w:ascii="Times New Roman" w:hAnsi="Times New Roman"/>
          <w:sz w:val="28"/>
          <w:szCs w:val="28"/>
        </w:rPr>
      </w:pPr>
      <w:r>
        <w:rPr>
          <w:rFonts w:ascii="Times New Roman" w:hAnsi="Times New Roman"/>
          <w:sz w:val="28"/>
          <w:szCs w:val="28"/>
        </w:rPr>
        <w:t>3</w:t>
      </w:r>
      <w:r w:rsidR="009355EB">
        <w:rPr>
          <w:rFonts w:ascii="Times New Roman" w:hAnsi="Times New Roman"/>
          <w:sz w:val="28"/>
          <w:szCs w:val="28"/>
        </w:rPr>
        <w:t xml:space="preserve">. Доработать Прогноз социально-экономического развития </w:t>
      </w:r>
      <w:proofErr w:type="spellStart"/>
      <w:r w:rsidR="00C816EC">
        <w:rPr>
          <w:rFonts w:ascii="Times New Roman" w:hAnsi="Times New Roman"/>
          <w:sz w:val="28"/>
          <w:szCs w:val="28"/>
        </w:rPr>
        <w:t>Хелюльского</w:t>
      </w:r>
      <w:proofErr w:type="spellEnd"/>
      <w:r w:rsidR="00C816EC" w:rsidRPr="00F5474F">
        <w:rPr>
          <w:rFonts w:ascii="Times New Roman" w:hAnsi="Times New Roman"/>
          <w:sz w:val="28"/>
          <w:szCs w:val="28"/>
        </w:rPr>
        <w:t xml:space="preserve"> городского</w:t>
      </w:r>
      <w:r w:rsidR="009355EB">
        <w:rPr>
          <w:rFonts w:ascii="Times New Roman" w:hAnsi="Times New Roman"/>
          <w:sz w:val="28"/>
          <w:szCs w:val="28"/>
        </w:rPr>
        <w:t xml:space="preserve"> поселения по основным показателям, влияющим на разработку бюджета поселения.</w:t>
      </w:r>
    </w:p>
    <w:p w:rsidR="004773A9" w:rsidRPr="008510E6" w:rsidRDefault="004773A9" w:rsidP="002D3F00">
      <w:pPr>
        <w:spacing w:after="0" w:line="240" w:lineRule="auto"/>
        <w:ind w:firstLine="540"/>
        <w:jc w:val="both"/>
        <w:rPr>
          <w:rFonts w:ascii="Times New Roman" w:hAnsi="Times New Roman"/>
          <w:sz w:val="28"/>
          <w:szCs w:val="28"/>
        </w:rPr>
      </w:pPr>
    </w:p>
    <w:p w:rsidR="005B1C83" w:rsidRPr="000B7CB7" w:rsidRDefault="005B1C83" w:rsidP="000B7CB7">
      <w:pPr>
        <w:jc w:val="center"/>
        <w:rPr>
          <w:rFonts w:ascii="Times New Roman" w:hAnsi="Times New Roman"/>
          <w:b/>
          <w:sz w:val="28"/>
          <w:szCs w:val="28"/>
        </w:rPr>
      </w:pPr>
      <w:r w:rsidRPr="00EF7971">
        <w:rPr>
          <w:rFonts w:ascii="Times New Roman" w:hAnsi="Times New Roman"/>
          <w:b/>
          <w:sz w:val="28"/>
          <w:szCs w:val="28"/>
        </w:rPr>
        <w:t>ВЫВОДЫ</w:t>
      </w:r>
    </w:p>
    <w:p w:rsidR="005B1C83" w:rsidRPr="00235088" w:rsidRDefault="005B1C83" w:rsidP="00235088">
      <w:pPr>
        <w:pStyle w:val="a3"/>
        <w:spacing w:after="0"/>
        <w:ind w:firstLine="560"/>
        <w:jc w:val="both"/>
        <w:rPr>
          <w:rFonts w:ascii="Times New Roman" w:hAnsi="Times New Roman"/>
          <w:b/>
          <w:color w:val="auto"/>
          <w:sz w:val="28"/>
          <w:szCs w:val="28"/>
        </w:rPr>
      </w:pPr>
      <w:r w:rsidRPr="002824F4">
        <w:rPr>
          <w:rStyle w:val="aa"/>
          <w:rFonts w:ascii="Times New Roman" w:hAnsi="Times New Roman"/>
          <w:b w:val="0"/>
          <w:color w:val="auto"/>
          <w:sz w:val="28"/>
          <w:szCs w:val="28"/>
        </w:rPr>
        <w:t xml:space="preserve">На основании проведенной экспертизы представленных к проекту бюджета на 2015 год и плановый период 2016-2017 годов документов и материалов, а также анализа текстовых статей проекта Решения Совета </w:t>
      </w:r>
      <w:proofErr w:type="spellStart"/>
      <w:r w:rsidR="003C06CA">
        <w:rPr>
          <w:rFonts w:ascii="Times New Roman" w:hAnsi="Times New Roman"/>
          <w:sz w:val="28"/>
          <w:szCs w:val="28"/>
        </w:rPr>
        <w:t>Хелюльского</w:t>
      </w:r>
      <w:proofErr w:type="spellEnd"/>
      <w:r w:rsidR="003C06CA" w:rsidRPr="00F5474F">
        <w:rPr>
          <w:rFonts w:ascii="Times New Roman" w:hAnsi="Times New Roman"/>
          <w:sz w:val="28"/>
          <w:szCs w:val="28"/>
        </w:rPr>
        <w:t xml:space="preserve"> городского </w:t>
      </w:r>
      <w:r w:rsidR="003C06CA">
        <w:rPr>
          <w:rFonts w:ascii="Times New Roman" w:hAnsi="Times New Roman"/>
          <w:sz w:val="28"/>
          <w:szCs w:val="28"/>
        </w:rPr>
        <w:t>поселения</w:t>
      </w:r>
      <w:r w:rsidR="003C06CA" w:rsidRPr="002824F4">
        <w:rPr>
          <w:rStyle w:val="aa"/>
          <w:rFonts w:ascii="Times New Roman" w:hAnsi="Times New Roman"/>
          <w:b w:val="0"/>
          <w:color w:val="auto"/>
          <w:sz w:val="28"/>
          <w:szCs w:val="28"/>
        </w:rPr>
        <w:t xml:space="preserve"> </w:t>
      </w:r>
      <w:r w:rsidRPr="002824F4">
        <w:rPr>
          <w:rStyle w:val="aa"/>
          <w:rFonts w:ascii="Times New Roman" w:hAnsi="Times New Roman"/>
          <w:b w:val="0"/>
          <w:color w:val="auto"/>
          <w:sz w:val="28"/>
          <w:szCs w:val="28"/>
        </w:rPr>
        <w:t xml:space="preserve">«О бюджете </w:t>
      </w:r>
      <w:proofErr w:type="spellStart"/>
      <w:r w:rsidR="003C06CA">
        <w:rPr>
          <w:rFonts w:ascii="Times New Roman" w:hAnsi="Times New Roman"/>
          <w:sz w:val="28"/>
          <w:szCs w:val="28"/>
        </w:rPr>
        <w:t>Хелюльского</w:t>
      </w:r>
      <w:proofErr w:type="spellEnd"/>
      <w:r w:rsidR="003C06CA" w:rsidRPr="00F5474F">
        <w:rPr>
          <w:rFonts w:ascii="Times New Roman" w:hAnsi="Times New Roman"/>
          <w:sz w:val="28"/>
          <w:szCs w:val="28"/>
        </w:rPr>
        <w:t xml:space="preserve"> городского </w:t>
      </w:r>
      <w:r w:rsidR="003C06CA">
        <w:rPr>
          <w:rFonts w:ascii="Times New Roman" w:hAnsi="Times New Roman"/>
          <w:sz w:val="28"/>
          <w:szCs w:val="28"/>
        </w:rPr>
        <w:lastRenderedPageBreak/>
        <w:t>поселения</w:t>
      </w:r>
      <w:r w:rsidR="003C06CA" w:rsidRPr="002824F4">
        <w:rPr>
          <w:rStyle w:val="aa"/>
          <w:rFonts w:ascii="Times New Roman" w:hAnsi="Times New Roman"/>
          <w:b w:val="0"/>
          <w:color w:val="auto"/>
          <w:sz w:val="28"/>
          <w:szCs w:val="28"/>
        </w:rPr>
        <w:t xml:space="preserve"> </w:t>
      </w:r>
      <w:r w:rsidRPr="002824F4">
        <w:rPr>
          <w:rStyle w:val="aa"/>
          <w:rFonts w:ascii="Times New Roman" w:hAnsi="Times New Roman"/>
          <w:b w:val="0"/>
          <w:color w:val="auto"/>
          <w:sz w:val="28"/>
          <w:szCs w:val="28"/>
        </w:rPr>
        <w:t>на 2015 год и на плановый период 2016 и 2017 годов» Контрольно-счетный комитет считает:</w:t>
      </w:r>
    </w:p>
    <w:p w:rsidR="005B1C83" w:rsidRPr="002824F4" w:rsidRDefault="005B1C83" w:rsidP="00565CE8">
      <w:pPr>
        <w:pStyle w:val="3"/>
        <w:ind w:firstLine="560"/>
        <w:jc w:val="both"/>
        <w:rPr>
          <w:rFonts w:ascii="Times New Roman" w:hAnsi="Times New Roman"/>
          <w:b w:val="0"/>
          <w:color w:val="auto"/>
          <w:spacing w:val="4"/>
          <w:sz w:val="28"/>
          <w:szCs w:val="28"/>
        </w:rPr>
      </w:pPr>
      <w:r w:rsidRPr="002824F4">
        <w:rPr>
          <w:rFonts w:ascii="Times New Roman" w:hAnsi="Times New Roman"/>
          <w:b w:val="0"/>
          <w:color w:val="auto"/>
          <w:spacing w:val="7"/>
          <w:sz w:val="28"/>
          <w:szCs w:val="28"/>
        </w:rPr>
        <w:t xml:space="preserve">Представленный проект Решения Совета </w:t>
      </w:r>
      <w:proofErr w:type="spellStart"/>
      <w:r w:rsidR="003C06CA" w:rsidRPr="003C06CA">
        <w:rPr>
          <w:rFonts w:ascii="Times New Roman" w:hAnsi="Times New Roman"/>
          <w:b w:val="0"/>
          <w:color w:val="auto"/>
          <w:sz w:val="28"/>
          <w:szCs w:val="28"/>
        </w:rPr>
        <w:t>Хелюльского</w:t>
      </w:r>
      <w:proofErr w:type="spellEnd"/>
      <w:r w:rsidR="003C06CA" w:rsidRPr="003C06CA">
        <w:rPr>
          <w:rFonts w:ascii="Times New Roman" w:hAnsi="Times New Roman"/>
          <w:b w:val="0"/>
          <w:color w:val="auto"/>
          <w:sz w:val="28"/>
          <w:szCs w:val="28"/>
        </w:rPr>
        <w:t xml:space="preserve"> городского поселения</w:t>
      </w:r>
      <w:r w:rsidRPr="003C06CA">
        <w:rPr>
          <w:rFonts w:ascii="Times New Roman" w:hAnsi="Times New Roman"/>
          <w:b w:val="0"/>
          <w:color w:val="auto"/>
          <w:spacing w:val="7"/>
          <w:sz w:val="28"/>
          <w:szCs w:val="28"/>
        </w:rPr>
        <w:t xml:space="preserve"> «О бюджете </w:t>
      </w:r>
      <w:proofErr w:type="spellStart"/>
      <w:r w:rsidR="003C06CA" w:rsidRPr="003C06CA">
        <w:rPr>
          <w:rFonts w:ascii="Times New Roman" w:hAnsi="Times New Roman"/>
          <w:b w:val="0"/>
          <w:color w:val="auto"/>
          <w:sz w:val="28"/>
          <w:szCs w:val="28"/>
        </w:rPr>
        <w:t>Хелюльского</w:t>
      </w:r>
      <w:proofErr w:type="spellEnd"/>
      <w:r w:rsidR="003C06CA" w:rsidRPr="003C06CA">
        <w:rPr>
          <w:rFonts w:ascii="Times New Roman" w:hAnsi="Times New Roman"/>
          <w:b w:val="0"/>
          <w:color w:val="auto"/>
          <w:sz w:val="28"/>
          <w:szCs w:val="28"/>
        </w:rPr>
        <w:t xml:space="preserve"> городского поселения</w:t>
      </w:r>
      <w:r w:rsidR="003C06CA" w:rsidRPr="003C06CA">
        <w:rPr>
          <w:rFonts w:ascii="Times New Roman" w:hAnsi="Times New Roman"/>
          <w:b w:val="0"/>
          <w:color w:val="auto"/>
          <w:spacing w:val="7"/>
          <w:sz w:val="28"/>
          <w:szCs w:val="28"/>
        </w:rPr>
        <w:t xml:space="preserve"> </w:t>
      </w:r>
      <w:r w:rsidRPr="002824F4">
        <w:rPr>
          <w:rFonts w:ascii="Times New Roman" w:hAnsi="Times New Roman"/>
          <w:b w:val="0"/>
          <w:color w:val="auto"/>
          <w:spacing w:val="7"/>
          <w:sz w:val="28"/>
          <w:szCs w:val="28"/>
        </w:rPr>
        <w:t xml:space="preserve">на 2015 год и на плановый период 2016-2017 годов» </w:t>
      </w:r>
      <w:r w:rsidR="00415897">
        <w:rPr>
          <w:rFonts w:ascii="Times New Roman" w:hAnsi="Times New Roman"/>
          <w:b w:val="0"/>
          <w:color w:val="auto"/>
          <w:spacing w:val="7"/>
          <w:sz w:val="28"/>
          <w:szCs w:val="28"/>
        </w:rPr>
        <w:t xml:space="preserve">в основном </w:t>
      </w:r>
      <w:r w:rsidRPr="002824F4">
        <w:rPr>
          <w:rFonts w:ascii="Times New Roman" w:hAnsi="Times New Roman"/>
          <w:b w:val="0"/>
          <w:color w:val="auto"/>
          <w:spacing w:val="7"/>
          <w:sz w:val="28"/>
          <w:szCs w:val="28"/>
        </w:rPr>
        <w:t xml:space="preserve">соответствует </w:t>
      </w:r>
      <w:r w:rsidRPr="002824F4">
        <w:rPr>
          <w:rFonts w:ascii="Times New Roman" w:hAnsi="Times New Roman"/>
          <w:b w:val="0"/>
          <w:color w:val="auto"/>
          <w:spacing w:val="4"/>
          <w:sz w:val="28"/>
          <w:szCs w:val="28"/>
        </w:rPr>
        <w:t>нормам действующего бюджетного законодательства</w:t>
      </w:r>
      <w:r w:rsidR="00415897">
        <w:rPr>
          <w:rFonts w:ascii="Times New Roman" w:hAnsi="Times New Roman"/>
          <w:b w:val="0"/>
          <w:color w:val="auto"/>
          <w:spacing w:val="4"/>
          <w:sz w:val="28"/>
          <w:szCs w:val="28"/>
        </w:rPr>
        <w:t>.</w:t>
      </w:r>
      <w:r w:rsidRPr="002824F4">
        <w:rPr>
          <w:rFonts w:ascii="Times New Roman" w:hAnsi="Times New Roman"/>
          <w:b w:val="0"/>
          <w:color w:val="auto"/>
          <w:spacing w:val="4"/>
          <w:sz w:val="28"/>
          <w:szCs w:val="28"/>
        </w:rPr>
        <w:t xml:space="preserve"> </w:t>
      </w:r>
    </w:p>
    <w:p w:rsidR="00415897" w:rsidRPr="002824F4" w:rsidRDefault="005B1C83" w:rsidP="00415897">
      <w:pPr>
        <w:pStyle w:val="3"/>
        <w:ind w:firstLine="560"/>
        <w:jc w:val="both"/>
        <w:rPr>
          <w:rFonts w:ascii="Times New Roman" w:hAnsi="Times New Roman"/>
          <w:b w:val="0"/>
          <w:color w:val="auto"/>
          <w:spacing w:val="4"/>
          <w:sz w:val="28"/>
          <w:szCs w:val="28"/>
        </w:rPr>
      </w:pPr>
      <w:r w:rsidRPr="002824F4">
        <w:rPr>
          <w:rFonts w:ascii="Times New Roman" w:hAnsi="Times New Roman"/>
          <w:b w:val="0"/>
          <w:color w:val="333333"/>
          <w:sz w:val="28"/>
          <w:szCs w:val="28"/>
        </w:rPr>
        <w:t xml:space="preserve"> Результаты проведенного анализа проекта решения и документов, составляющих основу формирования бюджета, дают основание для принятия проекта решения</w:t>
      </w:r>
      <w:r w:rsidR="00415897">
        <w:rPr>
          <w:rFonts w:ascii="Times New Roman" w:hAnsi="Times New Roman"/>
          <w:b w:val="0"/>
          <w:color w:val="333333"/>
          <w:sz w:val="28"/>
          <w:szCs w:val="28"/>
        </w:rPr>
        <w:t xml:space="preserve"> </w:t>
      </w:r>
      <w:r w:rsidR="00415897">
        <w:rPr>
          <w:rFonts w:ascii="Times New Roman" w:hAnsi="Times New Roman"/>
          <w:b w:val="0"/>
          <w:color w:val="auto"/>
          <w:spacing w:val="4"/>
          <w:sz w:val="28"/>
          <w:szCs w:val="28"/>
        </w:rPr>
        <w:t>с учетом замечаний и предложений</w:t>
      </w:r>
      <w:r w:rsidR="00415897" w:rsidRPr="002824F4">
        <w:rPr>
          <w:rFonts w:ascii="Times New Roman" w:hAnsi="Times New Roman"/>
          <w:b w:val="0"/>
          <w:color w:val="auto"/>
          <w:spacing w:val="4"/>
          <w:sz w:val="28"/>
          <w:szCs w:val="28"/>
        </w:rPr>
        <w:t xml:space="preserve">. </w:t>
      </w:r>
    </w:p>
    <w:p w:rsidR="006D098D" w:rsidRDefault="006D098D" w:rsidP="00415897">
      <w:pPr>
        <w:rPr>
          <w:rFonts w:ascii="Times New Roman" w:hAnsi="Times New Roman"/>
          <w:b/>
          <w:sz w:val="28"/>
          <w:szCs w:val="28"/>
        </w:rPr>
      </w:pPr>
    </w:p>
    <w:p w:rsidR="005B1C83" w:rsidRDefault="005B1C83" w:rsidP="00565CE8">
      <w:pPr>
        <w:jc w:val="both"/>
        <w:rPr>
          <w:rFonts w:ascii="Times New Roman" w:hAnsi="Times New Roman"/>
          <w:b/>
          <w:sz w:val="28"/>
          <w:szCs w:val="28"/>
        </w:rPr>
      </w:pPr>
      <w:r>
        <w:rPr>
          <w:rFonts w:ascii="Times New Roman" w:hAnsi="Times New Roman"/>
          <w:b/>
          <w:sz w:val="28"/>
          <w:szCs w:val="28"/>
        </w:rPr>
        <w:t>Председатель</w:t>
      </w:r>
    </w:p>
    <w:p w:rsidR="005B1C83" w:rsidRPr="00EF7971" w:rsidRDefault="005B1C83" w:rsidP="00565CE8">
      <w:pPr>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5B1C83" w:rsidRPr="00EF7971" w:rsidSect="001B602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21" w:rsidRDefault="00F70E21" w:rsidP="001B6026">
      <w:pPr>
        <w:spacing w:after="0" w:line="240" w:lineRule="auto"/>
      </w:pPr>
      <w:r>
        <w:separator/>
      </w:r>
    </w:p>
  </w:endnote>
  <w:endnote w:type="continuationSeparator" w:id="0">
    <w:p w:rsidR="00F70E21" w:rsidRDefault="00F70E21"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21" w:rsidRDefault="00F70E21" w:rsidP="001B6026">
      <w:pPr>
        <w:spacing w:after="0" w:line="240" w:lineRule="auto"/>
      </w:pPr>
      <w:r>
        <w:separator/>
      </w:r>
    </w:p>
  </w:footnote>
  <w:footnote w:type="continuationSeparator" w:id="0">
    <w:p w:rsidR="00F70E21" w:rsidRDefault="00F70E21"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E6" w:rsidRDefault="00701BE6">
    <w:pPr>
      <w:pStyle w:val="ad"/>
      <w:jc w:val="right"/>
    </w:pPr>
    <w:r>
      <w:fldChar w:fldCharType="begin"/>
    </w:r>
    <w:r>
      <w:instrText>PAGE   \* MERGEFORMAT</w:instrText>
    </w:r>
    <w:r>
      <w:fldChar w:fldCharType="separate"/>
    </w:r>
    <w:r w:rsidR="00B63C65">
      <w:rPr>
        <w:noProof/>
      </w:rPr>
      <w:t>36</w:t>
    </w:r>
    <w:r>
      <w:fldChar w:fldCharType="end"/>
    </w:r>
  </w:p>
  <w:p w:rsidR="00701BE6" w:rsidRDefault="00701BE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26E5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EE20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E6D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6604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6C77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8D4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00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6874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BA06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813A4"/>
    <w:lvl w:ilvl="0">
      <w:start w:val="1"/>
      <w:numFmt w:val="bullet"/>
      <w:lvlText w:val=""/>
      <w:lvlJc w:val="left"/>
      <w:pPr>
        <w:tabs>
          <w:tab w:val="num" w:pos="360"/>
        </w:tabs>
        <w:ind w:left="360" w:hanging="360"/>
      </w:pPr>
      <w:rPr>
        <w:rFonts w:ascii="Symbol" w:hAnsi="Symbol" w:hint="default"/>
      </w:rPr>
    </w:lvl>
  </w:abstractNum>
  <w:abstractNum w:abstractNumId="10">
    <w:nsid w:val="001D04FB"/>
    <w:multiLevelType w:val="hybridMultilevel"/>
    <w:tmpl w:val="DA267D52"/>
    <w:lvl w:ilvl="0" w:tplc="ACDCF3F6">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1">
    <w:nsid w:val="05FD5DF8"/>
    <w:multiLevelType w:val="hybridMultilevel"/>
    <w:tmpl w:val="2BDE3D30"/>
    <w:lvl w:ilvl="0" w:tplc="514AEB58">
      <w:start w:val="8"/>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nsid w:val="075E568C"/>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0A3E29DC"/>
    <w:multiLevelType w:val="hybridMultilevel"/>
    <w:tmpl w:val="647093DE"/>
    <w:lvl w:ilvl="0" w:tplc="3AD4695C">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5">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6">
    <w:nsid w:val="17B24EAA"/>
    <w:multiLevelType w:val="hybridMultilevel"/>
    <w:tmpl w:val="899A650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11334F"/>
    <w:multiLevelType w:val="multilevel"/>
    <w:tmpl w:val="0C56B81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lvlText w:val="%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1B4D1B4C"/>
    <w:multiLevelType w:val="hybridMultilevel"/>
    <w:tmpl w:val="A4108EEA"/>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797D28"/>
    <w:multiLevelType w:val="hybridMultilevel"/>
    <w:tmpl w:val="6406C894"/>
    <w:lvl w:ilvl="0" w:tplc="CD549F94">
      <w:start w:val="2015"/>
      <w:numFmt w:val="decimal"/>
      <w:lvlText w:val="%1"/>
      <w:lvlJc w:val="left"/>
      <w:pPr>
        <w:ind w:left="1040" w:hanging="48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0">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21">
    <w:nsid w:val="2A91437E"/>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2">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162BE7"/>
    <w:multiLevelType w:val="hybridMultilevel"/>
    <w:tmpl w:val="7A7433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4">
    <w:nsid w:val="32AD4D0D"/>
    <w:multiLevelType w:val="hybridMultilevel"/>
    <w:tmpl w:val="C62868CA"/>
    <w:lvl w:ilvl="0" w:tplc="AF8623C0">
      <w:start w:val="2015"/>
      <w:numFmt w:val="decimal"/>
      <w:lvlText w:val="%1"/>
      <w:lvlJc w:val="left"/>
      <w:pPr>
        <w:ind w:left="992" w:hanging="432"/>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5">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39A76A80"/>
    <w:multiLevelType w:val="hybridMultilevel"/>
    <w:tmpl w:val="7F52146C"/>
    <w:lvl w:ilvl="0" w:tplc="E73C9B98">
      <w:start w:val="4"/>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7">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3C5DB1"/>
    <w:multiLevelType w:val="hybridMultilevel"/>
    <w:tmpl w:val="21A2A7C8"/>
    <w:lvl w:ilvl="0" w:tplc="04190001">
      <w:start w:val="1"/>
      <w:numFmt w:val="bullet"/>
      <w:lvlText w:val=""/>
      <w:lvlJc w:val="left"/>
      <w:pPr>
        <w:tabs>
          <w:tab w:val="num" w:pos="240"/>
        </w:tabs>
        <w:ind w:left="2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4BF67164"/>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31">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nsid w:val="4DD10BE1"/>
    <w:multiLevelType w:val="hybridMultilevel"/>
    <w:tmpl w:val="61EE61D4"/>
    <w:lvl w:ilvl="0" w:tplc="1CB8473E">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33">
    <w:nsid w:val="5B4A67B3"/>
    <w:multiLevelType w:val="hybridMultilevel"/>
    <w:tmpl w:val="9AC886B4"/>
    <w:lvl w:ilvl="0" w:tplc="05A008DE">
      <w:start w:val="2015"/>
      <w:numFmt w:val="decimal"/>
      <w:lvlText w:val="%1"/>
      <w:lvlJc w:val="left"/>
      <w:pPr>
        <w:ind w:left="1136" w:hanging="432"/>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4">
    <w:nsid w:val="6486427E"/>
    <w:multiLevelType w:val="hybridMultilevel"/>
    <w:tmpl w:val="F2703B4C"/>
    <w:lvl w:ilvl="0" w:tplc="81841FF8">
      <w:start w:val="2015"/>
      <w:numFmt w:val="decimal"/>
      <w:lvlText w:val="%1"/>
      <w:lvlJc w:val="left"/>
      <w:pPr>
        <w:ind w:left="1040" w:hanging="480"/>
      </w:pPr>
      <w:rPr>
        <w:rFonts w:cs="Times New Roman" w:hint="default"/>
        <w:b w:val="0"/>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5">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rPr>
        <w:rFonts w:cs="Times New Roman"/>
      </w:rPr>
    </w:lvl>
    <w:lvl w:ilvl="2" w:tplc="0419001B" w:tentative="1">
      <w:start w:val="1"/>
      <w:numFmt w:val="lowerRoman"/>
      <w:lvlText w:val="%3."/>
      <w:lvlJc w:val="right"/>
      <w:pPr>
        <w:ind w:left="2432" w:hanging="180"/>
      </w:pPr>
      <w:rPr>
        <w:rFonts w:cs="Times New Roman"/>
      </w:rPr>
    </w:lvl>
    <w:lvl w:ilvl="3" w:tplc="0419000F" w:tentative="1">
      <w:start w:val="1"/>
      <w:numFmt w:val="decimal"/>
      <w:lvlText w:val="%4."/>
      <w:lvlJc w:val="left"/>
      <w:pPr>
        <w:ind w:left="3152" w:hanging="360"/>
      </w:pPr>
      <w:rPr>
        <w:rFonts w:cs="Times New Roman"/>
      </w:rPr>
    </w:lvl>
    <w:lvl w:ilvl="4" w:tplc="04190019" w:tentative="1">
      <w:start w:val="1"/>
      <w:numFmt w:val="lowerLetter"/>
      <w:lvlText w:val="%5."/>
      <w:lvlJc w:val="left"/>
      <w:pPr>
        <w:ind w:left="3872" w:hanging="360"/>
      </w:pPr>
      <w:rPr>
        <w:rFonts w:cs="Times New Roman"/>
      </w:rPr>
    </w:lvl>
    <w:lvl w:ilvl="5" w:tplc="0419001B" w:tentative="1">
      <w:start w:val="1"/>
      <w:numFmt w:val="lowerRoman"/>
      <w:lvlText w:val="%6."/>
      <w:lvlJc w:val="right"/>
      <w:pPr>
        <w:ind w:left="4592" w:hanging="180"/>
      </w:pPr>
      <w:rPr>
        <w:rFonts w:cs="Times New Roman"/>
      </w:rPr>
    </w:lvl>
    <w:lvl w:ilvl="6" w:tplc="0419000F" w:tentative="1">
      <w:start w:val="1"/>
      <w:numFmt w:val="decimal"/>
      <w:lvlText w:val="%7."/>
      <w:lvlJc w:val="left"/>
      <w:pPr>
        <w:ind w:left="5312" w:hanging="360"/>
      </w:pPr>
      <w:rPr>
        <w:rFonts w:cs="Times New Roman"/>
      </w:rPr>
    </w:lvl>
    <w:lvl w:ilvl="7" w:tplc="04190019" w:tentative="1">
      <w:start w:val="1"/>
      <w:numFmt w:val="lowerLetter"/>
      <w:lvlText w:val="%8."/>
      <w:lvlJc w:val="left"/>
      <w:pPr>
        <w:ind w:left="6032" w:hanging="360"/>
      </w:pPr>
      <w:rPr>
        <w:rFonts w:cs="Times New Roman"/>
      </w:rPr>
    </w:lvl>
    <w:lvl w:ilvl="8" w:tplc="0419001B" w:tentative="1">
      <w:start w:val="1"/>
      <w:numFmt w:val="lowerRoman"/>
      <w:lvlText w:val="%9."/>
      <w:lvlJc w:val="right"/>
      <w:pPr>
        <w:ind w:left="6752" w:hanging="180"/>
      </w:pPr>
      <w:rPr>
        <w:rFonts w:cs="Times New Roman"/>
      </w:rPr>
    </w:lvl>
  </w:abstractNum>
  <w:abstractNum w:abstractNumId="36">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23"/>
  </w:num>
  <w:num w:numId="2">
    <w:abstractNumId w:val="15"/>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22"/>
  </w:num>
  <w:num w:numId="7">
    <w:abstractNumId w:val="36"/>
  </w:num>
  <w:num w:numId="8">
    <w:abstractNumId w:val="26"/>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31"/>
  </w:num>
  <w:num w:numId="24">
    <w:abstractNumId w:val="19"/>
  </w:num>
  <w:num w:numId="25">
    <w:abstractNumId w:val="10"/>
  </w:num>
  <w:num w:numId="26">
    <w:abstractNumId w:val="14"/>
  </w:num>
  <w:num w:numId="27">
    <w:abstractNumId w:val="24"/>
  </w:num>
  <w:num w:numId="28">
    <w:abstractNumId w:val="35"/>
  </w:num>
  <w:num w:numId="29">
    <w:abstractNumId w:val="18"/>
  </w:num>
  <w:num w:numId="30">
    <w:abstractNumId w:val="33"/>
  </w:num>
  <w:num w:numId="31">
    <w:abstractNumId w:val="20"/>
  </w:num>
  <w:num w:numId="32">
    <w:abstractNumId w:val="34"/>
  </w:num>
  <w:num w:numId="33">
    <w:abstractNumId w:val="17"/>
  </w:num>
  <w:num w:numId="34">
    <w:abstractNumId w:val="16"/>
  </w:num>
  <w:num w:numId="35">
    <w:abstractNumId w:val="13"/>
  </w:num>
  <w:num w:numId="36">
    <w:abstractNumId w:val="11"/>
  </w:num>
  <w:num w:numId="37">
    <w:abstractNumId w:val="21"/>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A6"/>
    <w:rsid w:val="00003BE8"/>
    <w:rsid w:val="00004961"/>
    <w:rsid w:val="000057CA"/>
    <w:rsid w:val="00010696"/>
    <w:rsid w:val="000135BD"/>
    <w:rsid w:val="00014929"/>
    <w:rsid w:val="00014A97"/>
    <w:rsid w:val="000202BF"/>
    <w:rsid w:val="00024337"/>
    <w:rsid w:val="00027D1F"/>
    <w:rsid w:val="00031951"/>
    <w:rsid w:val="00041688"/>
    <w:rsid w:val="000440D6"/>
    <w:rsid w:val="00046388"/>
    <w:rsid w:val="00050013"/>
    <w:rsid w:val="00052E14"/>
    <w:rsid w:val="00053049"/>
    <w:rsid w:val="00056CFE"/>
    <w:rsid w:val="00064A6E"/>
    <w:rsid w:val="00067F90"/>
    <w:rsid w:val="00077115"/>
    <w:rsid w:val="00083823"/>
    <w:rsid w:val="000841E1"/>
    <w:rsid w:val="00086340"/>
    <w:rsid w:val="00094DBC"/>
    <w:rsid w:val="00097DA6"/>
    <w:rsid w:val="000A0C00"/>
    <w:rsid w:val="000B3229"/>
    <w:rsid w:val="000B7CB7"/>
    <w:rsid w:val="000C0D79"/>
    <w:rsid w:val="000C5A5B"/>
    <w:rsid w:val="000C72AB"/>
    <w:rsid w:val="000D16DA"/>
    <w:rsid w:val="000D3422"/>
    <w:rsid w:val="000D6978"/>
    <w:rsid w:val="000E1FD7"/>
    <w:rsid w:val="000E3930"/>
    <w:rsid w:val="000F176E"/>
    <w:rsid w:val="000F2B17"/>
    <w:rsid w:val="000F329C"/>
    <w:rsid w:val="000F5C5E"/>
    <w:rsid w:val="000F658E"/>
    <w:rsid w:val="0010140D"/>
    <w:rsid w:val="0010147B"/>
    <w:rsid w:val="00102596"/>
    <w:rsid w:val="00103E6B"/>
    <w:rsid w:val="00112E4B"/>
    <w:rsid w:val="00114021"/>
    <w:rsid w:val="0011402E"/>
    <w:rsid w:val="00126E0A"/>
    <w:rsid w:val="001277D9"/>
    <w:rsid w:val="0013183C"/>
    <w:rsid w:val="001373C0"/>
    <w:rsid w:val="00141437"/>
    <w:rsid w:val="00146242"/>
    <w:rsid w:val="00147DA1"/>
    <w:rsid w:val="0015174C"/>
    <w:rsid w:val="0015197F"/>
    <w:rsid w:val="001671C0"/>
    <w:rsid w:val="00167BC1"/>
    <w:rsid w:val="00182D26"/>
    <w:rsid w:val="00183801"/>
    <w:rsid w:val="00185CE6"/>
    <w:rsid w:val="001934C0"/>
    <w:rsid w:val="00193DB7"/>
    <w:rsid w:val="001954FA"/>
    <w:rsid w:val="001A023F"/>
    <w:rsid w:val="001A19D3"/>
    <w:rsid w:val="001A2150"/>
    <w:rsid w:val="001A4182"/>
    <w:rsid w:val="001A670E"/>
    <w:rsid w:val="001A72EF"/>
    <w:rsid w:val="001B1BAA"/>
    <w:rsid w:val="001B2855"/>
    <w:rsid w:val="001B3CA9"/>
    <w:rsid w:val="001B6026"/>
    <w:rsid w:val="001C09E9"/>
    <w:rsid w:val="001C2880"/>
    <w:rsid w:val="001C5466"/>
    <w:rsid w:val="001D51A2"/>
    <w:rsid w:val="001E1B85"/>
    <w:rsid w:val="001E360A"/>
    <w:rsid w:val="001E617D"/>
    <w:rsid w:val="001E6C04"/>
    <w:rsid w:val="001F08E5"/>
    <w:rsid w:val="001F1BF8"/>
    <w:rsid w:val="001F21E0"/>
    <w:rsid w:val="001F4BD5"/>
    <w:rsid w:val="001F5F13"/>
    <w:rsid w:val="00206527"/>
    <w:rsid w:val="00212FBC"/>
    <w:rsid w:val="00214D44"/>
    <w:rsid w:val="00216112"/>
    <w:rsid w:val="002211AA"/>
    <w:rsid w:val="00221BD1"/>
    <w:rsid w:val="00223CD5"/>
    <w:rsid w:val="00224102"/>
    <w:rsid w:val="002243C1"/>
    <w:rsid w:val="00225F43"/>
    <w:rsid w:val="00227229"/>
    <w:rsid w:val="00233C11"/>
    <w:rsid w:val="00235088"/>
    <w:rsid w:val="002352F4"/>
    <w:rsid w:val="00242C63"/>
    <w:rsid w:val="00242C9B"/>
    <w:rsid w:val="002443E2"/>
    <w:rsid w:val="00244728"/>
    <w:rsid w:val="0025026A"/>
    <w:rsid w:val="002509C3"/>
    <w:rsid w:val="00251C23"/>
    <w:rsid w:val="00252480"/>
    <w:rsid w:val="0025355E"/>
    <w:rsid w:val="00260055"/>
    <w:rsid w:val="00262B09"/>
    <w:rsid w:val="00264536"/>
    <w:rsid w:val="002703E9"/>
    <w:rsid w:val="002718AC"/>
    <w:rsid w:val="00273571"/>
    <w:rsid w:val="002824F4"/>
    <w:rsid w:val="00286EE7"/>
    <w:rsid w:val="0028772B"/>
    <w:rsid w:val="00291C5E"/>
    <w:rsid w:val="00294489"/>
    <w:rsid w:val="0029598F"/>
    <w:rsid w:val="002A366C"/>
    <w:rsid w:val="002A7541"/>
    <w:rsid w:val="002B0578"/>
    <w:rsid w:val="002B4647"/>
    <w:rsid w:val="002C620E"/>
    <w:rsid w:val="002C79BC"/>
    <w:rsid w:val="002D0BEB"/>
    <w:rsid w:val="002D1600"/>
    <w:rsid w:val="002D3AF1"/>
    <w:rsid w:val="002D3F00"/>
    <w:rsid w:val="002D538A"/>
    <w:rsid w:val="002E099C"/>
    <w:rsid w:val="002F0ABA"/>
    <w:rsid w:val="002F13AA"/>
    <w:rsid w:val="002F1A31"/>
    <w:rsid w:val="002F65BC"/>
    <w:rsid w:val="002F7FC8"/>
    <w:rsid w:val="0030320E"/>
    <w:rsid w:val="00306B50"/>
    <w:rsid w:val="00307620"/>
    <w:rsid w:val="00312BE0"/>
    <w:rsid w:val="003164AD"/>
    <w:rsid w:val="003174E6"/>
    <w:rsid w:val="003238F2"/>
    <w:rsid w:val="0032430A"/>
    <w:rsid w:val="003278DA"/>
    <w:rsid w:val="003317FA"/>
    <w:rsid w:val="00334142"/>
    <w:rsid w:val="00336EE4"/>
    <w:rsid w:val="003636EA"/>
    <w:rsid w:val="003666D8"/>
    <w:rsid w:val="003740E3"/>
    <w:rsid w:val="0037480E"/>
    <w:rsid w:val="00375801"/>
    <w:rsid w:val="0038054E"/>
    <w:rsid w:val="0038186A"/>
    <w:rsid w:val="00382E14"/>
    <w:rsid w:val="003834AC"/>
    <w:rsid w:val="003845F9"/>
    <w:rsid w:val="003871FE"/>
    <w:rsid w:val="003927EE"/>
    <w:rsid w:val="003A22BB"/>
    <w:rsid w:val="003A3497"/>
    <w:rsid w:val="003A4085"/>
    <w:rsid w:val="003B0E06"/>
    <w:rsid w:val="003B1F0C"/>
    <w:rsid w:val="003B5509"/>
    <w:rsid w:val="003B6CFF"/>
    <w:rsid w:val="003C06CA"/>
    <w:rsid w:val="003C2AA0"/>
    <w:rsid w:val="003C58B3"/>
    <w:rsid w:val="003D64A1"/>
    <w:rsid w:val="003E6246"/>
    <w:rsid w:val="003E627C"/>
    <w:rsid w:val="003F1C73"/>
    <w:rsid w:val="003F4C9F"/>
    <w:rsid w:val="003F5E78"/>
    <w:rsid w:val="0041173A"/>
    <w:rsid w:val="00412E06"/>
    <w:rsid w:val="00415897"/>
    <w:rsid w:val="00416C57"/>
    <w:rsid w:val="00424652"/>
    <w:rsid w:val="00430A33"/>
    <w:rsid w:val="004367F0"/>
    <w:rsid w:val="0044244E"/>
    <w:rsid w:val="00444AD1"/>
    <w:rsid w:val="00447131"/>
    <w:rsid w:val="00447824"/>
    <w:rsid w:val="00450438"/>
    <w:rsid w:val="00450D1B"/>
    <w:rsid w:val="00451DC2"/>
    <w:rsid w:val="00453234"/>
    <w:rsid w:val="00460D70"/>
    <w:rsid w:val="00471018"/>
    <w:rsid w:val="004773A9"/>
    <w:rsid w:val="004803FF"/>
    <w:rsid w:val="00485044"/>
    <w:rsid w:val="004860F2"/>
    <w:rsid w:val="00490D79"/>
    <w:rsid w:val="0049331C"/>
    <w:rsid w:val="004A1CDB"/>
    <w:rsid w:val="004A4E94"/>
    <w:rsid w:val="004B063F"/>
    <w:rsid w:val="004B2520"/>
    <w:rsid w:val="004C6348"/>
    <w:rsid w:val="004C67BB"/>
    <w:rsid w:val="004D608D"/>
    <w:rsid w:val="004E1A45"/>
    <w:rsid w:val="004E7B18"/>
    <w:rsid w:val="004F2334"/>
    <w:rsid w:val="004F4189"/>
    <w:rsid w:val="004F4F15"/>
    <w:rsid w:val="004F5A20"/>
    <w:rsid w:val="004F5E81"/>
    <w:rsid w:val="0050032D"/>
    <w:rsid w:val="0050039A"/>
    <w:rsid w:val="00510FB2"/>
    <w:rsid w:val="005169BB"/>
    <w:rsid w:val="00521900"/>
    <w:rsid w:val="00535F38"/>
    <w:rsid w:val="00540C6A"/>
    <w:rsid w:val="005411E1"/>
    <w:rsid w:val="00542D9F"/>
    <w:rsid w:val="00553B75"/>
    <w:rsid w:val="005610E3"/>
    <w:rsid w:val="00561675"/>
    <w:rsid w:val="005639E1"/>
    <w:rsid w:val="00565CE8"/>
    <w:rsid w:val="0057674E"/>
    <w:rsid w:val="005779B4"/>
    <w:rsid w:val="005820C9"/>
    <w:rsid w:val="0058225D"/>
    <w:rsid w:val="0058298B"/>
    <w:rsid w:val="00584019"/>
    <w:rsid w:val="00584E07"/>
    <w:rsid w:val="0058591F"/>
    <w:rsid w:val="00585DA4"/>
    <w:rsid w:val="0059022A"/>
    <w:rsid w:val="00592293"/>
    <w:rsid w:val="005A5554"/>
    <w:rsid w:val="005A7800"/>
    <w:rsid w:val="005B06F0"/>
    <w:rsid w:val="005B0C38"/>
    <w:rsid w:val="005B1051"/>
    <w:rsid w:val="005B1C83"/>
    <w:rsid w:val="005B4240"/>
    <w:rsid w:val="005B49FB"/>
    <w:rsid w:val="005B4EC4"/>
    <w:rsid w:val="005B59B4"/>
    <w:rsid w:val="005B6FB2"/>
    <w:rsid w:val="005C0418"/>
    <w:rsid w:val="005C233E"/>
    <w:rsid w:val="005D2459"/>
    <w:rsid w:val="005D2624"/>
    <w:rsid w:val="005D57DF"/>
    <w:rsid w:val="005D5C71"/>
    <w:rsid w:val="005E0754"/>
    <w:rsid w:val="005E2EE3"/>
    <w:rsid w:val="005E355C"/>
    <w:rsid w:val="005F2157"/>
    <w:rsid w:val="005F6057"/>
    <w:rsid w:val="005F6B6F"/>
    <w:rsid w:val="006027B8"/>
    <w:rsid w:val="00603163"/>
    <w:rsid w:val="00610813"/>
    <w:rsid w:val="0061415F"/>
    <w:rsid w:val="006241B7"/>
    <w:rsid w:val="00625E66"/>
    <w:rsid w:val="006420CA"/>
    <w:rsid w:val="006426C7"/>
    <w:rsid w:val="006431E9"/>
    <w:rsid w:val="00644DFF"/>
    <w:rsid w:val="00650642"/>
    <w:rsid w:val="00655DBE"/>
    <w:rsid w:val="00656DA4"/>
    <w:rsid w:val="006639B7"/>
    <w:rsid w:val="006663E4"/>
    <w:rsid w:val="00691D6D"/>
    <w:rsid w:val="00692ED5"/>
    <w:rsid w:val="00695E7D"/>
    <w:rsid w:val="006A2A0C"/>
    <w:rsid w:val="006B2C4F"/>
    <w:rsid w:val="006B3C0E"/>
    <w:rsid w:val="006B3F47"/>
    <w:rsid w:val="006B48FD"/>
    <w:rsid w:val="006B76E0"/>
    <w:rsid w:val="006C3CED"/>
    <w:rsid w:val="006C5F93"/>
    <w:rsid w:val="006C7BFB"/>
    <w:rsid w:val="006D098D"/>
    <w:rsid w:val="006E20C2"/>
    <w:rsid w:val="006F0D41"/>
    <w:rsid w:val="00701BE6"/>
    <w:rsid w:val="00702268"/>
    <w:rsid w:val="007059BB"/>
    <w:rsid w:val="00711843"/>
    <w:rsid w:val="00717850"/>
    <w:rsid w:val="00721FEA"/>
    <w:rsid w:val="00723EF3"/>
    <w:rsid w:val="0072497C"/>
    <w:rsid w:val="007274F2"/>
    <w:rsid w:val="007277E3"/>
    <w:rsid w:val="00732070"/>
    <w:rsid w:val="0073334F"/>
    <w:rsid w:val="00734E6B"/>
    <w:rsid w:val="0074092B"/>
    <w:rsid w:val="00753E08"/>
    <w:rsid w:val="007540CE"/>
    <w:rsid w:val="00755500"/>
    <w:rsid w:val="00756081"/>
    <w:rsid w:val="00762381"/>
    <w:rsid w:val="007637BD"/>
    <w:rsid w:val="0076457D"/>
    <w:rsid w:val="00764C06"/>
    <w:rsid w:val="00775742"/>
    <w:rsid w:val="00785787"/>
    <w:rsid w:val="0079200D"/>
    <w:rsid w:val="0079784A"/>
    <w:rsid w:val="007A688F"/>
    <w:rsid w:val="007B1A29"/>
    <w:rsid w:val="007B234E"/>
    <w:rsid w:val="007B4006"/>
    <w:rsid w:val="007B4DC8"/>
    <w:rsid w:val="007C0A7E"/>
    <w:rsid w:val="007C2120"/>
    <w:rsid w:val="007D1BA2"/>
    <w:rsid w:val="007D1CD2"/>
    <w:rsid w:val="007D305D"/>
    <w:rsid w:val="007D51A6"/>
    <w:rsid w:val="007D5EA2"/>
    <w:rsid w:val="007E36CF"/>
    <w:rsid w:val="007E4268"/>
    <w:rsid w:val="007E52BC"/>
    <w:rsid w:val="007E592C"/>
    <w:rsid w:val="007E6CED"/>
    <w:rsid w:val="007F0408"/>
    <w:rsid w:val="007F2037"/>
    <w:rsid w:val="00805E6C"/>
    <w:rsid w:val="00813B5A"/>
    <w:rsid w:val="00814986"/>
    <w:rsid w:val="00817B55"/>
    <w:rsid w:val="00827B04"/>
    <w:rsid w:val="00832A84"/>
    <w:rsid w:val="00832CCB"/>
    <w:rsid w:val="00832EA5"/>
    <w:rsid w:val="00834919"/>
    <w:rsid w:val="0083739E"/>
    <w:rsid w:val="00842ED3"/>
    <w:rsid w:val="00845576"/>
    <w:rsid w:val="00847BE7"/>
    <w:rsid w:val="008510E6"/>
    <w:rsid w:val="0085312F"/>
    <w:rsid w:val="00854A52"/>
    <w:rsid w:val="00856FED"/>
    <w:rsid w:val="00862FFA"/>
    <w:rsid w:val="00864479"/>
    <w:rsid w:val="00873AAE"/>
    <w:rsid w:val="0087483A"/>
    <w:rsid w:val="00876F74"/>
    <w:rsid w:val="00880F2C"/>
    <w:rsid w:val="00881805"/>
    <w:rsid w:val="00886C8D"/>
    <w:rsid w:val="00886F86"/>
    <w:rsid w:val="00892192"/>
    <w:rsid w:val="00893122"/>
    <w:rsid w:val="00893229"/>
    <w:rsid w:val="00893609"/>
    <w:rsid w:val="008976D8"/>
    <w:rsid w:val="008A0D85"/>
    <w:rsid w:val="008A0FB9"/>
    <w:rsid w:val="008A51E9"/>
    <w:rsid w:val="008A792D"/>
    <w:rsid w:val="008B7A00"/>
    <w:rsid w:val="008C3B77"/>
    <w:rsid w:val="008C4560"/>
    <w:rsid w:val="008D2D41"/>
    <w:rsid w:val="008D7BE4"/>
    <w:rsid w:val="008E0C4A"/>
    <w:rsid w:val="008E2BA4"/>
    <w:rsid w:val="008E2E2E"/>
    <w:rsid w:val="008E3F0F"/>
    <w:rsid w:val="008E4087"/>
    <w:rsid w:val="008E4BBF"/>
    <w:rsid w:val="008E5F32"/>
    <w:rsid w:val="008F44A0"/>
    <w:rsid w:val="008F71D3"/>
    <w:rsid w:val="00902090"/>
    <w:rsid w:val="00905223"/>
    <w:rsid w:val="00905F96"/>
    <w:rsid w:val="00916358"/>
    <w:rsid w:val="00917D2F"/>
    <w:rsid w:val="00921A8A"/>
    <w:rsid w:val="00930C9A"/>
    <w:rsid w:val="009355EB"/>
    <w:rsid w:val="00936906"/>
    <w:rsid w:val="00942065"/>
    <w:rsid w:val="009443D6"/>
    <w:rsid w:val="009517A0"/>
    <w:rsid w:val="00951A3A"/>
    <w:rsid w:val="00953345"/>
    <w:rsid w:val="009533E2"/>
    <w:rsid w:val="00953550"/>
    <w:rsid w:val="009537C7"/>
    <w:rsid w:val="00961BD5"/>
    <w:rsid w:val="0096413A"/>
    <w:rsid w:val="00964E5E"/>
    <w:rsid w:val="00972CA8"/>
    <w:rsid w:val="00975531"/>
    <w:rsid w:val="00976BF2"/>
    <w:rsid w:val="00987927"/>
    <w:rsid w:val="009904EA"/>
    <w:rsid w:val="009965FC"/>
    <w:rsid w:val="00997768"/>
    <w:rsid w:val="009A23C2"/>
    <w:rsid w:val="009A3CBD"/>
    <w:rsid w:val="009A56F0"/>
    <w:rsid w:val="009A7B2D"/>
    <w:rsid w:val="009B01BC"/>
    <w:rsid w:val="009C439C"/>
    <w:rsid w:val="009C4CFF"/>
    <w:rsid w:val="009C5F27"/>
    <w:rsid w:val="009D1777"/>
    <w:rsid w:val="009D211E"/>
    <w:rsid w:val="009D2F84"/>
    <w:rsid w:val="009D3640"/>
    <w:rsid w:val="009D4A60"/>
    <w:rsid w:val="009D7035"/>
    <w:rsid w:val="009F2974"/>
    <w:rsid w:val="009F6E85"/>
    <w:rsid w:val="009F771E"/>
    <w:rsid w:val="00A02C4E"/>
    <w:rsid w:val="00A042CF"/>
    <w:rsid w:val="00A04F9F"/>
    <w:rsid w:val="00A0795F"/>
    <w:rsid w:val="00A11FB0"/>
    <w:rsid w:val="00A236E1"/>
    <w:rsid w:val="00A2754F"/>
    <w:rsid w:val="00A3638E"/>
    <w:rsid w:val="00A409E4"/>
    <w:rsid w:val="00A40CAB"/>
    <w:rsid w:val="00A4722B"/>
    <w:rsid w:val="00A563A6"/>
    <w:rsid w:val="00A625F4"/>
    <w:rsid w:val="00A62B4C"/>
    <w:rsid w:val="00A63FB8"/>
    <w:rsid w:val="00A64AA0"/>
    <w:rsid w:val="00A66647"/>
    <w:rsid w:val="00A703BD"/>
    <w:rsid w:val="00A71594"/>
    <w:rsid w:val="00A75715"/>
    <w:rsid w:val="00A8156C"/>
    <w:rsid w:val="00A90925"/>
    <w:rsid w:val="00A9318A"/>
    <w:rsid w:val="00A9465C"/>
    <w:rsid w:val="00AB0AC6"/>
    <w:rsid w:val="00AC1B9D"/>
    <w:rsid w:val="00AC3473"/>
    <w:rsid w:val="00AC51E6"/>
    <w:rsid w:val="00AC58A0"/>
    <w:rsid w:val="00AC6AC0"/>
    <w:rsid w:val="00AD2F78"/>
    <w:rsid w:val="00AD5144"/>
    <w:rsid w:val="00AE2DC2"/>
    <w:rsid w:val="00AF05C7"/>
    <w:rsid w:val="00AF532A"/>
    <w:rsid w:val="00AF65DF"/>
    <w:rsid w:val="00B038DD"/>
    <w:rsid w:val="00B04834"/>
    <w:rsid w:val="00B0490D"/>
    <w:rsid w:val="00B0552A"/>
    <w:rsid w:val="00B06D43"/>
    <w:rsid w:val="00B1287B"/>
    <w:rsid w:val="00B14F8A"/>
    <w:rsid w:val="00B16E00"/>
    <w:rsid w:val="00B210FE"/>
    <w:rsid w:val="00B223B9"/>
    <w:rsid w:val="00B2398E"/>
    <w:rsid w:val="00B24D76"/>
    <w:rsid w:val="00B27299"/>
    <w:rsid w:val="00B30284"/>
    <w:rsid w:val="00B30AD0"/>
    <w:rsid w:val="00B33BEF"/>
    <w:rsid w:val="00B405F0"/>
    <w:rsid w:val="00B41171"/>
    <w:rsid w:val="00B43887"/>
    <w:rsid w:val="00B43B05"/>
    <w:rsid w:val="00B44CE8"/>
    <w:rsid w:val="00B50079"/>
    <w:rsid w:val="00B600E9"/>
    <w:rsid w:val="00B606AB"/>
    <w:rsid w:val="00B63C65"/>
    <w:rsid w:val="00B7379D"/>
    <w:rsid w:val="00B77139"/>
    <w:rsid w:val="00B8010D"/>
    <w:rsid w:val="00B81BED"/>
    <w:rsid w:val="00B86148"/>
    <w:rsid w:val="00B93651"/>
    <w:rsid w:val="00B96F96"/>
    <w:rsid w:val="00B97948"/>
    <w:rsid w:val="00BA11B8"/>
    <w:rsid w:val="00BB2423"/>
    <w:rsid w:val="00BB2C93"/>
    <w:rsid w:val="00BB601B"/>
    <w:rsid w:val="00BC0949"/>
    <w:rsid w:val="00BC0E62"/>
    <w:rsid w:val="00BC142A"/>
    <w:rsid w:val="00BC4FB1"/>
    <w:rsid w:val="00BC7F60"/>
    <w:rsid w:val="00BD576C"/>
    <w:rsid w:val="00BE7BF6"/>
    <w:rsid w:val="00BF28F5"/>
    <w:rsid w:val="00BF4D96"/>
    <w:rsid w:val="00BF5250"/>
    <w:rsid w:val="00BF58A0"/>
    <w:rsid w:val="00C0088C"/>
    <w:rsid w:val="00C01293"/>
    <w:rsid w:val="00C01DD8"/>
    <w:rsid w:val="00C04DCB"/>
    <w:rsid w:val="00C14858"/>
    <w:rsid w:val="00C16B5F"/>
    <w:rsid w:val="00C176E6"/>
    <w:rsid w:val="00C17E6D"/>
    <w:rsid w:val="00C256BF"/>
    <w:rsid w:val="00C265D9"/>
    <w:rsid w:val="00C31FC1"/>
    <w:rsid w:val="00C36518"/>
    <w:rsid w:val="00C41CEC"/>
    <w:rsid w:val="00C44FEF"/>
    <w:rsid w:val="00C574CB"/>
    <w:rsid w:val="00C618E0"/>
    <w:rsid w:val="00C714FC"/>
    <w:rsid w:val="00C816EC"/>
    <w:rsid w:val="00C81DD9"/>
    <w:rsid w:val="00C825B3"/>
    <w:rsid w:val="00C87863"/>
    <w:rsid w:val="00C95383"/>
    <w:rsid w:val="00CA23CB"/>
    <w:rsid w:val="00CA2495"/>
    <w:rsid w:val="00CA5E68"/>
    <w:rsid w:val="00CB0E0E"/>
    <w:rsid w:val="00CC0C8D"/>
    <w:rsid w:val="00CC1048"/>
    <w:rsid w:val="00CC1C5E"/>
    <w:rsid w:val="00CC21D7"/>
    <w:rsid w:val="00CC72F5"/>
    <w:rsid w:val="00CE14D1"/>
    <w:rsid w:val="00CE4537"/>
    <w:rsid w:val="00CE6ACE"/>
    <w:rsid w:val="00CF2C12"/>
    <w:rsid w:val="00CF4F3B"/>
    <w:rsid w:val="00CF5533"/>
    <w:rsid w:val="00CF732E"/>
    <w:rsid w:val="00CF7B46"/>
    <w:rsid w:val="00D00A82"/>
    <w:rsid w:val="00D00EB2"/>
    <w:rsid w:val="00D015ED"/>
    <w:rsid w:val="00D03454"/>
    <w:rsid w:val="00D0773E"/>
    <w:rsid w:val="00D17DE5"/>
    <w:rsid w:val="00D21322"/>
    <w:rsid w:val="00D26DE8"/>
    <w:rsid w:val="00D27558"/>
    <w:rsid w:val="00D27E6C"/>
    <w:rsid w:val="00D30B8A"/>
    <w:rsid w:val="00D33967"/>
    <w:rsid w:val="00D443CD"/>
    <w:rsid w:val="00D475F4"/>
    <w:rsid w:val="00D50843"/>
    <w:rsid w:val="00D5104F"/>
    <w:rsid w:val="00D5592C"/>
    <w:rsid w:val="00D60E7A"/>
    <w:rsid w:val="00D61F04"/>
    <w:rsid w:val="00D77239"/>
    <w:rsid w:val="00D80620"/>
    <w:rsid w:val="00D82A5F"/>
    <w:rsid w:val="00D83F4F"/>
    <w:rsid w:val="00D9366B"/>
    <w:rsid w:val="00D95547"/>
    <w:rsid w:val="00DA3E1F"/>
    <w:rsid w:val="00DA51E2"/>
    <w:rsid w:val="00DB0ED0"/>
    <w:rsid w:val="00DB4112"/>
    <w:rsid w:val="00DC6A1C"/>
    <w:rsid w:val="00DC78CD"/>
    <w:rsid w:val="00DD2771"/>
    <w:rsid w:val="00DD5D30"/>
    <w:rsid w:val="00DE6EBA"/>
    <w:rsid w:val="00DF37BC"/>
    <w:rsid w:val="00DF38D0"/>
    <w:rsid w:val="00DF711C"/>
    <w:rsid w:val="00DF7777"/>
    <w:rsid w:val="00E0205A"/>
    <w:rsid w:val="00E02E23"/>
    <w:rsid w:val="00E06915"/>
    <w:rsid w:val="00E13DC7"/>
    <w:rsid w:val="00E13DDF"/>
    <w:rsid w:val="00E14BAE"/>
    <w:rsid w:val="00E15D51"/>
    <w:rsid w:val="00E21305"/>
    <w:rsid w:val="00E21A94"/>
    <w:rsid w:val="00E314C5"/>
    <w:rsid w:val="00E33E19"/>
    <w:rsid w:val="00E34F94"/>
    <w:rsid w:val="00E40542"/>
    <w:rsid w:val="00E41D21"/>
    <w:rsid w:val="00E45BDD"/>
    <w:rsid w:val="00E46C0F"/>
    <w:rsid w:val="00E52F57"/>
    <w:rsid w:val="00E56F21"/>
    <w:rsid w:val="00E57592"/>
    <w:rsid w:val="00E617B6"/>
    <w:rsid w:val="00E71541"/>
    <w:rsid w:val="00E73612"/>
    <w:rsid w:val="00E74520"/>
    <w:rsid w:val="00E765C0"/>
    <w:rsid w:val="00E76AAD"/>
    <w:rsid w:val="00E8098C"/>
    <w:rsid w:val="00EA400F"/>
    <w:rsid w:val="00EA6B01"/>
    <w:rsid w:val="00EA6B1B"/>
    <w:rsid w:val="00EB65FF"/>
    <w:rsid w:val="00EB793E"/>
    <w:rsid w:val="00EC2BCC"/>
    <w:rsid w:val="00EC370A"/>
    <w:rsid w:val="00EC3C0F"/>
    <w:rsid w:val="00EC62BB"/>
    <w:rsid w:val="00ED3275"/>
    <w:rsid w:val="00ED4224"/>
    <w:rsid w:val="00ED5353"/>
    <w:rsid w:val="00EE1E2C"/>
    <w:rsid w:val="00EE226E"/>
    <w:rsid w:val="00EE32C2"/>
    <w:rsid w:val="00EE4186"/>
    <w:rsid w:val="00EE582C"/>
    <w:rsid w:val="00EF0F07"/>
    <w:rsid w:val="00EF5558"/>
    <w:rsid w:val="00EF7971"/>
    <w:rsid w:val="00F00182"/>
    <w:rsid w:val="00F01155"/>
    <w:rsid w:val="00F110FE"/>
    <w:rsid w:val="00F11196"/>
    <w:rsid w:val="00F2146E"/>
    <w:rsid w:val="00F231B2"/>
    <w:rsid w:val="00F36485"/>
    <w:rsid w:val="00F44989"/>
    <w:rsid w:val="00F50A36"/>
    <w:rsid w:val="00F50B4B"/>
    <w:rsid w:val="00F5330D"/>
    <w:rsid w:val="00F5474F"/>
    <w:rsid w:val="00F5533E"/>
    <w:rsid w:val="00F7029F"/>
    <w:rsid w:val="00F70E21"/>
    <w:rsid w:val="00F7250C"/>
    <w:rsid w:val="00F72604"/>
    <w:rsid w:val="00F730EE"/>
    <w:rsid w:val="00F75EAF"/>
    <w:rsid w:val="00F76763"/>
    <w:rsid w:val="00F82201"/>
    <w:rsid w:val="00F9016D"/>
    <w:rsid w:val="00F907A6"/>
    <w:rsid w:val="00F9146D"/>
    <w:rsid w:val="00F924B7"/>
    <w:rsid w:val="00F92A22"/>
    <w:rsid w:val="00F9322F"/>
    <w:rsid w:val="00F95E20"/>
    <w:rsid w:val="00FA0873"/>
    <w:rsid w:val="00FB0E39"/>
    <w:rsid w:val="00FB1119"/>
    <w:rsid w:val="00FB1AA7"/>
    <w:rsid w:val="00FB43A3"/>
    <w:rsid w:val="00FB608D"/>
    <w:rsid w:val="00FC77F2"/>
    <w:rsid w:val="00FE10B5"/>
    <w:rsid w:val="00FE29B0"/>
    <w:rsid w:val="00FE48AE"/>
    <w:rsid w:val="00FE6C2E"/>
    <w:rsid w:val="00FF30FC"/>
    <w:rsid w:val="00FF3519"/>
    <w:rsid w:val="00FF41BA"/>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2C44587-075A-4FDB-8DFD-246CBC7D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uiPriority w:val="99"/>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uiPriority w:val="99"/>
    <w:semiHidden/>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uiPriority w:val="99"/>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uiPriority w:val="99"/>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uiPriority w:val="99"/>
    <w:qFormat/>
    <w:rsid w:val="001A19D3"/>
    <w:pPr>
      <w:ind w:left="720"/>
      <w:contextualSpacing/>
    </w:pPr>
  </w:style>
  <w:style w:type="paragraph" w:styleId="ad">
    <w:name w:val="header"/>
    <w:basedOn w:val="a"/>
    <w:link w:val="ae"/>
    <w:uiPriority w:val="99"/>
    <w:unhideWhenUsed/>
    <w:rsid w:val="001B6026"/>
    <w:pPr>
      <w:tabs>
        <w:tab w:val="center" w:pos="4677"/>
        <w:tab w:val="right" w:pos="9355"/>
      </w:tabs>
    </w:pPr>
  </w:style>
  <w:style w:type="character" w:customStyle="1" w:styleId="ae">
    <w:name w:val="Верхний колонтитул Знак"/>
    <w:link w:val="ad"/>
    <w:uiPriority w:val="99"/>
    <w:rsid w:val="001B6026"/>
    <w:rPr>
      <w:lang w:eastAsia="en-US"/>
    </w:rPr>
  </w:style>
  <w:style w:type="paragraph" w:styleId="af">
    <w:name w:val="footer"/>
    <w:basedOn w:val="a"/>
    <w:link w:val="af0"/>
    <w:uiPriority w:val="99"/>
    <w:unhideWhenUsed/>
    <w:rsid w:val="001B6026"/>
    <w:pPr>
      <w:tabs>
        <w:tab w:val="center" w:pos="4677"/>
        <w:tab w:val="right" w:pos="9355"/>
      </w:tabs>
    </w:pPr>
  </w:style>
  <w:style w:type="character" w:customStyle="1" w:styleId="af0">
    <w:name w:val="Нижний колонтитул Знак"/>
    <w:link w:val="af"/>
    <w:uiPriority w:val="99"/>
    <w:rsid w:val="001B6026"/>
    <w:rPr>
      <w:lang w:eastAsia="en-US"/>
    </w:rPr>
  </w:style>
  <w:style w:type="paragraph" w:styleId="af1">
    <w:name w:val="Balloon Text"/>
    <w:basedOn w:val="a"/>
    <w:link w:val="af2"/>
    <w:uiPriority w:val="99"/>
    <w:semiHidden/>
    <w:unhideWhenUsed/>
    <w:rsid w:val="00E4054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40542"/>
    <w:rPr>
      <w:rFonts w:ascii="Segoe UI" w:hAnsi="Segoe UI" w:cs="Segoe UI"/>
      <w:sz w:val="18"/>
      <w:szCs w:val="18"/>
      <w:lang w:eastAsia="en-US"/>
    </w:rPr>
  </w:style>
  <w:style w:type="paragraph" w:customStyle="1" w:styleId="CharChar1CharChar1CharChar">
    <w:name w:val="Char Char Знак Знак1 Char Char1 Знак Знак Char Char"/>
    <w:basedOn w:val="a"/>
    <w:rsid w:val="00827B04"/>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1201-CC13-4829-A2A3-EBE67216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38</Pages>
  <Words>10440</Words>
  <Characters>59512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69813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22</cp:revision>
  <cp:lastPrinted>2014-11-27T06:42:00Z</cp:lastPrinted>
  <dcterms:created xsi:type="dcterms:W3CDTF">2014-11-24T08:59:00Z</dcterms:created>
  <dcterms:modified xsi:type="dcterms:W3CDTF">2014-11-27T13:35:00Z</dcterms:modified>
</cp:coreProperties>
</file>