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A" w:rsidRDefault="00D1352A" w:rsidP="00D1352A">
      <w:pPr>
        <w:pStyle w:val="4"/>
        <w:tabs>
          <w:tab w:val="left" w:pos="6521"/>
        </w:tabs>
        <w:ind w:left="0" w:firstLine="0"/>
        <w:rPr>
          <w:noProof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26.8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7622327" r:id="rId7"/>
        </w:pict>
      </w:r>
      <w:r>
        <w:rPr>
          <w:noProof w:val="0"/>
        </w:rPr>
        <w:t xml:space="preserve">                                    </w:t>
      </w:r>
    </w:p>
    <w:p w:rsidR="00D1352A" w:rsidRDefault="00D1352A" w:rsidP="00D1352A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D1352A" w:rsidRDefault="00D1352A" w:rsidP="00D1352A">
      <w:pPr>
        <w:jc w:val="center"/>
      </w:pPr>
    </w:p>
    <w:p w:rsidR="00D1352A" w:rsidRDefault="00D1352A" w:rsidP="00D13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551F24" w:rsidRDefault="00D1352A" w:rsidP="00D13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1352A" w:rsidRDefault="00D1352A" w:rsidP="00D1352A">
      <w:pPr>
        <w:jc w:val="center"/>
        <w:rPr>
          <w:b/>
          <w:sz w:val="32"/>
          <w:szCs w:val="32"/>
        </w:rPr>
      </w:pPr>
    </w:p>
    <w:p w:rsidR="00D1352A" w:rsidRDefault="00D1352A" w:rsidP="00D1352A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D1352A" w:rsidRPr="00D1352A" w:rsidRDefault="00D1352A" w:rsidP="00D1352A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Pr="00D1352A">
        <w:rPr>
          <w:sz w:val="28"/>
          <w:szCs w:val="28"/>
        </w:rPr>
        <w:t>Хаапалампинского</w:t>
      </w:r>
      <w:proofErr w:type="spellEnd"/>
      <w:r w:rsidRPr="00D1352A">
        <w:rPr>
          <w:sz w:val="28"/>
          <w:szCs w:val="28"/>
        </w:rPr>
        <w:t xml:space="preserve">             сельского поселения за 2013 год.</w:t>
      </w:r>
    </w:p>
    <w:p w:rsidR="00D1352A" w:rsidRPr="00937524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937524">
        <w:rPr>
          <w:sz w:val="24"/>
          <w:szCs w:val="24"/>
        </w:rPr>
        <w:t xml:space="preserve">Заключение на Годовой отчет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за 2013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 поселении, утвержденным Решением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от  17.12.2007г. №3 «Об утверждении Положения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поселении», Положением о контрольно-счетном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 с изменениями, утвержденными Решением Совета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от 13 марта 2014г. №38 «О внесении изменений в Положение о контрольно-счетном комитете Сортавальского муниципального района,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жденное Решением Совета Сортавальского муниципального</w:t>
      </w:r>
      <w:proofErr w:type="gramEnd"/>
      <w:r>
        <w:rPr>
          <w:sz w:val="24"/>
          <w:szCs w:val="24"/>
        </w:rPr>
        <w:t xml:space="preserve"> района от 26 января 2012 года №232».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подготовке заключения на Годовой отчет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использованы материалы  годовой бюджетной отчетности главного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рядителя бюджетных средств, главного администраторов доходов бюджета, главного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стратора источников финансирования дефицита бюджета за 2013 год, дополнительная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прошенная в ходе проведения проверки.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поселения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правовых актов, проведен анализ на предмет её соответствия по составу, структуре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полнению (содержанию) требованиям Бюджетного кодекса Российской Федерации, Положения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поселении, Приказа Минфина РФ</w:t>
      </w:r>
      <w:proofErr w:type="gramEnd"/>
      <w:r>
        <w:rPr>
          <w:sz w:val="24"/>
          <w:szCs w:val="24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Приказа Минфина РФ от 21.12.2012г. №171н «Об утверждении Указаний о порядке применения бюджетной классификации РФ на 2013 год и на плановый период 2014 и 2015 годов» (с изменениями и дополнениями)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Указания о применении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 классификации РФ)  </w:t>
      </w:r>
    </w:p>
    <w:p w:rsidR="00D1352A" w:rsidRDefault="00D1352A" w:rsidP="00D1352A">
      <w:pPr>
        <w:ind w:left="1080"/>
        <w:rPr>
          <w:b/>
          <w:sz w:val="28"/>
          <w:szCs w:val="28"/>
        </w:rPr>
      </w:pP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lastRenderedPageBreak/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72C9C">
        <w:rPr>
          <w:sz w:val="24"/>
          <w:szCs w:val="24"/>
        </w:rPr>
        <w:t xml:space="preserve">В 2013г.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поселении бюджетный процесс основывался на нормах Бюджетного кодекса РФ, Положения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селении, Устава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поселения,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тах.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F15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F15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«О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од 2014-2015 гг.» утвержден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D1352A" w:rsidRDefault="00D1352A" w:rsidP="00D1352A">
      <w:pPr>
        <w:ind w:left="1080"/>
        <w:rPr>
          <w:b/>
          <w:sz w:val="28"/>
          <w:szCs w:val="28"/>
        </w:rPr>
      </w:pP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проверка годового Отчета об исполнении бюджета           </w:t>
      </w:r>
      <w:proofErr w:type="spellStart"/>
      <w:r>
        <w:rPr>
          <w:b/>
          <w:sz w:val="28"/>
          <w:szCs w:val="28"/>
        </w:rPr>
        <w:t>Хаапалампинского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1352A" w:rsidRDefault="00D1352A" w:rsidP="00D1352A">
      <w:pPr>
        <w:jc w:val="center"/>
        <w:rPr>
          <w:b/>
          <w:sz w:val="28"/>
          <w:szCs w:val="28"/>
        </w:rPr>
      </w:pP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проведена Контрольно-счетным комитетом Сортавальского муниципального района с соблюдением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Бюджетного кодекса РФ.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Администрацией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не своевременно (фактически 02.04.2014г.,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установленный ст.264.4 Бюджетного кодекса РФ – 1 апреля) отчет направлен в Контрольно-счетный комитет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за 2013 год представлен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Отчета об исполнении бюджета (форма 0503117);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Баланс исполнения бюджета (форма 0503120);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финансовых результатах деятельности (форма 0503121);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 о движении денежных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0503123);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 Пояснительная записка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К отчету об исполнении бюджета за 2013 год приложена Годовая бюджетная отчетность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распорядителя бюджетных средств, главного администратора доходов бюджета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главного администраторов источников финансирования дефицита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осуществления контрольных мероприятий 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контрольно-счетным комит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дополнительно были запрошены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менениями и дополнениями;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поселении;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Сводная бюджетная роспись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за 2013г.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порядке создания и расходования средств резервного фонда.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Бюджетная отчетность составлена органом, организующим исполнение бюджета </w:t>
      </w:r>
      <w:proofErr w:type="spellStart"/>
      <w:r>
        <w:rPr>
          <w:sz w:val="24"/>
          <w:szCs w:val="24"/>
        </w:rPr>
        <w:t>Хаапала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пинского</w:t>
      </w:r>
      <w:proofErr w:type="spellEnd"/>
      <w:r>
        <w:rPr>
          <w:sz w:val="24"/>
          <w:szCs w:val="24"/>
        </w:rPr>
        <w:t xml:space="preserve"> сельского поселения – Администрацией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(Ф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нансовым отделом) на основании сводной бюджетной отчетности главного распорядителя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средств, главного администратора доходов бюджета, что соответствует пункту 4 ст.264.2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содержанию не все формы бюджетной отчетности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соответствуют требованиям Инструкции №191н.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Так, Баланс исполнения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ф.0503120)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 с несоответствиями. </w:t>
      </w:r>
      <w:proofErr w:type="gramStart"/>
      <w:r>
        <w:rPr>
          <w:sz w:val="24"/>
          <w:szCs w:val="24"/>
        </w:rPr>
        <w:t>В нарушение Инструкции №191н на конец отчетного периода по строке 410 сумма баланса по активу должна значиться 14308550,60 руб., а отражено 14328550,60 руб. На конец отчетного периода по строке 900 сумма баланса по пассиву должна значиться 143085550,60 руб., а отражено 14328550,60 руб. Таким образом, актив и пассив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ланса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иску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ственно увеличен на 20000 руб.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структуре бюджетная отчетность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соответствует требованиям Инструкции №191н и Указаниям о применении бюджетной класс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фикации РФ.</w:t>
      </w: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2013 год</w:t>
      </w:r>
    </w:p>
    <w:p w:rsidR="00D1352A" w:rsidRDefault="00D1352A" w:rsidP="00D1352A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Первоначально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2013год (решение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14.12.2012г.)  был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 по доходным источникам в сумме 4490,0 тыс. руб., расходным обязательствам – 4590,0 тыс. руб. В течение 2013 года в утвержденный бюджет изменения вносились 6 раза (Р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XXX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27.02.2013г.;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XXXII</w:t>
      </w:r>
      <w:r>
        <w:rPr>
          <w:sz w:val="24"/>
          <w:szCs w:val="24"/>
        </w:rPr>
        <w:t xml:space="preserve"> Сессии </w:t>
      </w:r>
      <w:r>
        <w:rPr>
          <w:sz w:val="24"/>
          <w:szCs w:val="24"/>
          <w:lang w:val="en-US"/>
        </w:rPr>
        <w:t>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24.05.2013г.</w:t>
      </w:r>
      <w:proofErr w:type="gramStart"/>
      <w:r>
        <w:rPr>
          <w:sz w:val="24"/>
          <w:szCs w:val="24"/>
        </w:rPr>
        <w:t xml:space="preserve"> ;</w:t>
      </w:r>
      <w:proofErr w:type="gramEnd"/>
      <w:r w:rsidRPr="007A614D">
        <w:rPr>
          <w:sz w:val="24"/>
          <w:szCs w:val="24"/>
        </w:rPr>
        <w:t xml:space="preserve"> </w:t>
      </w:r>
      <w:r>
        <w:rPr>
          <w:sz w:val="24"/>
          <w:szCs w:val="24"/>
        </w:rPr>
        <w:t>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XXXVI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24.07.2013г. ;</w:t>
      </w:r>
      <w:r w:rsidRPr="007A6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12.09.2013г. ;</w:t>
      </w:r>
      <w:r w:rsidRPr="003F6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16.10.2013г. ;</w:t>
      </w:r>
      <w:r w:rsidRPr="003F6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IV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III</w:t>
      </w:r>
      <w:r w:rsidRPr="00EA3659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16.12.2013г.).</w:t>
      </w:r>
    </w:p>
    <w:p w:rsidR="00D1352A" w:rsidRDefault="00D1352A" w:rsidP="00D1352A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утвержденный бюджет в основном связано:</w:t>
      </w:r>
    </w:p>
    <w:p w:rsidR="00D1352A" w:rsidRDefault="00D1352A" w:rsidP="00D1352A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поступлением в отчетном периоде собственных доходов в объемах, отличных от показателей, которые были ранее запланированы;</w:t>
      </w:r>
    </w:p>
    <w:p w:rsidR="00D1352A" w:rsidRPr="003E58A8" w:rsidRDefault="00D1352A" w:rsidP="00D1352A">
      <w:pPr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58A8">
        <w:rPr>
          <w:color w:val="000000"/>
          <w:sz w:val="24"/>
          <w:szCs w:val="24"/>
        </w:rPr>
        <w:t xml:space="preserve">необходимостью отражения в доходной и расходной части бюджета </w:t>
      </w:r>
      <w:proofErr w:type="spellStart"/>
      <w:r>
        <w:rPr>
          <w:color w:val="000000"/>
          <w:sz w:val="24"/>
          <w:szCs w:val="24"/>
        </w:rPr>
        <w:t>Хаапалампинского</w:t>
      </w:r>
      <w:proofErr w:type="spellEnd"/>
      <w:r>
        <w:rPr>
          <w:color w:val="000000"/>
          <w:sz w:val="24"/>
          <w:szCs w:val="24"/>
        </w:rPr>
        <w:t xml:space="preserve"> сел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ского</w:t>
      </w:r>
      <w:r w:rsidRPr="003E58A8">
        <w:rPr>
          <w:color w:val="000000"/>
          <w:sz w:val="24"/>
          <w:szCs w:val="24"/>
        </w:rPr>
        <w:t xml:space="preserve"> поселения полученных безвозмездных поступлений;</w:t>
      </w:r>
    </w:p>
    <w:p w:rsidR="00D1352A" w:rsidRPr="003E58A8" w:rsidRDefault="00D1352A" w:rsidP="00D1352A">
      <w:pPr>
        <w:ind w:firstLine="142"/>
        <w:jc w:val="both"/>
        <w:rPr>
          <w:color w:val="000000"/>
          <w:sz w:val="24"/>
          <w:szCs w:val="24"/>
        </w:rPr>
      </w:pPr>
      <w:r w:rsidRPr="003E58A8">
        <w:rPr>
          <w:color w:val="000000"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>
        <w:rPr>
          <w:color w:val="000000"/>
          <w:sz w:val="24"/>
          <w:szCs w:val="24"/>
        </w:rPr>
        <w:t xml:space="preserve"> поселения</w:t>
      </w:r>
      <w:r w:rsidRPr="003E58A8">
        <w:rPr>
          <w:color w:val="000000"/>
          <w:sz w:val="24"/>
          <w:szCs w:val="24"/>
        </w:rPr>
        <w:t xml:space="preserve"> в ходе его исполнения. </w:t>
      </w:r>
    </w:p>
    <w:p w:rsidR="00D1352A" w:rsidRDefault="00D1352A" w:rsidP="00D1352A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внесенных изменений и дополнений в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его доходная часть увеличилась на 4840,2 тыс. руб. и составила 9330,2 тыс. руб.,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ходная част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на 4840,9 тыс. руб. и составила 9430,9 тыс. руб., дефицит бюджета </w:t>
      </w:r>
      <w:proofErr w:type="spellStart"/>
      <w:r>
        <w:rPr>
          <w:sz w:val="24"/>
          <w:szCs w:val="24"/>
        </w:rPr>
        <w:t>Хаапалампи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увеличился на 0,7 тыс. руб. и составил 100,7 тыс. руб. В Годовом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чете об исполнении бюджета отражены утвержденные бюджетные назначения по доходам  в сумме 9330,2 тыс. руб., по расходам – 9430,9 тыс. руб.,  деф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цит бюджета 100,7 тыс. руб.</w:t>
      </w:r>
    </w:p>
    <w:p w:rsidR="00D1352A" w:rsidRDefault="00D1352A" w:rsidP="00D1352A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отчетных данных бюджет по доходам исполнен в размере 9060,0 тыс. руб. или на 97,1% к утвержденным бюджетным назначениям, по расходам исполнение составило 9048,2 тыс. руб. или 95,94 %.</w:t>
      </w:r>
    </w:p>
    <w:p w:rsidR="00D1352A" w:rsidRDefault="00D1352A" w:rsidP="00D1352A">
      <w:pPr>
        <w:ind w:firstLine="142"/>
        <w:jc w:val="both"/>
        <w:rPr>
          <w:b/>
          <w:sz w:val="28"/>
          <w:szCs w:val="28"/>
        </w:rPr>
      </w:pPr>
      <w:r>
        <w:rPr>
          <w:sz w:val="24"/>
          <w:szCs w:val="24"/>
        </w:rPr>
        <w:t>По данным Отчета об исполнении бюджета за 2013 год бюджет исполнен с профицитом 11,8 тыс. руб.</w:t>
      </w:r>
      <w:r>
        <w:rPr>
          <w:b/>
          <w:sz w:val="28"/>
          <w:szCs w:val="28"/>
        </w:rPr>
        <w:t xml:space="preserve"> </w:t>
      </w: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               </w:t>
      </w:r>
      <w:proofErr w:type="spellStart"/>
      <w:r>
        <w:rPr>
          <w:b/>
          <w:sz w:val="28"/>
          <w:szCs w:val="28"/>
        </w:rPr>
        <w:t>Хаапалампинского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2013год в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поступило 9060,0 тыс. руб., что составляет 97,1 % от утвержденных бюджетных назначений.  Налоговые и неналоговые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ходы составили в доходной части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43,42%. План по налоговым доходам выполнен на 105,72 %, в бюджет поступило 1562,6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План по неналоговым доходам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 на 86,98%, в бюджет поступило 2371,2 тыс. руб.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 году размер безвозмездных поступлений от других бюджетов бюджетной системы РФ составил в денежном выражении 5126,2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Доля безвозмездных </w:t>
      </w:r>
      <w:r>
        <w:rPr>
          <w:sz w:val="24"/>
          <w:szCs w:val="24"/>
        </w:rPr>
        <w:lastRenderedPageBreak/>
        <w:t>поступлений в доходной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составила 56,58%.</w:t>
      </w:r>
    </w:p>
    <w:p w:rsidR="00D1352A" w:rsidRPr="008100C6" w:rsidRDefault="00D1352A" w:rsidP="00D1352A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платежи за 2013год поступили в сумме 1562,6 тыс. руб., что на 84,6 тыс. руб.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 утвержденных плановых назначений или 105,72% утвержденного плана.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Плановые назначения выполнены не по всем видам  налоговых доходов: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единый сельскохозяйственный налог выполнен на 94,29 % от плановых назначений;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 выполнен на 98,27% от плановых назначений;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 выполнен на 99,31% от плановых назначений.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отчетном году наибольший удельный вес в налоговых поступлениях 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занимали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– 720,9 тыс. руб. или 46,13% от объема налоговых поступл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налог – 738,9 тыс. руб. или 47,29 % от объема налоговых поступлений. </w:t>
      </w:r>
    </w:p>
    <w:p w:rsidR="00D1352A" w:rsidRDefault="00D1352A" w:rsidP="00D1352A">
      <w:pPr>
        <w:jc w:val="both"/>
        <w:rPr>
          <w:sz w:val="24"/>
          <w:szCs w:val="24"/>
        </w:rPr>
      </w:pPr>
    </w:p>
    <w:p w:rsidR="00D1352A" w:rsidRDefault="00D1352A" w:rsidP="00D1352A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>
        <w:rPr>
          <w:sz w:val="24"/>
          <w:szCs w:val="24"/>
        </w:rPr>
        <w:t xml:space="preserve"> Сессии </w:t>
      </w:r>
      <w:r>
        <w:rPr>
          <w:sz w:val="24"/>
          <w:szCs w:val="24"/>
          <w:lang w:val="en-US"/>
        </w:rPr>
        <w:t>II</w:t>
      </w:r>
      <w:r w:rsidRPr="00ED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(с последующими изменениями и дополнениями) неналоговые доходы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утверждены в сумме 2726,0 тыс. руб. По данным годового отчета неналоговые доходы исполнены в сумме 2371,2 тыс. руб., или 86,98 % от утвержденных назначений.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Доля утвержденных неналоговых доходов в доходной части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составила 29,22%.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Структура утвержденных неналоговых доходов состоит: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поселения  – 200,0 тыс. руб., что составляет 7,34% от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объема запланированных неналоговых доходов;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 доходы от продажи земельных участков, государственная собственность на которые не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граничена и которые расположены в границах поселения – 520,0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19,08%)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поступления от использования имущества, находящегося в собственности поселения– 810,0 тыс. руб. (29,71%);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иного имущества, находящегося в собственности поселения – 1196,0 тыс. руб. (43,87%);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Фактическое поступление в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за 2013г.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2371,2 тыс. руб.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Наибольший удельный вес в поступивших неналоговых доходах занимают: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поступления от использования имущества, находящегося в собственности поселения – 770,4 тыс. руб., что составляет 32,49 % от общей суммы поступивших неналоговых доходов, при этом выполнение плановых назначений по данному виду доходов за 2013г. составило     95,11 %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государственная собственность на которые не разгр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ничена и которые расположены в границах поселения – 811,4 тыс. руб., выполнение плана по данному виду  доходов составило 156,04% от утвержденных назначений и в общем объеме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налоговых поступлений занимают 34,22%;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иного имущества, находящегося в собственности поселения -552,0 тыс. руб. занимают в общем объеме неналоговых доходов 23,28% и поступили в бюджет поселения 46,15 % от плановых назначений.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поселения – 225,9 тыс. руб., выполнение плана по данному виду доходов составило 112,95% от утвержденных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Денежные взыскания (штрафы), установленные законами субъектов РФ за несоблюдение     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ниципальных правовых актов, зачисляемые в бюджет поселения поступили в сумме 1,5 тыс. руб., по данному виду доходов плановые назначения не утверждены.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Прочие неналоговые доходы бюджета поселения поступили в сумме 10,1 тыс. руб., по данному виду доходов плановые назначения не утверждены.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352A" w:rsidRDefault="00D1352A" w:rsidP="00D13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Безвозмездные поступления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доходную часть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из бюджетов других уровней поступило 5126,2 тыс. руб. безвозмездных поступлений или 100 % от утвержденного плана,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56,58% от общей суммы поступивших доходов, в том числе:</w:t>
      </w:r>
    </w:p>
    <w:p w:rsidR="00D1352A" w:rsidRDefault="00D1352A" w:rsidP="00D1352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бюджету поселения на выравнивание бюджетной обеспеченности -   2684,0 тыс. руб.;</w:t>
      </w:r>
    </w:p>
    <w:p w:rsidR="00D1352A" w:rsidRDefault="00D1352A" w:rsidP="00D1352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Субсидии из других бюджетов бюджетной системы РФ – 2265,2 тыс. руб.;</w:t>
      </w:r>
    </w:p>
    <w:p w:rsidR="00D1352A" w:rsidRDefault="00D1352A" w:rsidP="00D1352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Субвенции из других бюджетов бюджетной системы РФ – 177,6 тыс. руб.;</w:t>
      </w:r>
    </w:p>
    <w:p w:rsidR="00D1352A" w:rsidRDefault="00D1352A" w:rsidP="00D1352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Возврат остатков субсидий, субвенций и иных межбюджетных трансфертов из бюджета поселения в другие бюджеты  бюджетной системы РФ – -0,7 тыс. руб.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              </w:t>
      </w:r>
      <w:proofErr w:type="spellStart"/>
      <w:r>
        <w:rPr>
          <w:b/>
          <w:sz w:val="28"/>
          <w:szCs w:val="28"/>
        </w:rPr>
        <w:t>Хаапалампинского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Финансовые ресурсы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в 2013г. распредел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разделу </w:t>
      </w:r>
      <w:r>
        <w:rPr>
          <w:b/>
          <w:sz w:val="24"/>
          <w:szCs w:val="24"/>
        </w:rPr>
        <w:t>0100 «Общегосударственные вопросы»</w:t>
      </w:r>
      <w:r>
        <w:rPr>
          <w:sz w:val="24"/>
          <w:szCs w:val="24"/>
        </w:rPr>
        <w:t xml:space="preserve"> бюджетные назначения исполнены в сумме 3590,5 тыс. руб. или  на 93,55% от утвержденного плана. Доля расходов по этому разделу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ставляет 39,68 % от общей суммы расходов за 2013 год.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 Общегосударственные вопросы» составляют расходы: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0104 «</w:t>
      </w:r>
      <w:r>
        <w:rPr>
          <w:i/>
          <w:sz w:val="24"/>
          <w:szCs w:val="24"/>
        </w:rPr>
        <w:t>Функционирование Правительства РФ, высших исполнительных органов  государственной власти субъектов РФ, местных администраций»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составляет 62,39% от общего объема расходов по разделу. Исполнение по данному подразделу составило 2240,2 тыс. руб. или 97,44% утвержденного плана;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0102</w:t>
      </w:r>
      <w:r>
        <w:rPr>
          <w:i/>
          <w:sz w:val="24"/>
          <w:szCs w:val="24"/>
        </w:rPr>
        <w:t xml:space="preserve"> « Функционирование высшего должностного лица субъекта РФ и муниц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пального образования» </w:t>
      </w:r>
      <w:r>
        <w:rPr>
          <w:sz w:val="24"/>
          <w:szCs w:val="24"/>
        </w:rPr>
        <w:t>бюджетные ассигнования на 2013год окончательно утверждены в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1274,0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1140,2 тыс. руб. или 89,5% от утвержденного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на. В объеме по разделу расходы по подразделу составляют 31,76%. 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 0107</w:t>
      </w:r>
      <w:r>
        <w:rPr>
          <w:i/>
          <w:sz w:val="24"/>
          <w:szCs w:val="24"/>
        </w:rPr>
        <w:t xml:space="preserve"> « Обеспечение проведение выборов и референдумов» </w:t>
      </w:r>
      <w:r>
        <w:rPr>
          <w:sz w:val="24"/>
          <w:szCs w:val="24"/>
        </w:rPr>
        <w:t>бюджетные ассигн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на 2013год утверждены в сумме 165,7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165,7 тыс. руб. или 100%.</w:t>
      </w:r>
    </w:p>
    <w:p w:rsidR="00D1352A" w:rsidRPr="005405A1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0113 </w:t>
      </w:r>
      <w:r>
        <w:rPr>
          <w:i/>
          <w:sz w:val="24"/>
          <w:szCs w:val="24"/>
        </w:rPr>
        <w:t>«Другие общегосударственные вопросы»</w:t>
      </w:r>
      <w:r>
        <w:rPr>
          <w:sz w:val="24"/>
          <w:szCs w:val="24"/>
        </w:rPr>
        <w:t>, расходы по данному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лу исполнены в сумме 44,4 тыс. руб. или 88,1% утвержденного плана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:rsidR="00D1352A" w:rsidRPr="006E2A80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 w:rsidRPr="006E2A80">
        <w:rPr>
          <w:b/>
          <w:sz w:val="24"/>
          <w:szCs w:val="24"/>
        </w:rPr>
        <w:t>0200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«Национальная оборона»</w:t>
      </w:r>
      <w:r w:rsidRPr="006E2A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исполнены в сумме 172,6 тыс. руб. или на 100% от плановых назначений. Расходы по данному разделу составили 1,91 % от всех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дов бюджета поселения и осуществлялись по подразделу 0203 </w:t>
      </w:r>
      <w:r>
        <w:rPr>
          <w:i/>
          <w:sz w:val="24"/>
          <w:szCs w:val="24"/>
        </w:rPr>
        <w:t>«Мобилизационная и вневойск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вая подготовка»</w:t>
      </w:r>
      <w:r>
        <w:rPr>
          <w:sz w:val="24"/>
          <w:szCs w:val="24"/>
        </w:rPr>
        <w:t>.</w:t>
      </w:r>
    </w:p>
    <w:p w:rsidR="00D1352A" w:rsidRPr="00ED2162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Расходы по разделу </w:t>
      </w:r>
      <w:r w:rsidRPr="005405A1"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 </w:t>
      </w:r>
      <w:r w:rsidRPr="005405A1">
        <w:rPr>
          <w:b/>
          <w:sz w:val="24"/>
          <w:szCs w:val="24"/>
        </w:rPr>
        <w:t>Национальная безопасность и правоохранительная деятел</w:t>
      </w:r>
      <w:r w:rsidRPr="005405A1">
        <w:rPr>
          <w:b/>
          <w:sz w:val="24"/>
          <w:szCs w:val="24"/>
        </w:rPr>
        <w:t>ь</w:t>
      </w:r>
      <w:r w:rsidRPr="005405A1">
        <w:rPr>
          <w:b/>
          <w:sz w:val="24"/>
          <w:szCs w:val="24"/>
        </w:rPr>
        <w:t xml:space="preserve">ность» </w:t>
      </w:r>
      <w:r w:rsidRPr="005405A1">
        <w:rPr>
          <w:sz w:val="24"/>
          <w:szCs w:val="24"/>
        </w:rPr>
        <w:t xml:space="preserve">исполнены </w:t>
      </w:r>
      <w:r>
        <w:rPr>
          <w:sz w:val="24"/>
          <w:szCs w:val="24"/>
        </w:rPr>
        <w:t>на 30,5% от плановых назначений и составили 6,1 тыс. руб. Расходы по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ному разделу составляли 0,07% от всех расходов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и осуществлялись  по подразделу 0309 </w:t>
      </w:r>
      <w:r>
        <w:rPr>
          <w:i/>
          <w:sz w:val="24"/>
          <w:szCs w:val="24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>
        <w:rPr>
          <w:sz w:val="24"/>
          <w:szCs w:val="24"/>
        </w:rPr>
        <w:t>в сумме 1,8 тыс. руб. или на 18 %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утвержденных плановых назначений и по разделу 0310 </w:t>
      </w:r>
      <w:r>
        <w:rPr>
          <w:i/>
          <w:sz w:val="24"/>
          <w:szCs w:val="24"/>
        </w:rPr>
        <w:t>«Обеспечение пожарной безопасности»</w:t>
      </w:r>
      <w:r>
        <w:rPr>
          <w:sz w:val="24"/>
          <w:szCs w:val="24"/>
        </w:rPr>
        <w:t xml:space="preserve"> исполнены в сумме 4,3 тыс. руб. или 43% от плановых назначений.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Расходы по разделу </w:t>
      </w:r>
      <w:r>
        <w:rPr>
          <w:b/>
          <w:sz w:val="24"/>
          <w:szCs w:val="24"/>
        </w:rPr>
        <w:t>0400 « Национальная экон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мика» </w:t>
      </w:r>
      <w:r w:rsidRPr="005405A1">
        <w:rPr>
          <w:sz w:val="24"/>
          <w:szCs w:val="24"/>
        </w:rPr>
        <w:t>исполнены в 2013г.</w:t>
      </w:r>
      <w:r>
        <w:rPr>
          <w:b/>
          <w:sz w:val="24"/>
          <w:szCs w:val="24"/>
        </w:rPr>
        <w:t xml:space="preserve"> </w:t>
      </w:r>
      <w:r w:rsidRPr="005405A1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            1816,0  тыс. руб.  или 99,59% от утвержденных назначений.  Расходы по разделу составляют 20,07 % от общих расходов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удельный вес в данном разделе занимают расходы по подразделу 0409 «</w:t>
      </w:r>
      <w:r>
        <w:rPr>
          <w:i/>
          <w:sz w:val="24"/>
          <w:szCs w:val="24"/>
        </w:rPr>
        <w:t>Доро</w:t>
      </w:r>
      <w:r>
        <w:rPr>
          <w:i/>
          <w:sz w:val="24"/>
          <w:szCs w:val="24"/>
        </w:rPr>
        <w:t>ж</w:t>
      </w:r>
      <w:r>
        <w:rPr>
          <w:i/>
          <w:sz w:val="24"/>
          <w:szCs w:val="24"/>
        </w:rPr>
        <w:t>ное хозяйств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 xml:space="preserve">дорожные фонды)» </w:t>
      </w:r>
      <w:r w:rsidRPr="005405A1">
        <w:rPr>
          <w:sz w:val="24"/>
          <w:szCs w:val="24"/>
        </w:rPr>
        <w:t>(</w:t>
      </w:r>
      <w:r>
        <w:rPr>
          <w:sz w:val="24"/>
          <w:szCs w:val="24"/>
        </w:rPr>
        <w:t>97,19%). Исполнение по подразделу составило 1765,0 тыс. руб. или 99,58% от утвержденных плановых назначений.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0412 </w:t>
      </w:r>
      <w:r>
        <w:rPr>
          <w:i/>
          <w:sz w:val="24"/>
          <w:szCs w:val="24"/>
        </w:rPr>
        <w:t>«Другие вопросы в области национальной экономики»</w:t>
      </w:r>
      <w:r>
        <w:rPr>
          <w:sz w:val="24"/>
          <w:szCs w:val="24"/>
        </w:rPr>
        <w:t xml:space="preserve"> исполнение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51,0 тыс. руб. или 100 % от плановых назначений.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Объем расходов по разделу </w:t>
      </w:r>
      <w:r>
        <w:rPr>
          <w:b/>
          <w:sz w:val="24"/>
          <w:szCs w:val="24"/>
        </w:rPr>
        <w:t>0500 «Жилищно-коммунальное хозяйство»</w:t>
      </w:r>
      <w:r>
        <w:rPr>
          <w:sz w:val="24"/>
          <w:szCs w:val="24"/>
        </w:rPr>
        <w:t xml:space="preserve"> составил 2123,8 тыс. руб., что составляет 94,99 % к утвержденному плану 2013 года. Доля расходов по данному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делу в общей сумме расходов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составили 23,47%.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«Жилищно-коммунальное хозяйство» составляют расходы: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0502</w:t>
      </w:r>
      <w:r>
        <w:rPr>
          <w:i/>
          <w:sz w:val="24"/>
          <w:szCs w:val="24"/>
        </w:rPr>
        <w:t xml:space="preserve"> «Коммунальное хозяйство» (</w:t>
      </w:r>
      <w:r>
        <w:rPr>
          <w:sz w:val="24"/>
          <w:szCs w:val="24"/>
        </w:rPr>
        <w:t>54,93%). Исполнение утвержденного плана по этому подразделу составило 1166,6 тыс. руб. или 93,81 %</w:t>
      </w:r>
    </w:p>
    <w:p w:rsidR="00D1352A" w:rsidRPr="007B3966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0503 </w:t>
      </w:r>
      <w:r>
        <w:rPr>
          <w:i/>
          <w:sz w:val="24"/>
          <w:szCs w:val="24"/>
        </w:rPr>
        <w:t>«Благоустройство»</w:t>
      </w:r>
      <w:r>
        <w:rPr>
          <w:sz w:val="24"/>
          <w:szCs w:val="24"/>
        </w:rPr>
        <w:t xml:space="preserve"> (42,17%). Исполнение составило 895,7 тыс. руб. или 96,67% от плановых назначений. </w:t>
      </w:r>
    </w:p>
    <w:p w:rsidR="00D1352A" w:rsidRPr="007B3966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0501</w:t>
      </w:r>
      <w:r>
        <w:rPr>
          <w:i/>
          <w:sz w:val="24"/>
          <w:szCs w:val="24"/>
        </w:rPr>
        <w:t xml:space="preserve"> «Жилищное хозяйство»</w:t>
      </w:r>
      <w:r>
        <w:rPr>
          <w:sz w:val="24"/>
          <w:szCs w:val="24"/>
        </w:rPr>
        <w:t>. Исполнение утвержденных плановых назначений по данному подразделу составило 61,5 или 93,75%.</w:t>
      </w:r>
    </w:p>
    <w:p w:rsidR="00D1352A" w:rsidRPr="005405A1" w:rsidRDefault="00D1352A" w:rsidP="00D135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05A1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    Расходы по разделу </w:t>
      </w:r>
      <w:r w:rsidRPr="005405A1">
        <w:rPr>
          <w:b/>
          <w:sz w:val="24"/>
          <w:szCs w:val="24"/>
        </w:rPr>
        <w:t>0800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Культура, кинематография»</w:t>
      </w:r>
      <w:r>
        <w:rPr>
          <w:sz w:val="24"/>
          <w:szCs w:val="24"/>
        </w:rPr>
        <w:t xml:space="preserve"> составили в 2013году 1339,2 тыс. руб. или 99,88% утвержденного плана. Расходы по данному разделу составили 14,8 % от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объема расходов бюджета.</w:t>
      </w:r>
    </w:p>
    <w:p w:rsidR="00D1352A" w:rsidRDefault="00D1352A" w:rsidP="00D1352A">
      <w:pPr>
        <w:jc w:val="both"/>
        <w:rPr>
          <w:sz w:val="24"/>
          <w:szCs w:val="24"/>
        </w:rPr>
      </w:pPr>
      <w:r w:rsidRPr="005405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</w:t>
      </w:r>
      <w:r w:rsidRPr="007B3966">
        <w:rPr>
          <w:sz w:val="24"/>
          <w:szCs w:val="24"/>
        </w:rPr>
        <w:t>асходы</w:t>
      </w:r>
      <w:r w:rsidRPr="00BD65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разделе «Культура, кинематография» в 2013 году производились в основном по подразделу 0801 </w:t>
      </w:r>
      <w:r>
        <w:rPr>
          <w:i/>
          <w:sz w:val="24"/>
          <w:szCs w:val="24"/>
        </w:rPr>
        <w:t>«Культура»</w:t>
      </w:r>
      <w:r>
        <w:rPr>
          <w:sz w:val="24"/>
          <w:szCs w:val="24"/>
        </w:rPr>
        <w:t>. Исполнение составило 1329,8 тыс. руб. или 100 % от плановых назначений. А также по подразделу 0804 «Другие вопросы в области культуры, кинематогр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фии», данный подраздел был исполнен в сумме 9,4 тыс. руб. или 85,45 % от плановых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ний. </w:t>
      </w:r>
    </w:p>
    <w:p w:rsidR="00D1352A" w:rsidRPr="003A3966" w:rsidRDefault="00D1352A" w:rsidP="00D1352A">
      <w:pPr>
        <w:jc w:val="both"/>
        <w:rPr>
          <w:i/>
          <w:sz w:val="24"/>
          <w:szCs w:val="24"/>
        </w:rPr>
      </w:pPr>
    </w:p>
    <w:p w:rsidR="00D1352A" w:rsidRDefault="00D1352A" w:rsidP="00D1352A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(профицит) бюджета </w:t>
      </w:r>
      <w:proofErr w:type="spellStart"/>
      <w:r>
        <w:rPr>
          <w:b/>
          <w:sz w:val="28"/>
          <w:szCs w:val="28"/>
        </w:rPr>
        <w:t>Хаапалампинского</w:t>
      </w:r>
      <w:proofErr w:type="spellEnd"/>
      <w:r>
        <w:rPr>
          <w:b/>
          <w:sz w:val="28"/>
          <w:szCs w:val="28"/>
        </w:rPr>
        <w:t xml:space="preserve"> сельского поселения 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точники его финансирования.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2013г.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был исполнен с профицитом.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тически поступившие доходы  в сумме 9060,0 тыс. руб. превышают произведенные расходы бюджета, в сумме 9048,2 тыс. руб.  на сумму 11,8 тыс. руб</w:t>
      </w:r>
      <w:proofErr w:type="gramStart"/>
      <w:r>
        <w:rPr>
          <w:sz w:val="24"/>
          <w:szCs w:val="24"/>
        </w:rPr>
        <w:t xml:space="preserve">.. </w:t>
      </w:r>
      <w:proofErr w:type="gramEnd"/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источники внутреннего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сирования дефицита бюджета не привлекались.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Статьей 1 решения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« 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 (с изменениями и дополнениями), установлен верхний предел муниципального долга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01 января 2014 года сумме 100,0 тыс. руб.  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Согласно «Отчета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за 2013 год» на 01.01.2014г. долговые обязательства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отсутствуют.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Общая сумма кредиторской задолженности главного распорядителя бюджетных средств по состоянию на 01.01.2014года составила 360,2 тыс. руб. и увеличилась по сравнению с началом года на 332,7 тыс. руб., данная задолженность является текущей, просроченной кредиторской задолженности нет.</w:t>
      </w:r>
    </w:p>
    <w:p w:rsidR="00D1352A" w:rsidRDefault="00D1352A" w:rsidP="00D1352A">
      <w:pPr>
        <w:jc w:val="both"/>
        <w:rPr>
          <w:sz w:val="24"/>
          <w:szCs w:val="24"/>
        </w:rPr>
      </w:pPr>
    </w:p>
    <w:p w:rsidR="00D1352A" w:rsidRDefault="00D1352A" w:rsidP="00D1352A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Использование средств резер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фондов.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со статьей 81 Бюджетного кодекса РФ и в соответствии с Порядком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бюджетных ассигнований (средств) резервного фонда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по ликвидации чрезвычайных ситуаций и последствий стихийных бе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ствий, утвержденного Постановлением Главы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от 14.12.2007г. №19 средства резервного фонда направляются на финансовое обеспечение непре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виденных расходов, в том числе на проведение аварийно-восстановительных работ и иных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</w:t>
      </w:r>
      <w:proofErr w:type="gramEnd"/>
      <w:r>
        <w:rPr>
          <w:sz w:val="24"/>
          <w:szCs w:val="24"/>
        </w:rPr>
        <w:t xml:space="preserve">, связанных с ликвидацией последствий стихийных бедствий и других чрезвычайных ситуаций.  Размер резервного фонда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поселения устанавливается Решением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о бюджете </w:t>
      </w:r>
      <w:proofErr w:type="spellStart"/>
      <w:r>
        <w:rPr>
          <w:sz w:val="24"/>
          <w:szCs w:val="24"/>
        </w:rPr>
        <w:t>Хаап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лампинского</w:t>
      </w:r>
      <w:proofErr w:type="spellEnd"/>
      <w:r>
        <w:rPr>
          <w:sz w:val="24"/>
          <w:szCs w:val="24"/>
        </w:rPr>
        <w:t xml:space="preserve"> сельского поселения на очередной финансовый год и не может превышать 3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цента общего объема расходов, утвержденного решением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соответствующий финансовый год. 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Согласно Решения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«О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 (с изменениями и дополнениями) в расходной части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предусмотрены бюджетные ассигнования на финансовое обеспечение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ходов резервного фонда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в сумме 49,0 тыс. руб. или 0,52 % от общего объема утвержденных бюджетных назначений. Из представле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за 2013 г. 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 в отчетном году утвержденных плановых ассигнований не 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ло.   </w:t>
      </w:r>
    </w:p>
    <w:p w:rsidR="00D1352A" w:rsidRDefault="00D1352A" w:rsidP="00D1352A">
      <w:pPr>
        <w:jc w:val="both"/>
        <w:rPr>
          <w:sz w:val="24"/>
          <w:szCs w:val="24"/>
        </w:rPr>
      </w:pPr>
    </w:p>
    <w:p w:rsidR="00D1352A" w:rsidRDefault="00D1352A" w:rsidP="00D13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Исполнение программной части бюджета.</w:t>
      </w:r>
    </w:p>
    <w:p w:rsidR="00D1352A" w:rsidRPr="009700B5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« 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период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 (с изменениями и дополнениями) не определены ведомственные целевые программы </w:t>
      </w:r>
      <w:proofErr w:type="spellStart"/>
      <w:r>
        <w:rPr>
          <w:sz w:val="24"/>
          <w:szCs w:val="24"/>
        </w:rPr>
        <w:t>Хаапала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пинского</w:t>
      </w:r>
      <w:proofErr w:type="spellEnd"/>
      <w:r>
        <w:rPr>
          <w:sz w:val="24"/>
          <w:szCs w:val="24"/>
        </w:rPr>
        <w:t xml:space="preserve"> сельского поселения, хотя ст. 179.3 Бюджетного кодекса РФ заложено, что в местном бюджете могут предусматриваться бюджетные ассигнования на реализацию ведомственных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левых программ. Бюджет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в 2013 году был ориентир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 на решение текущих задач по вопросам местного значения, тогда как программный бюджет направлен на развитие муниципального образования, т.к. в нем видны цели и задачи, которые предстоит решить за счет бюджетного финансирования в текущем году и плановом периоде. </w:t>
      </w:r>
    </w:p>
    <w:p w:rsidR="00D1352A" w:rsidRDefault="00D1352A" w:rsidP="00D1352A">
      <w:pPr>
        <w:jc w:val="both"/>
        <w:rPr>
          <w:sz w:val="24"/>
          <w:szCs w:val="24"/>
        </w:rPr>
      </w:pPr>
    </w:p>
    <w:p w:rsidR="00D1352A" w:rsidRDefault="00D1352A" w:rsidP="00D1352A">
      <w:pPr>
        <w:ind w:left="1080"/>
        <w:rPr>
          <w:b/>
          <w:sz w:val="28"/>
          <w:szCs w:val="28"/>
        </w:rPr>
      </w:pPr>
    </w:p>
    <w:p w:rsidR="00D1352A" w:rsidRDefault="00D1352A" w:rsidP="00D1352A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Внешняя проверка бюджетной отчетности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ведомственной структурой расходов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в 2013 году Главным распорядителем бюджетных средств были исполнены бюджетные назначения по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ходам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37"/>
        <w:gridCol w:w="1907"/>
        <w:gridCol w:w="1885"/>
        <w:gridCol w:w="1901"/>
      </w:tblGrid>
      <w:tr w:rsidR="00D1352A" w:rsidRPr="007E4B24" w:rsidTr="006A2226">
        <w:tc>
          <w:tcPr>
            <w:tcW w:w="540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№ </w:t>
            </w:r>
            <w:proofErr w:type="gramStart"/>
            <w:r w:rsidRPr="007E4B24">
              <w:rPr>
                <w:sz w:val="24"/>
                <w:szCs w:val="24"/>
              </w:rPr>
              <w:t>п</w:t>
            </w:r>
            <w:proofErr w:type="gramEnd"/>
            <w:r w:rsidRPr="007E4B24"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Наименование Главного расп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рядителя</w:t>
            </w:r>
          </w:p>
        </w:tc>
        <w:tc>
          <w:tcPr>
            <w:tcW w:w="2013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Сумма бюдже</w:t>
            </w:r>
            <w:r w:rsidRPr="007E4B24">
              <w:rPr>
                <w:sz w:val="24"/>
                <w:szCs w:val="24"/>
              </w:rPr>
              <w:t>т</w:t>
            </w:r>
            <w:r w:rsidRPr="007E4B24">
              <w:rPr>
                <w:sz w:val="24"/>
                <w:szCs w:val="24"/>
              </w:rPr>
              <w:t>ных назначений, тыс. руб.</w:t>
            </w:r>
          </w:p>
        </w:tc>
        <w:tc>
          <w:tcPr>
            <w:tcW w:w="2010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Исполнено в 2013 году, тыс. руб.</w:t>
            </w:r>
          </w:p>
        </w:tc>
        <w:tc>
          <w:tcPr>
            <w:tcW w:w="2013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 % исполнения</w:t>
            </w:r>
          </w:p>
        </w:tc>
      </w:tr>
      <w:tr w:rsidR="00D1352A" w:rsidRPr="007E4B24" w:rsidTr="006A2226">
        <w:tc>
          <w:tcPr>
            <w:tcW w:w="540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Хаапалампи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2013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9430,8</w:t>
            </w:r>
            <w:r w:rsidRPr="007E4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9048,2</w:t>
            </w:r>
          </w:p>
        </w:tc>
        <w:tc>
          <w:tcPr>
            <w:tcW w:w="2013" w:type="dxa"/>
            <w:shd w:val="clear" w:color="auto" w:fill="auto"/>
          </w:tcPr>
          <w:p w:rsidR="00D1352A" w:rsidRPr="007E4B24" w:rsidRDefault="00D1352A" w:rsidP="006A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95,94</w:t>
            </w:r>
          </w:p>
          <w:p w:rsidR="00D1352A" w:rsidRPr="007E4B24" w:rsidRDefault="00D1352A" w:rsidP="006A2226">
            <w:pPr>
              <w:jc w:val="both"/>
              <w:rPr>
                <w:sz w:val="24"/>
                <w:szCs w:val="24"/>
              </w:rPr>
            </w:pPr>
          </w:p>
        </w:tc>
      </w:tr>
    </w:tbl>
    <w:p w:rsidR="00D1352A" w:rsidRPr="00EB7CF9" w:rsidRDefault="00D1352A" w:rsidP="00D1352A">
      <w:pPr>
        <w:jc w:val="both"/>
        <w:rPr>
          <w:sz w:val="24"/>
          <w:szCs w:val="24"/>
        </w:rPr>
      </w:pP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администратора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проверки</w:t>
      </w:r>
      <w:proofErr w:type="gramEnd"/>
      <w:r>
        <w:rPr>
          <w:i/>
          <w:sz w:val="24"/>
          <w:szCs w:val="24"/>
        </w:rPr>
        <w:t xml:space="preserve"> годовой бюджетной отчетности установлено:</w:t>
      </w:r>
    </w:p>
    <w:p w:rsidR="00D1352A" w:rsidRPr="00EB7CF9" w:rsidRDefault="00D1352A" w:rsidP="00D1352A">
      <w:pPr>
        <w:jc w:val="center"/>
        <w:rPr>
          <w:b/>
          <w:sz w:val="24"/>
          <w:szCs w:val="24"/>
        </w:rPr>
      </w:pPr>
      <w:r w:rsidRPr="00EB7CF9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D1352A" w:rsidRDefault="00D1352A" w:rsidP="00D1352A">
      <w:pPr>
        <w:jc w:val="both"/>
        <w:rPr>
          <w:b/>
          <w:sz w:val="28"/>
          <w:szCs w:val="28"/>
        </w:rPr>
      </w:pPr>
    </w:p>
    <w:p w:rsidR="00D1352A" w:rsidRDefault="00D1352A" w:rsidP="00D1352A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за 2013 год представлена в Контрольно-счетный комитет в нарушение установленного срока (устано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ленный срок – до 1 апреля, фактически предоставлена – 2 апреля), подписанная руководителем и главным бухгалтером.</w:t>
      </w:r>
    </w:p>
    <w:p w:rsidR="00D1352A" w:rsidRDefault="00D1352A" w:rsidP="00D13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2014 года: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D1352A" w:rsidRPr="007D52D0" w:rsidRDefault="00D1352A" w:rsidP="00D1352A">
      <w:pPr>
        <w:ind w:left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(ф.0503173).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</w:t>
      </w:r>
      <w:proofErr w:type="spellStart"/>
      <w:r>
        <w:rPr>
          <w:sz w:val="24"/>
          <w:szCs w:val="24"/>
        </w:rPr>
        <w:t>Хаапала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пинского</w:t>
      </w:r>
      <w:proofErr w:type="spellEnd"/>
      <w:r>
        <w:rPr>
          <w:sz w:val="24"/>
          <w:szCs w:val="24"/>
        </w:rPr>
        <w:t xml:space="preserve"> сельского поселения –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 состоянию на 1 января 2014г: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9430,8 тыс. руб.;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9430,8 тыс. руб., т.е. 100% от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бюджетных назначений по расходам;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9048,2 тыс. руб.,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95,94 % утвержденных бюджетных назначений;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ассигнованиям- 555,2 тыс. руб.</w:t>
      </w:r>
    </w:p>
    <w:p w:rsidR="00D1352A" w:rsidRDefault="00D1352A" w:rsidP="00D1352A">
      <w:pPr>
        <w:numPr>
          <w:ilvl w:val="0"/>
          <w:numId w:val="37"/>
        </w:numPr>
        <w:jc w:val="both"/>
        <w:rPr>
          <w:sz w:val="24"/>
          <w:szCs w:val="24"/>
        </w:rPr>
      </w:pPr>
      <w:r w:rsidRPr="00533B8E">
        <w:rPr>
          <w:sz w:val="24"/>
          <w:szCs w:val="24"/>
        </w:rPr>
        <w:t>неисполненные назначения по лимитам бюджетных обязательств – 555,2 тыс. руб.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В нарушении п.57 Инструкции №191н отраженные в отчете об исполнении бюджета главного распорядителя бюджетных средств (ф.0503127)по строке 200 неисполненные назначения по ассигнованиям (гр.10) не соответствуют разнице показателей по гр. 4 «Утвержденные бюджетные назначения» и гр.9 «Итого исполнено»; неисполненные назначения по лимитам бюджетных обязательств (гр.11)не соответствуют разнице показателей по гр.5 «Лимиты бюджетных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зательств» и гр.9 «Итого исполнено ». </w:t>
      </w:r>
    </w:p>
    <w:p w:rsidR="00D1352A" w:rsidRPr="00533B8E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33B8E"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 w:rsidRPr="00533B8E">
        <w:rPr>
          <w:sz w:val="24"/>
          <w:szCs w:val="24"/>
        </w:rPr>
        <w:t>д</w:t>
      </w:r>
      <w:r w:rsidRPr="00533B8E">
        <w:rPr>
          <w:sz w:val="24"/>
          <w:szCs w:val="24"/>
        </w:rPr>
        <w:t xml:space="preserve">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</w:t>
      </w:r>
      <w:r w:rsidRPr="00533B8E">
        <w:rPr>
          <w:sz w:val="24"/>
          <w:szCs w:val="24"/>
        </w:rPr>
        <w:t xml:space="preserve"> поселения на 2013 год, а также соответствуют  пок</w:t>
      </w:r>
      <w:r w:rsidRPr="00533B8E">
        <w:rPr>
          <w:sz w:val="24"/>
          <w:szCs w:val="24"/>
        </w:rPr>
        <w:t>а</w:t>
      </w:r>
      <w:r w:rsidRPr="00533B8E">
        <w:rPr>
          <w:sz w:val="24"/>
          <w:szCs w:val="24"/>
        </w:rPr>
        <w:t xml:space="preserve">зателям 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 w:rsidRPr="00533B8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533B8E">
        <w:rPr>
          <w:sz w:val="24"/>
          <w:szCs w:val="24"/>
        </w:rPr>
        <w:t xml:space="preserve"> поселения.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35,7 тыс. руб. с начала года увеличилась на 31,6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4,1 тыс. руб.). Данная задолженность является текущей, просроченной задолженности нет.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360,2 тыс. руб. с начала года увеличилась  на 332,7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27,5 тыс. руб.), Данная задолженность является текущей, просроченной задолженности нет.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показателям,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D1352A" w:rsidRDefault="00D1352A" w:rsidP="00D1352A">
      <w:pPr>
        <w:ind w:left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нарушении п. 71 Инструкции №191н в</w:t>
      </w:r>
      <w:r w:rsidRPr="003E58A8">
        <w:rPr>
          <w:color w:val="000000"/>
          <w:sz w:val="24"/>
          <w:szCs w:val="24"/>
        </w:rPr>
        <w:t xml:space="preserve"> Отчет</w:t>
      </w:r>
      <w:r>
        <w:rPr>
          <w:color w:val="000000"/>
          <w:sz w:val="24"/>
          <w:szCs w:val="24"/>
        </w:rPr>
        <w:t>е</w:t>
      </w:r>
      <w:r w:rsidRPr="003E58A8">
        <w:rPr>
          <w:color w:val="000000"/>
          <w:sz w:val="24"/>
          <w:szCs w:val="24"/>
        </w:rPr>
        <w:t xml:space="preserve"> о принятых бюджетных обязател</w:t>
      </w:r>
      <w:r w:rsidRPr="003E58A8">
        <w:rPr>
          <w:color w:val="000000"/>
          <w:sz w:val="24"/>
          <w:szCs w:val="24"/>
        </w:rPr>
        <w:t>ь</w:t>
      </w:r>
      <w:r w:rsidRPr="003E58A8">
        <w:rPr>
          <w:color w:val="000000"/>
          <w:sz w:val="24"/>
          <w:szCs w:val="24"/>
        </w:rPr>
        <w:t xml:space="preserve">ствах (ф.0503128) </w:t>
      </w:r>
      <w:r>
        <w:rPr>
          <w:color w:val="000000"/>
          <w:sz w:val="24"/>
          <w:szCs w:val="24"/>
        </w:rPr>
        <w:t xml:space="preserve"> не отражены </w:t>
      </w:r>
      <w:r w:rsidRPr="003E58A8">
        <w:rPr>
          <w:color w:val="000000"/>
          <w:sz w:val="24"/>
          <w:szCs w:val="24"/>
        </w:rPr>
        <w:t>обязательства принятые главным распорядителем</w:t>
      </w:r>
      <w:r>
        <w:rPr>
          <w:color w:val="000000"/>
          <w:sz w:val="24"/>
          <w:szCs w:val="24"/>
        </w:rPr>
        <w:t xml:space="preserve"> (гр.6),  та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же в нарушение п. 70 Инструкции №191н  в группе граф «Не исполнено принятых бю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жетных обязательств» не отражен объем «принятых бюджетных обязательств» (гр.11) как разность графы 6 и графы 10.  </w:t>
      </w:r>
      <w:proofErr w:type="gramEnd"/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Не все приложения (таблицы и формы) к Пояснительной записки, установленные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струкцией №191н представлены к проверке, но те  приложения Пояснительной запи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ки, что представлены, оформлены в соответствии с требованиями, установленными пункт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153-174 Инструкции №191н.</w:t>
      </w:r>
      <w:proofErr w:type="gramEnd"/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 все показатели форм бюджетной отчетности главного распорядителя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ствуют контрольным соотношениям, установленных письмом Федерального казначе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ства для главного распорядителя, распорядителя и получателя средств бюджета от 30.12.2011г. №42-7.4-05/2.1-878. 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Так, показатель по счету 130405000 «Расчеты по платежам из бюджета с финансовым органом» (ф. 0503110) Справки по заключению счетов бюджетного учета отчетного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нансового года не соответствует стр.812 «Уменьшение счетов расчетов» (ф. 0503127) Отчета об исполнении бюджета главного распорядителя средств бюджета </w:t>
      </w:r>
      <w:proofErr w:type="spellStart"/>
      <w:r>
        <w:rPr>
          <w:sz w:val="24"/>
          <w:szCs w:val="24"/>
        </w:rPr>
        <w:t>Хаапалампи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поселения.  Строка 670 «Финансовый результат прошлых отчетных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риодов»  (ф.0503130) Баланса главного распорядителя средств бюджета </w:t>
      </w:r>
      <w:proofErr w:type="spellStart"/>
      <w:r>
        <w:rPr>
          <w:sz w:val="24"/>
          <w:szCs w:val="24"/>
        </w:rPr>
        <w:t>Хаапалампи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 (разница гр.8-5) не соответствует разнице гр.7-6 строки «Итого» (ф. 0503110) Справки по заключению счетов бюджетного учета отчетного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нансового года. В нарушение п.44 Инструкции №191н в графе 1 раздела 1 Справки по заключению счетов бюджетного учета отчетного финансового года (ф.0503110) не отр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жены номера соответствующих счетов 040110000 «Доходы текущего финансового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да».</w:t>
      </w: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Default="00D1352A" w:rsidP="00D1352A">
      <w:pPr>
        <w:ind w:left="780"/>
        <w:jc w:val="both"/>
        <w:rPr>
          <w:sz w:val="24"/>
          <w:szCs w:val="24"/>
        </w:rPr>
      </w:pPr>
    </w:p>
    <w:p w:rsidR="00D1352A" w:rsidRPr="003611D1" w:rsidRDefault="00D1352A" w:rsidP="00D1352A">
      <w:pPr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D1352A" w:rsidRDefault="00D1352A" w:rsidP="00D1352A">
      <w:pPr>
        <w:ind w:left="78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поселения выявлены следующие нарушения:</w:t>
      </w:r>
    </w:p>
    <w:p w:rsidR="00D1352A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нарушение п.4 Инструкции №191н годовая бухгалтерская отчетность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страции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поселения по состоянию на 1 января 2014 года не была представлена в Контрольно-счетный комитет Сортавальского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ниципального района с оглавлением и в сброшюрованном и пронумерованном виде.</w:t>
      </w:r>
    </w:p>
    <w:p w:rsidR="00D1352A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 w:rsidRPr="00B41445">
        <w:rPr>
          <w:b/>
          <w:sz w:val="24"/>
          <w:szCs w:val="24"/>
        </w:rPr>
        <w:t>В нарушении п.57 Инструкции №191н отраженные в отчете об исполнении бю</w:t>
      </w:r>
      <w:r w:rsidRPr="00B41445">
        <w:rPr>
          <w:b/>
          <w:sz w:val="24"/>
          <w:szCs w:val="24"/>
        </w:rPr>
        <w:t>д</w:t>
      </w:r>
      <w:r w:rsidRPr="00B41445">
        <w:rPr>
          <w:b/>
          <w:sz w:val="24"/>
          <w:szCs w:val="24"/>
        </w:rPr>
        <w:t>жета главного распорядителя бюджетных средств (ф.0503127)по строке 200 неи</w:t>
      </w:r>
      <w:r w:rsidRPr="00B41445">
        <w:rPr>
          <w:b/>
          <w:sz w:val="24"/>
          <w:szCs w:val="24"/>
        </w:rPr>
        <w:t>с</w:t>
      </w:r>
      <w:r w:rsidRPr="00B41445">
        <w:rPr>
          <w:b/>
          <w:sz w:val="24"/>
          <w:szCs w:val="24"/>
        </w:rPr>
        <w:t>полненные назначения по ассигнованиям (гр.10) не соответствуют разнице пок</w:t>
      </w:r>
      <w:r w:rsidRPr="00B41445">
        <w:rPr>
          <w:b/>
          <w:sz w:val="24"/>
          <w:szCs w:val="24"/>
        </w:rPr>
        <w:t>а</w:t>
      </w:r>
      <w:r w:rsidRPr="00B41445">
        <w:rPr>
          <w:b/>
          <w:sz w:val="24"/>
          <w:szCs w:val="24"/>
        </w:rPr>
        <w:t>зателей по гр. 4 «Утвержденные бюджетные назначения» и гр.9 «Итого исполн</w:t>
      </w:r>
      <w:r w:rsidRPr="00B41445">
        <w:rPr>
          <w:b/>
          <w:sz w:val="24"/>
          <w:szCs w:val="24"/>
        </w:rPr>
        <w:t>е</w:t>
      </w:r>
      <w:r w:rsidRPr="00B41445">
        <w:rPr>
          <w:b/>
          <w:sz w:val="24"/>
          <w:szCs w:val="24"/>
        </w:rPr>
        <w:t>но»; неисполненные назначения по лимитам бюджетных обязательств (гр.11)не соответствуют разнице показателей по гр.5 «Лимиты бюджетных обязательств» и гр.9 «Итого и</w:t>
      </w:r>
      <w:r w:rsidRPr="00B41445">
        <w:rPr>
          <w:b/>
          <w:sz w:val="24"/>
          <w:szCs w:val="24"/>
        </w:rPr>
        <w:t>с</w:t>
      </w:r>
      <w:r w:rsidRPr="00B41445">
        <w:rPr>
          <w:b/>
          <w:sz w:val="24"/>
          <w:szCs w:val="24"/>
        </w:rPr>
        <w:t>полнено »</w:t>
      </w:r>
    </w:p>
    <w:p w:rsidR="00D1352A" w:rsidRPr="00B41445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 w:rsidRPr="00B41445">
        <w:rPr>
          <w:b/>
          <w:sz w:val="24"/>
          <w:szCs w:val="24"/>
        </w:rPr>
        <w:t>В нарушении п. 71 Инструкции №191н в</w:t>
      </w:r>
      <w:r w:rsidRPr="00B41445">
        <w:rPr>
          <w:b/>
          <w:color w:val="000000"/>
          <w:sz w:val="24"/>
          <w:szCs w:val="24"/>
        </w:rPr>
        <w:t xml:space="preserve"> Отчете о принятых бюджетных обяз</w:t>
      </w:r>
      <w:r w:rsidRPr="00B41445">
        <w:rPr>
          <w:b/>
          <w:color w:val="000000"/>
          <w:sz w:val="24"/>
          <w:szCs w:val="24"/>
        </w:rPr>
        <w:t>а</w:t>
      </w:r>
      <w:r w:rsidRPr="00B41445">
        <w:rPr>
          <w:b/>
          <w:color w:val="000000"/>
          <w:sz w:val="24"/>
          <w:szCs w:val="24"/>
        </w:rPr>
        <w:t>тельствах (ф.0503128)  не отражены обязательства принятые главным распоряд</w:t>
      </w:r>
      <w:r w:rsidRPr="00B41445">
        <w:rPr>
          <w:b/>
          <w:color w:val="000000"/>
          <w:sz w:val="24"/>
          <w:szCs w:val="24"/>
        </w:rPr>
        <w:t>и</w:t>
      </w:r>
      <w:r w:rsidRPr="00B41445">
        <w:rPr>
          <w:b/>
          <w:color w:val="000000"/>
          <w:sz w:val="24"/>
          <w:szCs w:val="24"/>
        </w:rPr>
        <w:t>телем (гр.6</w:t>
      </w:r>
      <w:proofErr w:type="gramStart"/>
      <w:r w:rsidRPr="00B41445">
        <w:rPr>
          <w:b/>
          <w:color w:val="000000"/>
          <w:sz w:val="24"/>
          <w:szCs w:val="24"/>
        </w:rPr>
        <w:t xml:space="preserve"> )</w:t>
      </w:r>
      <w:proofErr w:type="gramEnd"/>
      <w:r w:rsidRPr="00B41445">
        <w:rPr>
          <w:b/>
          <w:color w:val="000000"/>
          <w:sz w:val="24"/>
          <w:szCs w:val="24"/>
        </w:rPr>
        <w:t>, также в нарушение п. 70 Инструкции №191н  в группе граф «Не и</w:t>
      </w:r>
      <w:r w:rsidRPr="00B41445">
        <w:rPr>
          <w:b/>
          <w:color w:val="000000"/>
          <w:sz w:val="24"/>
          <w:szCs w:val="24"/>
        </w:rPr>
        <w:t>с</w:t>
      </w:r>
      <w:r w:rsidRPr="00B41445">
        <w:rPr>
          <w:b/>
          <w:color w:val="000000"/>
          <w:sz w:val="24"/>
          <w:szCs w:val="24"/>
        </w:rPr>
        <w:t>полнено принятых бюджетных обязательств» не отражен объем «принятых бюджетных об</w:t>
      </w:r>
      <w:r w:rsidRPr="00B41445">
        <w:rPr>
          <w:b/>
          <w:color w:val="000000"/>
          <w:sz w:val="24"/>
          <w:szCs w:val="24"/>
        </w:rPr>
        <w:t>я</w:t>
      </w:r>
      <w:r w:rsidRPr="00B41445">
        <w:rPr>
          <w:b/>
          <w:color w:val="000000"/>
          <w:sz w:val="24"/>
          <w:szCs w:val="24"/>
        </w:rPr>
        <w:t>зательств» (гр.11) как разность графы 6 и графы 10</w:t>
      </w:r>
      <w:r>
        <w:rPr>
          <w:color w:val="000000"/>
          <w:sz w:val="24"/>
          <w:szCs w:val="24"/>
        </w:rPr>
        <w:t>.</w:t>
      </w:r>
    </w:p>
    <w:p w:rsidR="00D1352A" w:rsidRPr="00B41445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</w:t>
      </w:r>
      <w:r w:rsidRPr="00B41445">
        <w:rPr>
          <w:b/>
          <w:sz w:val="24"/>
          <w:szCs w:val="24"/>
        </w:rPr>
        <w:t>письм</w:t>
      </w:r>
      <w:r>
        <w:rPr>
          <w:b/>
          <w:sz w:val="24"/>
          <w:szCs w:val="24"/>
        </w:rPr>
        <w:t>а</w:t>
      </w:r>
      <w:r w:rsidRPr="00B41445">
        <w:rPr>
          <w:b/>
          <w:sz w:val="24"/>
          <w:szCs w:val="24"/>
        </w:rPr>
        <w:t xml:space="preserve"> Федерального казначейства для главного распорядителя, распорядителя и получ</w:t>
      </w:r>
      <w:r w:rsidRPr="00B41445">
        <w:rPr>
          <w:b/>
          <w:sz w:val="24"/>
          <w:szCs w:val="24"/>
        </w:rPr>
        <w:t>а</w:t>
      </w:r>
      <w:r w:rsidRPr="00B41445">
        <w:rPr>
          <w:b/>
          <w:sz w:val="24"/>
          <w:szCs w:val="24"/>
        </w:rPr>
        <w:t xml:space="preserve">теля средств бюджета от 30.12.2011г. №42-7.4-05/2.1-878 </w:t>
      </w:r>
      <w:r>
        <w:rPr>
          <w:b/>
          <w:sz w:val="24"/>
          <w:szCs w:val="24"/>
        </w:rPr>
        <w:t>н</w:t>
      </w:r>
      <w:r w:rsidRPr="00B41445">
        <w:rPr>
          <w:b/>
          <w:sz w:val="24"/>
          <w:szCs w:val="24"/>
        </w:rPr>
        <w:t>е все показатели форм бюджетной отчетности главного распорядителя соответствуют контрол</w:t>
      </w:r>
      <w:r w:rsidRPr="00B41445">
        <w:rPr>
          <w:b/>
          <w:sz w:val="24"/>
          <w:szCs w:val="24"/>
        </w:rPr>
        <w:t>ь</w:t>
      </w:r>
      <w:r w:rsidRPr="00B41445">
        <w:rPr>
          <w:b/>
          <w:sz w:val="24"/>
          <w:szCs w:val="24"/>
        </w:rPr>
        <w:t>ным соотношениям</w:t>
      </w:r>
      <w:r>
        <w:rPr>
          <w:b/>
          <w:sz w:val="24"/>
          <w:szCs w:val="24"/>
        </w:rPr>
        <w:t>.</w:t>
      </w:r>
      <w:r w:rsidRPr="00B41445">
        <w:rPr>
          <w:b/>
          <w:sz w:val="24"/>
          <w:szCs w:val="24"/>
        </w:rPr>
        <w:t xml:space="preserve"> </w:t>
      </w:r>
    </w:p>
    <w:p w:rsidR="00D1352A" w:rsidRPr="00B41445" w:rsidRDefault="00D1352A" w:rsidP="00D1352A">
      <w:pPr>
        <w:ind w:left="1140"/>
        <w:jc w:val="both"/>
        <w:rPr>
          <w:b/>
          <w:sz w:val="24"/>
          <w:szCs w:val="24"/>
        </w:rPr>
      </w:pPr>
      <w:r w:rsidRPr="00B41445">
        <w:rPr>
          <w:b/>
          <w:sz w:val="24"/>
          <w:szCs w:val="24"/>
        </w:rPr>
        <w:t>Так, показатель по счету 130405000 «Расчеты по платежам из бюджета с фина</w:t>
      </w:r>
      <w:r w:rsidRPr="00B41445">
        <w:rPr>
          <w:b/>
          <w:sz w:val="24"/>
          <w:szCs w:val="24"/>
        </w:rPr>
        <w:t>н</w:t>
      </w:r>
      <w:r w:rsidRPr="00B41445">
        <w:rPr>
          <w:b/>
          <w:sz w:val="24"/>
          <w:szCs w:val="24"/>
        </w:rPr>
        <w:t>совым органом» (ф. 0503110) Справки по заключению счетов бюджетного учета отчетного финансового года не соответствует стр.812 «Уменьшение счетов ра</w:t>
      </w:r>
      <w:r w:rsidRPr="00B41445">
        <w:rPr>
          <w:b/>
          <w:sz w:val="24"/>
          <w:szCs w:val="24"/>
        </w:rPr>
        <w:t>с</w:t>
      </w:r>
      <w:r w:rsidRPr="00B41445">
        <w:rPr>
          <w:b/>
          <w:sz w:val="24"/>
          <w:szCs w:val="24"/>
        </w:rPr>
        <w:t xml:space="preserve">четов» (ф. 0503127) Отчета об исполнении бюджета главного распорядителя средств бюджета </w:t>
      </w:r>
      <w:proofErr w:type="spellStart"/>
      <w:r w:rsidRPr="00B41445">
        <w:rPr>
          <w:b/>
          <w:sz w:val="24"/>
          <w:szCs w:val="24"/>
        </w:rPr>
        <w:t>Хаапалампинского</w:t>
      </w:r>
      <w:proofErr w:type="spellEnd"/>
      <w:r w:rsidRPr="00B41445">
        <w:rPr>
          <w:b/>
          <w:sz w:val="24"/>
          <w:szCs w:val="24"/>
        </w:rPr>
        <w:t xml:space="preserve"> сельского поселения.  Строка 670 «Фина</w:t>
      </w:r>
      <w:r w:rsidRPr="00B41445">
        <w:rPr>
          <w:b/>
          <w:sz w:val="24"/>
          <w:szCs w:val="24"/>
        </w:rPr>
        <w:t>н</w:t>
      </w:r>
      <w:r w:rsidRPr="00B41445">
        <w:rPr>
          <w:b/>
          <w:sz w:val="24"/>
          <w:szCs w:val="24"/>
        </w:rPr>
        <w:t xml:space="preserve">совый результат прошлых отчетных периодов»  (ф.0503130) Баланса главного распорядителя средств бюджета </w:t>
      </w:r>
      <w:proofErr w:type="spellStart"/>
      <w:r w:rsidRPr="00B41445">
        <w:rPr>
          <w:b/>
          <w:sz w:val="24"/>
          <w:szCs w:val="24"/>
        </w:rPr>
        <w:t>Хаапалампинского</w:t>
      </w:r>
      <w:proofErr w:type="spellEnd"/>
      <w:r w:rsidRPr="00B41445">
        <w:rPr>
          <w:b/>
          <w:sz w:val="24"/>
          <w:szCs w:val="24"/>
        </w:rPr>
        <w:t xml:space="preserve"> сельского поселения  (ра</w:t>
      </w:r>
      <w:r w:rsidRPr="00B41445">
        <w:rPr>
          <w:b/>
          <w:sz w:val="24"/>
          <w:szCs w:val="24"/>
        </w:rPr>
        <w:t>з</w:t>
      </w:r>
      <w:r w:rsidRPr="00B41445">
        <w:rPr>
          <w:b/>
          <w:sz w:val="24"/>
          <w:szCs w:val="24"/>
        </w:rPr>
        <w:t>ница гр.8-5) не соответствует разнице гр.7-6 строки «Итого» (ф. 0503110) Спра</w:t>
      </w:r>
      <w:r w:rsidRPr="00B41445">
        <w:rPr>
          <w:b/>
          <w:sz w:val="24"/>
          <w:szCs w:val="24"/>
        </w:rPr>
        <w:t>в</w:t>
      </w:r>
      <w:r w:rsidRPr="00B41445">
        <w:rPr>
          <w:b/>
          <w:sz w:val="24"/>
          <w:szCs w:val="24"/>
        </w:rPr>
        <w:t>ки по заключению счетов бюджетного учета отчетного финансового года. В нарушение п.44 Инструкции №191н в графе 1 раздела 1 Справки по заключ</w:t>
      </w:r>
      <w:r w:rsidRPr="00B41445">
        <w:rPr>
          <w:b/>
          <w:sz w:val="24"/>
          <w:szCs w:val="24"/>
        </w:rPr>
        <w:t>е</w:t>
      </w:r>
      <w:r w:rsidRPr="00B41445">
        <w:rPr>
          <w:b/>
          <w:sz w:val="24"/>
          <w:szCs w:val="24"/>
        </w:rPr>
        <w:t>нию счетов бюджетного учета отчетного финансового года (ф.0503110) не отр</w:t>
      </w:r>
      <w:r w:rsidRPr="00B41445">
        <w:rPr>
          <w:b/>
          <w:sz w:val="24"/>
          <w:szCs w:val="24"/>
        </w:rPr>
        <w:t>а</w:t>
      </w:r>
      <w:r w:rsidRPr="00B41445">
        <w:rPr>
          <w:b/>
          <w:sz w:val="24"/>
          <w:szCs w:val="24"/>
        </w:rPr>
        <w:t>жены номера соответствующих счетов 040110000 «Доходы текущего финансового г</w:t>
      </w:r>
      <w:r w:rsidRPr="00B41445">
        <w:rPr>
          <w:b/>
          <w:sz w:val="24"/>
          <w:szCs w:val="24"/>
        </w:rPr>
        <w:t>о</w:t>
      </w:r>
      <w:r w:rsidRPr="00B41445">
        <w:rPr>
          <w:b/>
          <w:sz w:val="24"/>
          <w:szCs w:val="24"/>
        </w:rPr>
        <w:t>да».</w:t>
      </w:r>
    </w:p>
    <w:p w:rsidR="00D1352A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п.11.1 и п. 152 Инструкции 191н Администрацией </w:t>
      </w:r>
      <w:proofErr w:type="spellStart"/>
      <w:r>
        <w:rPr>
          <w:b/>
          <w:sz w:val="24"/>
          <w:szCs w:val="24"/>
        </w:rPr>
        <w:t>Хаапалампинск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сельского поселения не представлены в Контрольно-счетный комитет Сорт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вальского муниципального райо</w:t>
      </w:r>
      <w:r w:rsidRPr="0046122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Сведения об изменении бюджетной росписи главного распорядителя бюджетных средств, главного администратора источн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ков финансирования дефицита бюджета (ф.0503163), однако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Сводной росписью расходов на 2013 год с учетом изменений в бюджетную ро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пись главного распорядителя бюджетных средств вносились изменения в связи уто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 xml:space="preserve">нением объемов расходов по Решению Совета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ления «О внесении изменений в Решение Совета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селения от 14.12.2012г. «О бюджете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поселения на 2013 год и плановый период 2014-2015 годы»</w:t>
      </w:r>
    </w:p>
    <w:p w:rsidR="00D1352A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В нарушение п.11.1 и п. 152 Инструкции 191н Администрацией </w:t>
      </w:r>
      <w:proofErr w:type="spellStart"/>
      <w:r>
        <w:rPr>
          <w:b/>
          <w:sz w:val="24"/>
          <w:szCs w:val="24"/>
        </w:rPr>
        <w:t>Хаапалампинск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сельского  поселения не представлены в Контрольно-счетный комитет Сорт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вальского муниципального райо</w:t>
      </w:r>
      <w:r w:rsidRPr="0046122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Сведения о мероприятиях внутреннего ко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троля (табл.5), хотя в соответствии со ст.19 федерального закона от 06.12.2011г. №402-ФЗ «О бухгалтерском учете» экономический субъект обязан организовать и осуществлять внутренний контроль совершаемых фактов х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зяйственной жизни.</w:t>
      </w:r>
      <w:proofErr w:type="gramEnd"/>
    </w:p>
    <w:p w:rsidR="00D1352A" w:rsidRDefault="00D1352A" w:rsidP="00D1352A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п. 8 Инструкции 191н Администрацией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 поселения не представлены и не отражены в текстовой части Пояснительной записки (ф.0503160), в виду отсутствия числовых значений, следующие формы, кот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рые должны включаться в состав бюджетной отчетности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основных направлениях деятельности (табл.1);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мерах по повышению эффективности расходования бюджетных средств (табл.2);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исполнении текстовых статей закона (решения) о бюджете (табл.3);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Сведения об особенностях ведения бюджетного учета (табл.4);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мероприятий внутреннего контроля (табл.5);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проведении инвентаризаций (табл.6);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внешних контрольных мероприятий (Табл.7);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Сведения о результатах деятельности (ф.0503162);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изменении бюджетной росписи главного распорядителя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ных средств, главного администратора источников финансирования дефицита бюджета (ф.0503163);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исполнении бюджета (ф.0503164);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исполнении мероприятий в рамках целевых программ (ф.0503166);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целевых иностранных кредитах (ф. 0503167);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финансовых вложениях получателя бюджетных средств,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стратора источников финансирования дефицита бюджета (ф.0503171);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недостачах и хищениях денежных средств и материальных ценн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стей (ф.0503176);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-Сведения об использовании информационно-коммуникационных технологий (ф.0503177).</w:t>
      </w:r>
    </w:p>
    <w:p w:rsidR="00D1352A" w:rsidRDefault="00D1352A" w:rsidP="00D1352A">
      <w:pPr>
        <w:ind w:left="1140"/>
        <w:jc w:val="both"/>
        <w:rPr>
          <w:b/>
          <w:sz w:val="24"/>
          <w:szCs w:val="24"/>
        </w:rPr>
      </w:pPr>
    </w:p>
    <w:p w:rsidR="00D1352A" w:rsidRDefault="00D1352A" w:rsidP="00D135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612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В остальных формах представленной бюджетной отчетности  нарушений норм действующего законодательства РФ, в части подготовки годов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го бухгалтерского отчета, не выявлено. </w:t>
      </w:r>
    </w:p>
    <w:p w:rsidR="00D1352A" w:rsidRDefault="00D1352A" w:rsidP="00D135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Бюджетная отчетность Главного администратора бюджетных сре</w:t>
      </w:r>
      <w:proofErr w:type="gramStart"/>
      <w:r>
        <w:rPr>
          <w:b/>
          <w:sz w:val="24"/>
          <w:szCs w:val="24"/>
        </w:rPr>
        <w:t>дств пр</w:t>
      </w:r>
      <w:proofErr w:type="gramEnd"/>
      <w:r>
        <w:rPr>
          <w:b/>
          <w:sz w:val="24"/>
          <w:szCs w:val="24"/>
        </w:rPr>
        <w:t xml:space="preserve">едставлена с нарушением сроков, установленных  п. 3 ст.264.4 Бюджетного кодекса РФ (фактически 02.04.2014г.) </w:t>
      </w:r>
    </w:p>
    <w:p w:rsidR="00D1352A" w:rsidRDefault="00D1352A" w:rsidP="00D135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В связи с несоответствием показателей Баланса главного распорядителя бюджетных средств (ф.0503130) показателям Справки по заключению счетов бюджетного учета отче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ного финансового года (ф.0503110)  и  не соответствия показателям Отчета об исполнении бюджета главного распорядителя (ф.0503127) говорить о достоверности бюджетной отче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ности Главного распорядителя бюджетных средств </w:t>
      </w:r>
      <w:proofErr w:type="spellStart"/>
      <w:r>
        <w:rPr>
          <w:b/>
          <w:sz w:val="24"/>
          <w:szCs w:val="24"/>
        </w:rPr>
        <w:t>Хаапалампинского</w:t>
      </w:r>
      <w:proofErr w:type="spellEnd"/>
      <w:r>
        <w:rPr>
          <w:b/>
          <w:sz w:val="24"/>
          <w:szCs w:val="24"/>
        </w:rPr>
        <w:t xml:space="preserve"> сельского посел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не представляется возможным.</w:t>
      </w:r>
      <w:proofErr w:type="gramEnd"/>
    </w:p>
    <w:p w:rsidR="00D1352A" w:rsidRDefault="00D1352A" w:rsidP="00D135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 учетом вышеизложенного, руководствуясь статьей 16 Федерального закона от 07.02.2011г. №6-ФЗ «Об общих принципах организации и деятельности контрольно-</w:t>
      </w:r>
      <w:r>
        <w:rPr>
          <w:b/>
          <w:sz w:val="24"/>
          <w:szCs w:val="24"/>
        </w:rPr>
        <w:lastRenderedPageBreak/>
        <w:t>счетных органов субъектов Российской Федерации и муниципальных образований» пре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лагаю принять меры к устранению отмеченных нарушений норм федерального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ного законодательства.</w:t>
      </w:r>
    </w:p>
    <w:p w:rsidR="00D1352A" w:rsidRDefault="00D1352A" w:rsidP="00D1352A">
      <w:pPr>
        <w:jc w:val="both"/>
        <w:rPr>
          <w:b/>
          <w:sz w:val="24"/>
          <w:szCs w:val="24"/>
        </w:rPr>
      </w:pPr>
    </w:p>
    <w:p w:rsidR="00D1352A" w:rsidRDefault="00D1352A" w:rsidP="00D1352A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Выводы по результатам проверки отчета об исполнении бюджета за 2013 год.</w:t>
      </w:r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соответствует нормам бюджетного законодательства  и отражает соблюдение при исполнении бюджета требований Бюджетного кодекса, основных принципов бюджетной системы РФ (сбала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сированности бюджета, отражения доходов и расходов и источников финансирования дефицита, результативности и эффективности, прозрачности (открытости), достоверности,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ресности и целевого характера бюджетных средств, подведомственности расходов, единства ка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сы).</w:t>
      </w:r>
      <w:proofErr w:type="gramEnd"/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исполнения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представлен с несоответствиями. </w:t>
      </w:r>
      <w:proofErr w:type="gramStart"/>
      <w:r>
        <w:rPr>
          <w:sz w:val="24"/>
          <w:szCs w:val="24"/>
        </w:rPr>
        <w:t xml:space="preserve">В нарушение Инструкции №191н на конец отчетного периода по строке 410 баланса по активу должна значиться сумма 14308550,60 руб., а отражено 14328550,60 руб. На конец отчетного периода по строке 900 баланса по пассиву должна значиться сумма 143085550,60 руб., а отражено 14328550,60 руб. Таким образом, актив и пассив баланса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иску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ственно увеличен на 20000 руб.</w:t>
      </w:r>
      <w:proofErr w:type="gramEnd"/>
    </w:p>
    <w:p w:rsidR="00D1352A" w:rsidRDefault="00D1352A" w:rsidP="00D135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 учетом вышеизложенного, руководствуясь статьей 16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предлагаю принять меры к устранению отмеченного  нарушения норм федерального бюджетного законодательства.     </w:t>
      </w:r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исполнен по доходам в сумме 9060,0 тыс. руб. или 97,1% к утвержденным назначениям, по расходам исполнение составило 9048,2 тыс. руб. или 95,94% .</w:t>
      </w:r>
    </w:p>
    <w:p w:rsidR="00D1352A" w:rsidRDefault="00D1352A" w:rsidP="00D135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доходная и расходная часть бюджета исполнена по итогам 2013 года в большем объеме, чем первоначально было запланировано Решением о бюджете. Бюджет исполнен с профицитом 11,8 тыс. руб.</w:t>
      </w:r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Статьей 1 решения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зыва от 14.12.2012г. « 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 (с изменениями и дополнениями), установлен верхний предел муниципального долга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01 января 2014 года сумме 100,0 тыс. руб.   </w:t>
      </w:r>
    </w:p>
    <w:p w:rsidR="00D1352A" w:rsidRDefault="00D1352A" w:rsidP="00D1352A">
      <w:pPr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Согласно «Отчета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за 2013 год» на 01.01.2014г. долговые обязательства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селения отсутствуют. </w:t>
      </w:r>
    </w:p>
    <w:p w:rsidR="00D1352A" w:rsidRDefault="00D1352A" w:rsidP="00D135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Следует обратить внимание, что общая сумма кредиторской задолженности главного распорядителя бюджетных средств по состоянию на 01.01.2014года составила 360,2 тыс. руб. и увеличилась по сравнению с началом года на 332,7 тыс. руб., данная задолженность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текущей, просроченной кредиторской задолженности нет</w:t>
      </w:r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Решения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зыва от 14.12.2012г. «О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плановый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 (с изменениями и дополнениями) в расходной части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предусмотрены бюджетные ассигнования на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нансовое обеспечение расходов резервного фонда администрации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 в сумме 49,0 тыс. руб. или 0,52 % от общего объема утвержденных бюджетных назначений. Из представленного Отчета об исполнении бюджета </w:t>
      </w:r>
      <w:proofErr w:type="spellStart"/>
      <w:r>
        <w:rPr>
          <w:sz w:val="24"/>
          <w:szCs w:val="24"/>
        </w:rPr>
        <w:t>Хаапала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пинского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lastRenderedPageBreak/>
        <w:t>поселения за 2013 г. исполнения  в отчетном году утвержденных плановых ассигнований не б</w:t>
      </w:r>
      <w:r>
        <w:rPr>
          <w:sz w:val="24"/>
          <w:szCs w:val="24"/>
        </w:rPr>
        <w:t>ы</w:t>
      </w:r>
      <w:r>
        <w:rPr>
          <w:sz w:val="24"/>
          <w:szCs w:val="24"/>
        </w:rPr>
        <w:t>ло.</w:t>
      </w:r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9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от 14.12.2012г. « 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и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период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 (с изменениями и дополнениями) не определены 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ные целевые программы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поселения, хотя ст. 179.3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кодекса РФ заложено, что в местном бюджете могут предусматриваться бюджетные ассигнования на реализацию ведомственных целевых программ. Бюджет </w:t>
      </w:r>
      <w:proofErr w:type="spellStart"/>
      <w:r>
        <w:rPr>
          <w:sz w:val="24"/>
          <w:szCs w:val="24"/>
        </w:rPr>
        <w:t>Хаапалампи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 в 2013 году был ориентир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 на решение текущих задач по вопросам местного значения, тогда как программный бюджет направлен на развитие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образования, т.к. в нем видны цели и задачи, которые предстоит решить за счет бюджетного финансирования в текущем году и плановом периоде</w:t>
      </w:r>
      <w:proofErr w:type="gramStart"/>
      <w:r>
        <w:rPr>
          <w:sz w:val="24"/>
          <w:szCs w:val="24"/>
        </w:rPr>
        <w:t>..</w:t>
      </w:r>
      <w:proofErr w:type="gramEnd"/>
    </w:p>
    <w:p w:rsidR="00D1352A" w:rsidRDefault="00D1352A" w:rsidP="00D1352A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Недостатки, выявленные в процессе внешней проверки бюджетной отчетности главного распорядителя бюджетных средств отражены</w:t>
      </w:r>
      <w:proofErr w:type="gramEnd"/>
      <w:r>
        <w:rPr>
          <w:sz w:val="24"/>
          <w:szCs w:val="24"/>
        </w:rPr>
        <w:t xml:space="preserve"> в заключении по  главному распорядит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лю.</w:t>
      </w:r>
    </w:p>
    <w:p w:rsidR="00D1352A" w:rsidRPr="003611D1" w:rsidRDefault="00D1352A" w:rsidP="00D1352A">
      <w:pPr>
        <w:ind w:left="720"/>
        <w:jc w:val="both"/>
        <w:rPr>
          <w:sz w:val="24"/>
          <w:szCs w:val="24"/>
        </w:rPr>
      </w:pPr>
    </w:p>
    <w:p w:rsidR="00D1352A" w:rsidRDefault="00D1352A" w:rsidP="00D1352A">
      <w:pPr>
        <w:ind w:left="1080"/>
        <w:jc w:val="both"/>
        <w:rPr>
          <w:b/>
          <w:sz w:val="28"/>
          <w:szCs w:val="28"/>
        </w:rPr>
      </w:pPr>
    </w:p>
    <w:p w:rsidR="00D1352A" w:rsidRDefault="00D1352A" w:rsidP="00D1352A">
      <w:pPr>
        <w:ind w:left="1080"/>
        <w:jc w:val="both"/>
        <w:rPr>
          <w:b/>
          <w:sz w:val="28"/>
          <w:szCs w:val="28"/>
        </w:rPr>
      </w:pPr>
    </w:p>
    <w:p w:rsidR="00D1352A" w:rsidRDefault="00D1352A" w:rsidP="00D1352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D1352A" w:rsidRDefault="00D1352A" w:rsidP="00D1352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D1352A" w:rsidRDefault="00D1352A" w:rsidP="00D1352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Астафьева Н.А.</w:t>
      </w: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</w:p>
    <w:p w:rsidR="00D1352A" w:rsidRDefault="00D1352A" w:rsidP="00D1352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1352A" w:rsidRDefault="00D1352A" w:rsidP="00D1352A">
      <w:pPr>
        <w:ind w:left="1080"/>
        <w:jc w:val="center"/>
        <w:rPr>
          <w:b/>
          <w:sz w:val="28"/>
          <w:szCs w:val="28"/>
        </w:rPr>
      </w:pPr>
      <w:r w:rsidRPr="003611D1">
        <w:rPr>
          <w:b/>
          <w:sz w:val="28"/>
          <w:szCs w:val="28"/>
        </w:rPr>
        <w:t xml:space="preserve">Отчеты и документы об исполнении бюджета </w:t>
      </w:r>
      <w:proofErr w:type="spellStart"/>
      <w:r>
        <w:rPr>
          <w:b/>
          <w:sz w:val="28"/>
          <w:szCs w:val="28"/>
        </w:rPr>
        <w:t>Хаапалампинского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611D1">
        <w:rPr>
          <w:b/>
          <w:sz w:val="28"/>
          <w:szCs w:val="28"/>
        </w:rPr>
        <w:t>, которые проверялись</w:t>
      </w:r>
    </w:p>
    <w:p w:rsidR="00D1352A" w:rsidRPr="003611D1" w:rsidRDefault="00D1352A" w:rsidP="00D1352A">
      <w:pPr>
        <w:ind w:left="1080"/>
        <w:jc w:val="center"/>
        <w:rPr>
          <w:b/>
          <w:sz w:val="28"/>
          <w:szCs w:val="28"/>
        </w:rPr>
      </w:pPr>
    </w:p>
    <w:p w:rsidR="00D1352A" w:rsidRDefault="00D1352A" w:rsidP="00D1352A">
      <w:pPr>
        <w:numPr>
          <w:ilvl w:val="0"/>
          <w:numId w:val="39"/>
        </w:numPr>
        <w:jc w:val="both"/>
        <w:rPr>
          <w:sz w:val="24"/>
          <w:szCs w:val="24"/>
        </w:rPr>
      </w:pPr>
      <w:r w:rsidRPr="0046122E"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CF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CF18C7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  <w:r w:rsidRPr="0046122E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46122E">
        <w:rPr>
          <w:sz w:val="24"/>
          <w:szCs w:val="24"/>
        </w:rPr>
        <w:t xml:space="preserve"> декабря 2012 года «О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</w:t>
      </w:r>
      <w:r w:rsidRPr="0046122E">
        <w:rPr>
          <w:sz w:val="24"/>
          <w:szCs w:val="24"/>
        </w:rPr>
        <w:t xml:space="preserve"> поселения на 2013 год</w:t>
      </w:r>
      <w:r>
        <w:rPr>
          <w:sz w:val="24"/>
          <w:szCs w:val="24"/>
        </w:rPr>
        <w:t xml:space="preserve"> и плановый период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 ( с изменениями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нениями)</w:t>
      </w:r>
      <w:r w:rsidRPr="0046122E">
        <w:rPr>
          <w:sz w:val="24"/>
          <w:szCs w:val="24"/>
        </w:rPr>
        <w:t xml:space="preserve"> </w:t>
      </w:r>
    </w:p>
    <w:p w:rsidR="00D1352A" w:rsidRPr="0046122E" w:rsidRDefault="00D1352A" w:rsidP="00D1352A">
      <w:pPr>
        <w:numPr>
          <w:ilvl w:val="0"/>
          <w:numId w:val="39"/>
        </w:numPr>
        <w:jc w:val="both"/>
        <w:rPr>
          <w:sz w:val="24"/>
          <w:szCs w:val="24"/>
        </w:rPr>
      </w:pPr>
      <w:r w:rsidRPr="0046122E"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6122E">
        <w:rPr>
          <w:sz w:val="24"/>
          <w:szCs w:val="24"/>
        </w:rPr>
        <w:t>на за 2013 год с пояснительной запиской и приложениями.</w:t>
      </w:r>
    </w:p>
    <w:p w:rsidR="00D1352A" w:rsidRDefault="00D1352A" w:rsidP="00D1352A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исполнения бюджета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01.01.2014г.</w:t>
      </w:r>
    </w:p>
    <w:p w:rsidR="00D1352A" w:rsidRDefault="00D1352A" w:rsidP="00D1352A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Бюджетная отчетность Главного распорядителя, администратора бюджетных средств за 2013 год.</w:t>
      </w: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both"/>
        <w:rPr>
          <w:sz w:val="24"/>
          <w:szCs w:val="24"/>
        </w:rPr>
      </w:pPr>
    </w:p>
    <w:p w:rsidR="00D1352A" w:rsidRDefault="00D1352A" w:rsidP="00D1352A">
      <w:pPr>
        <w:ind w:left="1512"/>
        <w:jc w:val="right"/>
        <w:rPr>
          <w:sz w:val="28"/>
          <w:szCs w:val="28"/>
        </w:rPr>
      </w:pPr>
      <w:r w:rsidRPr="003611D1">
        <w:rPr>
          <w:sz w:val="28"/>
          <w:szCs w:val="28"/>
        </w:rPr>
        <w:lastRenderedPageBreak/>
        <w:t>Приложение 2</w:t>
      </w:r>
    </w:p>
    <w:p w:rsidR="00D1352A" w:rsidRDefault="00D1352A" w:rsidP="00D1352A">
      <w:pPr>
        <w:ind w:lef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которыми руководствовались при проведении внешней проверки и подготовки заключения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Бюджетный кодекс Российской Федерации (с изменениями и дополнениями).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(с изменениями и дополнениями)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06.12.2011г. №402-ФЗ «О бухгалтерском учете» (с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менениями и дополнениями).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07.02.2011г. №6-ФЗ «Об общих принципах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деятельности контрольно-счетных органов субъектов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муниципальных образований».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01.12.2010г. №157н «Об утверждении единого плана счетов бухгалтерского учета для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ных) учреждений и инструкции по его применению</w:t>
      </w:r>
      <w:proofErr w:type="gramStart"/>
      <w:r>
        <w:rPr>
          <w:sz w:val="24"/>
          <w:szCs w:val="24"/>
        </w:rPr>
        <w:t>.»</w:t>
      </w:r>
      <w:proofErr w:type="gramEnd"/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финансов Российской Федерации от 21.12.2012г. №171н «Об утверждении Указаний о порядке применения бюджетной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сификации Российской Федерации на 2013 и на плановый период 2014 и 2015 годов» (с изменениями и дополнениями).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системы Российской Федерации».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XXVIII</w:t>
      </w:r>
      <w:r w:rsidRPr="00CF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II</w:t>
      </w:r>
      <w:r w:rsidRPr="00CF18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зыва от 14.12.2012г. «О бюджете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на 2013 год  и плановый период 2014-2015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 (с изменениями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полнениями).</w:t>
      </w:r>
    </w:p>
    <w:p w:rsidR="00D1352A" w:rsidRDefault="00D1352A" w:rsidP="00D1352A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бюджетном процессе в </w:t>
      </w:r>
      <w:proofErr w:type="spellStart"/>
      <w:r>
        <w:rPr>
          <w:sz w:val="24"/>
          <w:szCs w:val="24"/>
        </w:rPr>
        <w:t>Хаапалампинском</w:t>
      </w:r>
      <w:proofErr w:type="spellEnd"/>
      <w:r>
        <w:rPr>
          <w:sz w:val="24"/>
          <w:szCs w:val="24"/>
        </w:rPr>
        <w:t xml:space="preserve"> сельском поселении, утвержденное Решением Совета </w:t>
      </w:r>
      <w:proofErr w:type="spellStart"/>
      <w:r>
        <w:rPr>
          <w:sz w:val="24"/>
          <w:szCs w:val="24"/>
        </w:rPr>
        <w:t>Хаапалампинского</w:t>
      </w:r>
      <w:proofErr w:type="spellEnd"/>
      <w:r>
        <w:rPr>
          <w:sz w:val="24"/>
          <w:szCs w:val="24"/>
        </w:rPr>
        <w:t xml:space="preserve"> сельского поселения от 17 декабря 2007 года №3.</w:t>
      </w:r>
    </w:p>
    <w:p w:rsidR="00D1352A" w:rsidRPr="00D1352A" w:rsidRDefault="00D1352A" w:rsidP="00D1352A">
      <w:pPr>
        <w:pStyle w:val="aa"/>
        <w:numPr>
          <w:ilvl w:val="0"/>
          <w:numId w:val="40"/>
        </w:numPr>
        <w:jc w:val="both"/>
      </w:pPr>
      <w:r w:rsidRPr="00D1352A">
        <w:rPr>
          <w:sz w:val="24"/>
          <w:szCs w:val="24"/>
        </w:rPr>
        <w:t>Положение о контрольно-счетном комитете Сортавальского муниципального района, утвержденное Решением Совета Сортавальского муниципального района от 26.01.2012г. №232 (с изменениями и дополнениями).</w:t>
      </w:r>
    </w:p>
    <w:sectPr w:rsidR="00D1352A" w:rsidRPr="00D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01"/>
    <w:multiLevelType w:val="hybridMultilevel"/>
    <w:tmpl w:val="A764538E"/>
    <w:lvl w:ilvl="0" w:tplc="80329B42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356C5"/>
    <w:multiLevelType w:val="singleLevel"/>
    <w:tmpl w:val="20C4707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1F50A2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2854"/>
    <w:multiLevelType w:val="hybridMultilevel"/>
    <w:tmpl w:val="B57CE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F433AF"/>
    <w:multiLevelType w:val="hybridMultilevel"/>
    <w:tmpl w:val="06820A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E4FAA"/>
    <w:multiLevelType w:val="hybridMultilevel"/>
    <w:tmpl w:val="BD4C923C"/>
    <w:lvl w:ilvl="0" w:tplc="32F651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C74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0113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5710670"/>
    <w:multiLevelType w:val="hybridMultilevel"/>
    <w:tmpl w:val="5FB2B4D0"/>
    <w:lvl w:ilvl="0" w:tplc="B12C63D6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8DD7145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A50204"/>
    <w:multiLevelType w:val="singleLevel"/>
    <w:tmpl w:val="1F9E3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086EDC"/>
    <w:multiLevelType w:val="hybridMultilevel"/>
    <w:tmpl w:val="838AB54E"/>
    <w:lvl w:ilvl="0" w:tplc="9CF626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1B1149D"/>
    <w:multiLevelType w:val="hybridMultilevel"/>
    <w:tmpl w:val="B9046A52"/>
    <w:lvl w:ilvl="0" w:tplc="9A66B1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5BF1053"/>
    <w:multiLevelType w:val="hybridMultilevel"/>
    <w:tmpl w:val="85E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DB2"/>
    <w:multiLevelType w:val="hybridMultilevel"/>
    <w:tmpl w:val="4BA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4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C44C9"/>
    <w:multiLevelType w:val="hybridMultilevel"/>
    <w:tmpl w:val="16D2B8C4"/>
    <w:lvl w:ilvl="0" w:tplc="0E2C0A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9BE5BEF"/>
    <w:multiLevelType w:val="hybridMultilevel"/>
    <w:tmpl w:val="37F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6B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83E73"/>
    <w:multiLevelType w:val="singleLevel"/>
    <w:tmpl w:val="EE9EC0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E07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317DE5"/>
    <w:multiLevelType w:val="hybridMultilevel"/>
    <w:tmpl w:val="00540F20"/>
    <w:lvl w:ilvl="0" w:tplc="F70AFCE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>
    <w:nsid w:val="3C5969FA"/>
    <w:multiLevelType w:val="hybridMultilevel"/>
    <w:tmpl w:val="722E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686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B1A618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F5407E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4206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35A7AA0"/>
    <w:multiLevelType w:val="hybridMultilevel"/>
    <w:tmpl w:val="8E0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B6699"/>
    <w:multiLevelType w:val="hybridMultilevel"/>
    <w:tmpl w:val="26C224D2"/>
    <w:lvl w:ilvl="0" w:tplc="D8E8F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920152">
      <w:numFmt w:val="none"/>
      <w:lvlText w:val=""/>
      <w:lvlJc w:val="left"/>
      <w:pPr>
        <w:tabs>
          <w:tab w:val="num" w:pos="284"/>
        </w:tabs>
      </w:pPr>
    </w:lvl>
    <w:lvl w:ilvl="2" w:tplc="08B08AA8">
      <w:numFmt w:val="none"/>
      <w:lvlText w:val=""/>
      <w:lvlJc w:val="left"/>
      <w:pPr>
        <w:tabs>
          <w:tab w:val="num" w:pos="284"/>
        </w:tabs>
      </w:pPr>
    </w:lvl>
    <w:lvl w:ilvl="3" w:tplc="C3F8A5A0">
      <w:numFmt w:val="none"/>
      <w:lvlText w:val=""/>
      <w:lvlJc w:val="left"/>
      <w:pPr>
        <w:tabs>
          <w:tab w:val="num" w:pos="284"/>
        </w:tabs>
      </w:pPr>
    </w:lvl>
    <w:lvl w:ilvl="4" w:tplc="63FAFD7A">
      <w:numFmt w:val="none"/>
      <w:lvlText w:val=""/>
      <w:lvlJc w:val="left"/>
      <w:pPr>
        <w:tabs>
          <w:tab w:val="num" w:pos="284"/>
        </w:tabs>
      </w:pPr>
    </w:lvl>
    <w:lvl w:ilvl="5" w:tplc="CCA09916">
      <w:numFmt w:val="none"/>
      <w:lvlText w:val=""/>
      <w:lvlJc w:val="left"/>
      <w:pPr>
        <w:tabs>
          <w:tab w:val="num" w:pos="284"/>
        </w:tabs>
      </w:pPr>
    </w:lvl>
    <w:lvl w:ilvl="6" w:tplc="4DFC1BC6">
      <w:numFmt w:val="none"/>
      <w:lvlText w:val=""/>
      <w:lvlJc w:val="left"/>
      <w:pPr>
        <w:tabs>
          <w:tab w:val="num" w:pos="284"/>
        </w:tabs>
      </w:pPr>
    </w:lvl>
    <w:lvl w:ilvl="7" w:tplc="FB6871D0">
      <w:numFmt w:val="none"/>
      <w:lvlText w:val=""/>
      <w:lvlJc w:val="left"/>
      <w:pPr>
        <w:tabs>
          <w:tab w:val="num" w:pos="284"/>
        </w:tabs>
      </w:pPr>
    </w:lvl>
    <w:lvl w:ilvl="8" w:tplc="D53AB9A4">
      <w:numFmt w:val="none"/>
      <w:lvlText w:val=""/>
      <w:lvlJc w:val="left"/>
      <w:pPr>
        <w:tabs>
          <w:tab w:val="num" w:pos="284"/>
        </w:tabs>
      </w:pPr>
    </w:lvl>
  </w:abstractNum>
  <w:abstractNum w:abstractNumId="29">
    <w:nsid w:val="55B00129"/>
    <w:multiLevelType w:val="singleLevel"/>
    <w:tmpl w:val="687A89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EE4136A"/>
    <w:multiLevelType w:val="multilevel"/>
    <w:tmpl w:val="A8B81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437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A5E55"/>
    <w:multiLevelType w:val="hybridMultilevel"/>
    <w:tmpl w:val="4C501CDC"/>
    <w:lvl w:ilvl="0" w:tplc="44829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C154C"/>
    <w:multiLevelType w:val="hybridMultilevel"/>
    <w:tmpl w:val="7048E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8828A5"/>
    <w:multiLevelType w:val="hybridMultilevel"/>
    <w:tmpl w:val="CB94A9D4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13C5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57B30E0"/>
    <w:multiLevelType w:val="singleLevel"/>
    <w:tmpl w:val="1B3650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88F60E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8A531E8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ACD709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C075D1D"/>
    <w:multiLevelType w:val="hybridMultilevel"/>
    <w:tmpl w:val="21FE6E96"/>
    <w:lvl w:ilvl="0" w:tplc="5FAE1DD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52AE1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D962FB3"/>
    <w:multiLevelType w:val="hybridMultilevel"/>
    <w:tmpl w:val="A8E00EE6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512E0D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FA419F1"/>
    <w:multiLevelType w:val="hybridMultilevel"/>
    <w:tmpl w:val="31501698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6"/>
  </w:num>
  <w:num w:numId="2">
    <w:abstractNumId w:val="38"/>
  </w:num>
  <w:num w:numId="3">
    <w:abstractNumId w:val="11"/>
  </w:num>
  <w:num w:numId="4">
    <w:abstractNumId w:val="8"/>
  </w:num>
  <w:num w:numId="5">
    <w:abstractNumId w:val="26"/>
  </w:num>
  <w:num w:numId="6">
    <w:abstractNumId w:val="29"/>
  </w:num>
  <w:num w:numId="7">
    <w:abstractNumId w:val="39"/>
  </w:num>
  <w:num w:numId="8">
    <w:abstractNumId w:val="10"/>
  </w:num>
  <w:num w:numId="9">
    <w:abstractNumId w:val="18"/>
  </w:num>
  <w:num w:numId="10">
    <w:abstractNumId w:val="24"/>
  </w:num>
  <w:num w:numId="11">
    <w:abstractNumId w:val="23"/>
  </w:num>
  <w:num w:numId="12">
    <w:abstractNumId w:val="22"/>
  </w:num>
  <w:num w:numId="13">
    <w:abstractNumId w:val="37"/>
  </w:num>
  <w:num w:numId="14">
    <w:abstractNumId w:val="40"/>
  </w:num>
  <w:num w:numId="15">
    <w:abstractNumId w:val="1"/>
  </w:num>
  <w:num w:numId="16">
    <w:abstractNumId w:val="31"/>
  </w:num>
  <w:num w:numId="17">
    <w:abstractNumId w:val="7"/>
  </w:num>
  <w:num w:numId="18">
    <w:abstractNumId w:val="19"/>
  </w:num>
  <w:num w:numId="19">
    <w:abstractNumId w:val="43"/>
  </w:num>
  <w:num w:numId="20">
    <w:abstractNumId w:val="41"/>
  </w:num>
  <w:num w:numId="21">
    <w:abstractNumId w:val="17"/>
  </w:num>
  <w:num w:numId="22">
    <w:abstractNumId w:val="15"/>
  </w:num>
  <w:num w:numId="23">
    <w:abstractNumId w:val="42"/>
  </w:num>
  <w:num w:numId="24">
    <w:abstractNumId w:val="34"/>
  </w:num>
  <w:num w:numId="25">
    <w:abstractNumId w:val="5"/>
  </w:num>
  <w:num w:numId="26">
    <w:abstractNumId w:val="27"/>
  </w:num>
  <w:num w:numId="27">
    <w:abstractNumId w:val="9"/>
  </w:num>
  <w:num w:numId="28">
    <w:abstractNumId w:val="0"/>
  </w:num>
  <w:num w:numId="29">
    <w:abstractNumId w:val="13"/>
  </w:num>
  <w:num w:numId="30">
    <w:abstractNumId w:val="6"/>
  </w:num>
  <w:num w:numId="31">
    <w:abstractNumId w:val="28"/>
  </w:num>
  <w:num w:numId="32">
    <w:abstractNumId w:val="32"/>
  </w:num>
  <w:num w:numId="33">
    <w:abstractNumId w:val="14"/>
  </w:num>
  <w:num w:numId="34">
    <w:abstractNumId w:val="30"/>
  </w:num>
  <w:num w:numId="35">
    <w:abstractNumId w:val="33"/>
  </w:num>
  <w:num w:numId="36">
    <w:abstractNumId w:val="25"/>
  </w:num>
  <w:num w:numId="37">
    <w:abstractNumId w:val="35"/>
  </w:num>
  <w:num w:numId="38">
    <w:abstractNumId w:val="21"/>
  </w:num>
  <w:num w:numId="39">
    <w:abstractNumId w:val="12"/>
  </w:num>
  <w:num w:numId="40">
    <w:abstractNumId w:val="20"/>
  </w:num>
  <w:num w:numId="41">
    <w:abstractNumId w:val="2"/>
  </w:num>
  <w:num w:numId="42">
    <w:abstractNumId w:val="16"/>
  </w:num>
  <w:num w:numId="43">
    <w:abstractNumId w:val="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26"/>
    <w:rsid w:val="00551F24"/>
    <w:rsid w:val="006E0226"/>
    <w:rsid w:val="00D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5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352A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D135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1352A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D1352A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1352A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D1352A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352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3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52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35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1352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D1352A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1352A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13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D1352A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D13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D1352A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D1352A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1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5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5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352A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D135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1352A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D1352A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1352A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D1352A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352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3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52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35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1352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D1352A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1352A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13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D1352A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D13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D1352A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D1352A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135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1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5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6301</Words>
  <Characters>35918</Characters>
  <Application>Microsoft Office Word</Application>
  <DocSecurity>0</DocSecurity>
  <Lines>299</Lines>
  <Paragraphs>84</Paragraphs>
  <ScaleCrop>false</ScaleCrop>
  <Company>Администрация Сортавальского мун.района от.бух.учета</Company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2014-07-23T08:03:00Z</dcterms:created>
  <dcterms:modified xsi:type="dcterms:W3CDTF">2014-07-23T08:06:00Z</dcterms:modified>
</cp:coreProperties>
</file>