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B05FD9" w:rsidP="00B33BEF">
      <w:pPr>
        <w:jc w:val="center"/>
        <w:rPr>
          <w:rFonts w:ascii="Times New Roman" w:hAnsi="Times New Roman"/>
          <w:b/>
          <w:sz w:val="28"/>
          <w:szCs w:val="28"/>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7" o:title=""/>
            <w10:wrap type="topAndBottom"/>
          </v:shape>
          <o:OLEObject Type="Embed" ProgID="Unknown" ShapeID="_x0000_s1026" DrawAspect="Content" ObjectID="_1479812407" r:id="rId8"/>
        </w:object>
      </w:r>
    </w:p>
    <w:p w:rsidR="00B1287B" w:rsidRPr="00D76875" w:rsidRDefault="00B05FD9" w:rsidP="00B1287B">
      <w:pPr>
        <w:pStyle w:val="4"/>
        <w:tabs>
          <w:tab w:val="left" w:pos="6521"/>
        </w:tabs>
        <w:jc w:val="center"/>
        <w:rPr>
          <w:rFonts w:ascii="Times New Roman" w:hAnsi="Times New Roman"/>
          <w:sz w:val="32"/>
          <w:szCs w:val="32"/>
        </w:rPr>
      </w:pPr>
      <w:r>
        <w:rPr>
          <w:noProof/>
          <w:lang w:eastAsia="ru-RU"/>
        </w:rPr>
        <w:object w:dxaOrig="1440" w:dyaOrig="1440">
          <v:shape id="_x0000_s1027" type="#_x0000_t75" style="position:absolute;left:0;text-align:left;margin-left:211.35pt;margin-top:-71.6pt;width:55.35pt;height:1in;z-index:251660288" o:allowincell="f">
            <v:imagedata r:id="rId7" o:title=""/>
            <w10:wrap type="topAndBottom"/>
          </v:shape>
          <o:OLEObject Type="Embed" ProgID="Unknown" ShapeID="_x0000_s1027" DrawAspect="Content" ObjectID="_1479812408" r:id="rId9"/>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«О бюджете </w:t>
      </w:r>
      <w:proofErr w:type="spellStart"/>
      <w:r w:rsidRPr="00B1287B">
        <w:rPr>
          <w:rFonts w:ascii="Times New Roman" w:hAnsi="Times New Roman"/>
          <w:b/>
          <w:color w:val="auto"/>
          <w:sz w:val="28"/>
          <w:szCs w:val="28"/>
        </w:rPr>
        <w:t>Вяртсильского</w:t>
      </w:r>
      <w:proofErr w:type="spellEnd"/>
      <w:r w:rsidRPr="00B1287B">
        <w:rPr>
          <w:rFonts w:ascii="Times New Roman" w:hAnsi="Times New Roman"/>
          <w:b/>
          <w:color w:val="auto"/>
          <w:sz w:val="28"/>
          <w:szCs w:val="28"/>
        </w:rPr>
        <w:t xml:space="preserve"> городского поселения на 2015 год и плановый период 2016-2017 годов»</w:t>
      </w:r>
    </w:p>
    <w:p w:rsidR="005B1C83" w:rsidRPr="00AB0AC6" w:rsidRDefault="005B1C83" w:rsidP="00B33BEF">
      <w:pPr>
        <w:pStyle w:val="a3"/>
        <w:spacing w:after="0"/>
        <w:ind w:firstLine="560"/>
        <w:jc w:val="center"/>
        <w:rPr>
          <w:rFonts w:ascii="Times New Roman" w:hAnsi="Times New Roman"/>
          <w:color w:val="auto"/>
          <w:sz w:val="28"/>
          <w:szCs w:val="28"/>
        </w:rPr>
      </w:pPr>
    </w:p>
    <w:p w:rsidR="005B1C83" w:rsidRPr="00AB0AC6" w:rsidRDefault="005B1C83" w:rsidP="00B33BEF">
      <w:pPr>
        <w:pStyle w:val="a3"/>
        <w:spacing w:after="0"/>
        <w:ind w:firstLine="560"/>
        <w:jc w:val="center"/>
        <w:rPr>
          <w:rFonts w:ascii="Times New Roman" w:hAnsi="Times New Roman"/>
          <w:b/>
          <w:color w:val="auto"/>
          <w:sz w:val="28"/>
          <w:szCs w:val="28"/>
        </w:rPr>
      </w:pPr>
      <w:r w:rsidRPr="00AB0AC6">
        <w:rPr>
          <w:rFonts w:ascii="Times New Roman" w:hAnsi="Times New Roman"/>
          <w:b/>
          <w:color w:val="auto"/>
          <w:sz w:val="28"/>
          <w:szCs w:val="28"/>
        </w:rPr>
        <w:t xml:space="preserve">1. </w:t>
      </w:r>
      <w:r>
        <w:rPr>
          <w:rFonts w:ascii="Times New Roman" w:hAnsi="Times New Roman"/>
          <w:b/>
          <w:color w:val="auto"/>
          <w:sz w:val="28"/>
          <w:szCs w:val="28"/>
        </w:rPr>
        <w:t>ОБЩИЕ ПОЛОЖЕНИЯ</w:t>
      </w:r>
    </w:p>
    <w:p w:rsidR="005B1C83" w:rsidRDefault="005B1C83" w:rsidP="00CE6ACE">
      <w:pPr>
        <w:pStyle w:val="a3"/>
        <w:spacing w:after="0"/>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w:t>
      </w:r>
      <w:r w:rsidRPr="00AB0AC6">
        <w:rPr>
          <w:rFonts w:ascii="Times New Roman" w:hAnsi="Times New Roman"/>
          <w:color w:val="auto"/>
          <w:sz w:val="28"/>
          <w:szCs w:val="28"/>
        </w:rPr>
        <w:t>на</w:t>
      </w:r>
      <w:r>
        <w:rPr>
          <w:rFonts w:ascii="Times New Roman" w:hAnsi="Times New Roman"/>
          <w:color w:val="auto"/>
          <w:sz w:val="28"/>
          <w:szCs w:val="28"/>
        </w:rPr>
        <w:t xml:space="preserve"> </w:t>
      </w:r>
      <w:r w:rsidRPr="00AB0AC6">
        <w:rPr>
          <w:rFonts w:ascii="Times New Roman" w:hAnsi="Times New Roman"/>
          <w:color w:val="auto"/>
          <w:sz w:val="28"/>
          <w:szCs w:val="28"/>
        </w:rPr>
        <w:t>201</w:t>
      </w:r>
      <w:r>
        <w:rPr>
          <w:rFonts w:ascii="Times New Roman" w:hAnsi="Times New Roman"/>
          <w:color w:val="auto"/>
          <w:sz w:val="28"/>
          <w:szCs w:val="28"/>
        </w:rPr>
        <w:t>5</w:t>
      </w:r>
      <w:r w:rsidRPr="00AB0AC6">
        <w:rPr>
          <w:rFonts w:ascii="Times New Roman" w:hAnsi="Times New Roman"/>
          <w:color w:val="auto"/>
          <w:sz w:val="28"/>
          <w:szCs w:val="28"/>
        </w:rPr>
        <w:t xml:space="preserve"> год</w:t>
      </w:r>
      <w:r>
        <w:rPr>
          <w:rFonts w:ascii="Times New Roman" w:hAnsi="Times New Roman"/>
          <w:color w:val="auto"/>
          <w:sz w:val="28"/>
          <w:szCs w:val="28"/>
        </w:rPr>
        <w:t xml:space="preserve"> и плановый период 2016-2017 годов» (далее – Заключение)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 xml:space="preserve">иных нормативно-правовых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proofErr w:type="spellStart"/>
      <w:r>
        <w:rPr>
          <w:rFonts w:ascii="Times New Roman" w:hAnsi="Times New Roman"/>
          <w:color w:val="auto"/>
          <w:sz w:val="28"/>
          <w:szCs w:val="28"/>
        </w:rPr>
        <w:t>Вяртсильском</w:t>
      </w:r>
      <w:proofErr w:type="spellEnd"/>
      <w:r>
        <w:rPr>
          <w:rFonts w:ascii="Times New Roman" w:hAnsi="Times New Roman"/>
          <w:color w:val="auto"/>
          <w:sz w:val="28"/>
          <w:szCs w:val="28"/>
        </w:rPr>
        <w:t xml:space="preserve"> городском поселении</w:t>
      </w:r>
      <w:r w:rsidRPr="00AB0AC6">
        <w:rPr>
          <w:rFonts w:ascii="Times New Roman" w:hAnsi="Times New Roman"/>
          <w:color w:val="auto"/>
          <w:sz w:val="28"/>
          <w:szCs w:val="28"/>
        </w:rPr>
        <w:t xml:space="preserve"> (далее – Положение о бюджетном процессе), 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контрольно-счетно</w:t>
      </w:r>
      <w:r>
        <w:rPr>
          <w:rFonts w:ascii="Times New Roman" w:hAnsi="Times New Roman"/>
          <w:color w:val="auto"/>
          <w:sz w:val="28"/>
          <w:szCs w:val="28"/>
        </w:rPr>
        <w:t>м</w:t>
      </w:r>
      <w:r w:rsidRPr="00AB0AC6">
        <w:rPr>
          <w:rFonts w:ascii="Times New Roman" w:hAnsi="Times New Roman"/>
          <w:color w:val="auto"/>
          <w:sz w:val="28"/>
          <w:szCs w:val="28"/>
        </w:rPr>
        <w:t xml:space="preserve"> </w:t>
      </w:r>
      <w:r>
        <w:rPr>
          <w:rFonts w:ascii="Times New Roman" w:hAnsi="Times New Roman"/>
          <w:color w:val="auto"/>
          <w:sz w:val="28"/>
          <w:szCs w:val="28"/>
        </w:rPr>
        <w:t>комитете</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нормативно-правовы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w:t>
      </w:r>
    </w:p>
    <w:p w:rsidR="005B1C83" w:rsidRPr="005E2EE3" w:rsidRDefault="005B1C83" w:rsidP="00B33BEF">
      <w:pPr>
        <w:pStyle w:val="a3"/>
        <w:spacing w:after="0"/>
        <w:ind w:firstLine="560"/>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предусмотренных статьей 184.2 БК РФ поступил 10 ноября. В соответствии с </w:t>
      </w:r>
      <w:r w:rsidR="0037480E">
        <w:rPr>
          <w:rFonts w:ascii="Times New Roman" w:hAnsi="Times New Roman"/>
          <w:color w:val="auto"/>
          <w:sz w:val="28"/>
          <w:szCs w:val="28"/>
        </w:rPr>
        <w:t xml:space="preserve">п. 4.20.5 </w:t>
      </w:r>
      <w:r w:rsidRPr="005E2EE3">
        <w:rPr>
          <w:rFonts w:ascii="Times New Roman" w:hAnsi="Times New Roman"/>
          <w:color w:val="auto"/>
          <w:sz w:val="28"/>
          <w:szCs w:val="28"/>
        </w:rPr>
        <w:t>Регламент</w:t>
      </w:r>
      <w:r w:rsidR="0037480E">
        <w:rPr>
          <w:rFonts w:ascii="Times New Roman" w:hAnsi="Times New Roman"/>
          <w:color w:val="auto"/>
          <w:sz w:val="28"/>
          <w:szCs w:val="28"/>
        </w:rPr>
        <w:t>а</w:t>
      </w:r>
      <w:r w:rsidRPr="005E2EE3">
        <w:rPr>
          <w:rFonts w:ascii="Times New Roman" w:hAnsi="Times New Roman"/>
          <w:color w:val="auto"/>
          <w:sz w:val="28"/>
          <w:szCs w:val="28"/>
        </w:rPr>
        <w:t xml:space="preserve"> Контрольно-счетного комитета </w:t>
      </w:r>
      <w:r w:rsidR="0037480E">
        <w:rPr>
          <w:rFonts w:ascii="Times New Roman" w:hAnsi="Times New Roman"/>
          <w:color w:val="auto"/>
          <w:sz w:val="28"/>
          <w:szCs w:val="28"/>
        </w:rPr>
        <w:t>экспертиза проводиться в течении месяца</w:t>
      </w:r>
      <w:r w:rsidR="005E2EE3" w:rsidRPr="005E2EE3">
        <w:rPr>
          <w:rFonts w:ascii="Times New Roman" w:hAnsi="Times New Roman"/>
          <w:color w:val="auto"/>
          <w:sz w:val="28"/>
          <w:szCs w:val="28"/>
        </w:rPr>
        <w:t xml:space="preserve">. Таким образом внесение проекта решения о местном бюджете на рассмотрение Совета </w:t>
      </w:r>
      <w:proofErr w:type="spellStart"/>
      <w:r w:rsidR="005E2EE3" w:rsidRPr="005E2EE3">
        <w:rPr>
          <w:rFonts w:ascii="Times New Roman" w:hAnsi="Times New Roman"/>
          <w:color w:val="auto"/>
          <w:sz w:val="28"/>
          <w:szCs w:val="28"/>
        </w:rPr>
        <w:t>Вяртсильского</w:t>
      </w:r>
      <w:proofErr w:type="spellEnd"/>
      <w:r w:rsidR="005E2EE3" w:rsidRPr="005E2EE3">
        <w:rPr>
          <w:rFonts w:ascii="Times New Roman" w:hAnsi="Times New Roman"/>
          <w:color w:val="auto"/>
          <w:sz w:val="28"/>
          <w:szCs w:val="28"/>
        </w:rPr>
        <w:t xml:space="preserve"> городского поселения будет осуществлено </w:t>
      </w:r>
      <w:r w:rsidRPr="005E2EE3">
        <w:rPr>
          <w:rFonts w:ascii="Times New Roman" w:hAnsi="Times New Roman"/>
          <w:color w:val="auto"/>
          <w:sz w:val="28"/>
          <w:szCs w:val="28"/>
        </w:rPr>
        <w:t>с нарушением</w:t>
      </w:r>
      <w:r w:rsidR="005E2EE3">
        <w:rPr>
          <w:rFonts w:ascii="Times New Roman" w:hAnsi="Times New Roman"/>
          <w:color w:val="auto"/>
          <w:sz w:val="28"/>
          <w:szCs w:val="28"/>
        </w:rPr>
        <w:t xml:space="preserve"> </w:t>
      </w:r>
      <w:r w:rsidRPr="005E2EE3">
        <w:rPr>
          <w:rFonts w:ascii="Times New Roman" w:hAnsi="Times New Roman"/>
          <w:color w:val="auto"/>
          <w:sz w:val="28"/>
          <w:szCs w:val="28"/>
        </w:rPr>
        <w:t>ср</w:t>
      </w:r>
      <w:r w:rsidR="005E2EE3">
        <w:rPr>
          <w:rFonts w:ascii="Times New Roman" w:hAnsi="Times New Roman"/>
          <w:color w:val="auto"/>
          <w:sz w:val="28"/>
          <w:szCs w:val="28"/>
        </w:rPr>
        <w:t xml:space="preserve">оков, </w:t>
      </w:r>
      <w:r w:rsidRPr="005E2EE3">
        <w:rPr>
          <w:rFonts w:ascii="Times New Roman" w:hAnsi="Times New Roman"/>
          <w:color w:val="auto"/>
          <w:sz w:val="28"/>
          <w:szCs w:val="28"/>
        </w:rPr>
        <w:t>установленных п.</w:t>
      </w:r>
      <w:r w:rsidR="005E2EE3" w:rsidRPr="005E2EE3">
        <w:rPr>
          <w:rFonts w:ascii="Times New Roman" w:hAnsi="Times New Roman"/>
          <w:color w:val="auto"/>
          <w:sz w:val="28"/>
          <w:szCs w:val="28"/>
        </w:rPr>
        <w:t>1</w:t>
      </w:r>
      <w:r w:rsidRPr="005E2EE3">
        <w:rPr>
          <w:rFonts w:ascii="Times New Roman" w:hAnsi="Times New Roman"/>
          <w:color w:val="auto"/>
          <w:sz w:val="28"/>
          <w:szCs w:val="28"/>
        </w:rPr>
        <w:t xml:space="preserve"> ст.1</w:t>
      </w:r>
      <w:r w:rsidR="005E2EE3" w:rsidRPr="005E2EE3">
        <w:rPr>
          <w:rFonts w:ascii="Times New Roman" w:hAnsi="Times New Roman"/>
          <w:color w:val="auto"/>
          <w:sz w:val="28"/>
          <w:szCs w:val="28"/>
        </w:rPr>
        <w:t>2</w:t>
      </w:r>
      <w:r w:rsidRPr="005E2EE3">
        <w:rPr>
          <w:rFonts w:ascii="Times New Roman" w:hAnsi="Times New Roman"/>
          <w:color w:val="auto"/>
          <w:sz w:val="28"/>
          <w:szCs w:val="28"/>
        </w:rPr>
        <w:t xml:space="preserve"> Положения о </w:t>
      </w:r>
      <w:r w:rsidRPr="005E2EE3">
        <w:rPr>
          <w:rFonts w:ascii="Times New Roman" w:hAnsi="Times New Roman"/>
          <w:color w:val="auto"/>
          <w:sz w:val="28"/>
          <w:szCs w:val="28"/>
        </w:rPr>
        <w:lastRenderedPageBreak/>
        <w:t xml:space="preserve">бюджетном процессе, утвержденного Решением Совета </w:t>
      </w:r>
      <w:proofErr w:type="spellStart"/>
      <w:r w:rsidRPr="005E2EE3">
        <w:rPr>
          <w:rFonts w:ascii="Times New Roman" w:hAnsi="Times New Roman"/>
          <w:color w:val="auto"/>
          <w:sz w:val="28"/>
          <w:szCs w:val="28"/>
        </w:rPr>
        <w:t>Вяртсильского</w:t>
      </w:r>
      <w:proofErr w:type="spellEnd"/>
      <w:r w:rsidRPr="005E2EE3">
        <w:rPr>
          <w:rFonts w:ascii="Times New Roman" w:hAnsi="Times New Roman"/>
          <w:color w:val="auto"/>
          <w:sz w:val="28"/>
          <w:szCs w:val="28"/>
        </w:rPr>
        <w:t xml:space="preserve"> городского поселения от </w:t>
      </w:r>
      <w:r w:rsidR="005E2EE3" w:rsidRPr="005E2EE3">
        <w:rPr>
          <w:rFonts w:ascii="Times New Roman" w:hAnsi="Times New Roman"/>
          <w:color w:val="auto"/>
          <w:sz w:val="28"/>
          <w:szCs w:val="28"/>
        </w:rPr>
        <w:t>11</w:t>
      </w:r>
      <w:r w:rsidRPr="005E2EE3">
        <w:rPr>
          <w:rFonts w:ascii="Times New Roman" w:hAnsi="Times New Roman"/>
          <w:color w:val="auto"/>
          <w:sz w:val="28"/>
          <w:szCs w:val="28"/>
        </w:rPr>
        <w:t>.12.201</w:t>
      </w:r>
      <w:r w:rsidR="005E2EE3" w:rsidRPr="005E2EE3">
        <w:rPr>
          <w:rFonts w:ascii="Times New Roman" w:hAnsi="Times New Roman"/>
          <w:color w:val="auto"/>
          <w:sz w:val="28"/>
          <w:szCs w:val="28"/>
        </w:rPr>
        <w:t>2г. № 131</w:t>
      </w:r>
      <w:r w:rsidRPr="005E2EE3">
        <w:rPr>
          <w:rFonts w:ascii="Times New Roman" w:hAnsi="Times New Roman"/>
          <w:color w:val="auto"/>
          <w:sz w:val="28"/>
          <w:szCs w:val="28"/>
        </w:rPr>
        <w:t>.</w:t>
      </w:r>
    </w:p>
    <w:p w:rsidR="005B1C83" w:rsidRPr="0041173A" w:rsidRDefault="005B1C83" w:rsidP="00CE6ACE">
      <w:pPr>
        <w:pStyle w:val="a3"/>
        <w:spacing w:after="0"/>
        <w:ind w:firstLine="560"/>
        <w:jc w:val="both"/>
        <w:rPr>
          <w:rFonts w:ascii="Times New Roman" w:hAnsi="Times New Roman"/>
          <w:color w:val="auto"/>
          <w:sz w:val="28"/>
          <w:szCs w:val="28"/>
        </w:rPr>
      </w:pPr>
      <w:r w:rsidRPr="0041173A">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proofErr w:type="spellStart"/>
      <w:r w:rsidRPr="0041173A">
        <w:rPr>
          <w:rFonts w:ascii="Times New Roman" w:hAnsi="Times New Roman"/>
          <w:color w:val="auto"/>
          <w:sz w:val="28"/>
          <w:szCs w:val="28"/>
        </w:rPr>
        <w:t>Вяртсильского</w:t>
      </w:r>
      <w:proofErr w:type="spellEnd"/>
      <w:r w:rsidRPr="0041173A">
        <w:rPr>
          <w:rFonts w:ascii="Times New Roman" w:hAnsi="Times New Roman"/>
          <w:color w:val="auto"/>
          <w:sz w:val="28"/>
          <w:szCs w:val="28"/>
        </w:rPr>
        <w:t xml:space="preserve"> городского поселения «О бюджете </w:t>
      </w:r>
      <w:proofErr w:type="spellStart"/>
      <w:r w:rsidRPr="0041173A">
        <w:rPr>
          <w:rFonts w:ascii="Times New Roman" w:hAnsi="Times New Roman"/>
          <w:color w:val="auto"/>
          <w:sz w:val="28"/>
          <w:szCs w:val="28"/>
        </w:rPr>
        <w:t>Вяртсильского</w:t>
      </w:r>
      <w:proofErr w:type="spellEnd"/>
      <w:r w:rsidRPr="0041173A">
        <w:rPr>
          <w:rFonts w:ascii="Times New Roman" w:hAnsi="Times New Roman"/>
          <w:color w:val="auto"/>
          <w:sz w:val="28"/>
          <w:szCs w:val="28"/>
        </w:rPr>
        <w:t xml:space="preserve"> городского поселения на 2015 год и плановый период 2016-2017 годов» в основном соответствуют требованиям БК РФ.</w:t>
      </w:r>
    </w:p>
    <w:p w:rsidR="005B1C83" w:rsidRDefault="005B1C83" w:rsidP="00B33BEF">
      <w:pPr>
        <w:pStyle w:val="a3"/>
        <w:spacing w:after="0"/>
        <w:ind w:firstLine="560"/>
        <w:jc w:val="both"/>
        <w:rPr>
          <w:rFonts w:ascii="Times New Roman" w:hAnsi="Times New Roman"/>
          <w:color w:val="auto"/>
          <w:sz w:val="28"/>
          <w:szCs w:val="28"/>
        </w:rPr>
      </w:pPr>
      <w:r w:rsidRPr="00CE6ACE">
        <w:rPr>
          <w:rFonts w:ascii="Times New Roman" w:hAnsi="Times New Roman"/>
          <w:color w:val="0000FF"/>
          <w:sz w:val="28"/>
          <w:szCs w:val="28"/>
        </w:rPr>
        <w:t xml:space="preserve"> </w:t>
      </w:r>
      <w:r w:rsidRPr="008E4087">
        <w:rPr>
          <w:rFonts w:ascii="Times New Roman" w:hAnsi="Times New Roman"/>
          <w:color w:val="auto"/>
          <w:sz w:val="28"/>
          <w:szCs w:val="28"/>
        </w:rPr>
        <w:t xml:space="preserve">В соответствии со ст. 173 БК РФ Прогноз социально-экономического развития </w:t>
      </w:r>
      <w:proofErr w:type="spellStart"/>
      <w:r w:rsidRPr="008E4087">
        <w:rPr>
          <w:rFonts w:ascii="Times New Roman" w:hAnsi="Times New Roman"/>
          <w:color w:val="auto"/>
          <w:sz w:val="28"/>
          <w:szCs w:val="28"/>
        </w:rPr>
        <w:t>Вяртсильского</w:t>
      </w:r>
      <w:proofErr w:type="spellEnd"/>
      <w:r w:rsidRPr="008E4087">
        <w:rPr>
          <w:rFonts w:ascii="Times New Roman" w:hAnsi="Times New Roman"/>
          <w:color w:val="auto"/>
          <w:sz w:val="28"/>
          <w:szCs w:val="28"/>
        </w:rPr>
        <w:t xml:space="preserve"> городского поселения разработан на основе Порядка разработки прогноза социально-экономического развития </w:t>
      </w:r>
      <w:proofErr w:type="spellStart"/>
      <w:r w:rsidRPr="008E4087">
        <w:rPr>
          <w:rFonts w:ascii="Times New Roman" w:hAnsi="Times New Roman"/>
          <w:color w:val="auto"/>
          <w:sz w:val="28"/>
          <w:szCs w:val="28"/>
        </w:rPr>
        <w:t>Вяртсильского</w:t>
      </w:r>
      <w:proofErr w:type="spellEnd"/>
      <w:r w:rsidRPr="008E4087">
        <w:rPr>
          <w:rFonts w:ascii="Times New Roman" w:hAnsi="Times New Roman"/>
          <w:color w:val="auto"/>
          <w:sz w:val="28"/>
          <w:szCs w:val="28"/>
        </w:rPr>
        <w:t xml:space="preserve"> городского поселения, утвержденного Постановлением администрации </w:t>
      </w:r>
      <w:proofErr w:type="spellStart"/>
      <w:r w:rsidRPr="008E4087">
        <w:rPr>
          <w:rFonts w:ascii="Times New Roman" w:hAnsi="Times New Roman"/>
          <w:color w:val="auto"/>
          <w:sz w:val="28"/>
          <w:szCs w:val="28"/>
        </w:rPr>
        <w:t>Вяртсильского</w:t>
      </w:r>
      <w:proofErr w:type="spellEnd"/>
      <w:r w:rsidRPr="008E4087">
        <w:rPr>
          <w:rFonts w:ascii="Times New Roman" w:hAnsi="Times New Roman"/>
          <w:color w:val="auto"/>
          <w:sz w:val="28"/>
          <w:szCs w:val="28"/>
        </w:rPr>
        <w:t xml:space="preserve"> городского поселения от 31.10.2014г. №46.</w:t>
      </w:r>
    </w:p>
    <w:p w:rsidR="005B1C83" w:rsidRPr="008E4087" w:rsidRDefault="005B1C83" w:rsidP="00B33BE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В нарушение Федерального закона от 28.06.2014 № 174-ФЗ «О стратегическом планировании в Российской Федерации» и пункта 2 статьи 5 Положения о бюджетном процессе в </w:t>
      </w:r>
      <w:proofErr w:type="spellStart"/>
      <w:r>
        <w:rPr>
          <w:rFonts w:ascii="Times New Roman" w:hAnsi="Times New Roman"/>
          <w:color w:val="auto"/>
          <w:sz w:val="28"/>
          <w:szCs w:val="28"/>
        </w:rPr>
        <w:t>Вяртсильском</w:t>
      </w:r>
      <w:proofErr w:type="spellEnd"/>
      <w:r>
        <w:rPr>
          <w:rFonts w:ascii="Times New Roman" w:hAnsi="Times New Roman"/>
          <w:color w:val="auto"/>
          <w:sz w:val="28"/>
          <w:szCs w:val="28"/>
        </w:rPr>
        <w:t xml:space="preserve"> городском поселении, утвержденного Решением Совета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от 11.12.2012г. № 131 в поселении отсутствует Программа социально-экономического развития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w:t>
      </w:r>
    </w:p>
    <w:p w:rsidR="005B1C83" w:rsidRPr="006241B7" w:rsidRDefault="005B1C83" w:rsidP="00B33BEF">
      <w:pPr>
        <w:pStyle w:val="a3"/>
        <w:spacing w:after="0"/>
        <w:ind w:firstLine="560"/>
        <w:jc w:val="both"/>
        <w:rPr>
          <w:rFonts w:ascii="Times New Roman" w:hAnsi="Times New Roman"/>
          <w:color w:val="000080"/>
          <w:sz w:val="28"/>
          <w:szCs w:val="28"/>
        </w:rPr>
      </w:pPr>
      <w:r>
        <w:rPr>
          <w:rFonts w:ascii="Times New Roman" w:hAnsi="Times New Roman"/>
          <w:b/>
          <w:sz w:val="28"/>
          <w:szCs w:val="28"/>
        </w:rPr>
        <w:t xml:space="preserve">   </w:t>
      </w:r>
      <w:r w:rsidRPr="00C44FEF">
        <w:rPr>
          <w:rFonts w:ascii="Times New Roman" w:hAnsi="Times New Roman"/>
          <w:color w:val="auto"/>
          <w:sz w:val="28"/>
          <w:szCs w:val="28"/>
        </w:rPr>
        <w:t>При подготовке заключения Контрольно-счётно</w:t>
      </w:r>
      <w:r>
        <w:rPr>
          <w:rFonts w:ascii="Times New Roman" w:hAnsi="Times New Roman"/>
          <w:color w:val="auto"/>
          <w:sz w:val="28"/>
          <w:szCs w:val="28"/>
        </w:rPr>
        <w:t>го</w:t>
      </w:r>
      <w:r w:rsidRPr="00C44FEF">
        <w:rPr>
          <w:rFonts w:ascii="Times New Roman" w:hAnsi="Times New Roman"/>
          <w:color w:val="auto"/>
          <w:sz w:val="28"/>
          <w:szCs w:val="28"/>
        </w:rPr>
        <w:t xml:space="preserve"> </w:t>
      </w:r>
      <w:r>
        <w:rPr>
          <w:rFonts w:ascii="Times New Roman" w:hAnsi="Times New Roman"/>
          <w:color w:val="auto"/>
          <w:sz w:val="28"/>
          <w:szCs w:val="28"/>
        </w:rPr>
        <w:t>комитета</w:t>
      </w:r>
      <w:r w:rsidRPr="00C44FEF">
        <w:rPr>
          <w:rFonts w:ascii="Times New Roman" w:hAnsi="Times New Roman"/>
          <w:color w:val="auto"/>
          <w:sz w:val="28"/>
          <w:szCs w:val="28"/>
        </w:rPr>
        <w:t xml:space="preserve"> учитывалась необходимость реализации положений, содержащихся в Бюджетном послании Президента РФ Федеральному собранию, а также </w:t>
      </w:r>
      <w:r>
        <w:rPr>
          <w:rFonts w:ascii="Times New Roman" w:hAnsi="Times New Roman"/>
          <w:color w:val="auto"/>
          <w:sz w:val="28"/>
          <w:szCs w:val="28"/>
        </w:rPr>
        <w:t>стратегических целей развития Республики Карелия, определенных в Концепции социально-экономического развития Республики Карелия на период до 2017 года</w:t>
      </w:r>
      <w:r w:rsidRPr="006241B7">
        <w:rPr>
          <w:rFonts w:ascii="Times New Roman" w:hAnsi="Times New Roman"/>
          <w:color w:val="000080"/>
          <w:sz w:val="28"/>
          <w:szCs w:val="28"/>
        </w:rPr>
        <w:t>.</w:t>
      </w:r>
    </w:p>
    <w:p w:rsidR="005B1C83" w:rsidRDefault="005B1C83" w:rsidP="00B33BEF">
      <w:pPr>
        <w:tabs>
          <w:tab w:val="left" w:pos="567"/>
        </w:tabs>
        <w:jc w:val="center"/>
        <w:rPr>
          <w:rFonts w:ascii="Times New Roman" w:hAnsi="Times New Roman"/>
          <w:b/>
          <w:color w:val="FF0000"/>
          <w:sz w:val="28"/>
          <w:szCs w:val="28"/>
        </w:rPr>
      </w:pPr>
    </w:p>
    <w:p w:rsidR="005B1C83" w:rsidRPr="00C44FEF" w:rsidRDefault="005B1C83" w:rsidP="00B33BEF">
      <w:pPr>
        <w:tabs>
          <w:tab w:val="left" w:pos="567"/>
        </w:tabs>
        <w:jc w:val="center"/>
        <w:rPr>
          <w:rFonts w:ascii="Times New Roman" w:hAnsi="Times New Roman"/>
          <w:b/>
          <w:color w:val="FF0000"/>
          <w:sz w:val="28"/>
          <w:szCs w:val="28"/>
        </w:rPr>
      </w:pPr>
      <w:r w:rsidRPr="001E360A">
        <w:rPr>
          <w:rFonts w:ascii="Times New Roman" w:hAnsi="Times New Roman"/>
          <w:b/>
          <w:sz w:val="28"/>
          <w:szCs w:val="28"/>
        </w:rPr>
        <w:t>2. ОСНОВНЫЕ ХАРАКТЕРИСТИКИ ПРОЕКТА БЮДЖЕТА</w:t>
      </w:r>
    </w:p>
    <w:p w:rsidR="005B1C83" w:rsidRPr="001E360A" w:rsidRDefault="005B1C83" w:rsidP="00B33BEF">
      <w:pPr>
        <w:tabs>
          <w:tab w:val="left" w:pos="567"/>
        </w:tabs>
        <w:ind w:firstLine="567"/>
        <w:jc w:val="both"/>
        <w:rPr>
          <w:rFonts w:ascii="Times New Roman" w:hAnsi="Times New Roman"/>
          <w:sz w:val="28"/>
          <w:szCs w:val="28"/>
        </w:rPr>
      </w:pPr>
      <w:r w:rsidRPr="001E360A">
        <w:rPr>
          <w:rFonts w:ascii="Times New Roman" w:hAnsi="Times New Roman"/>
          <w:sz w:val="28"/>
          <w:szCs w:val="28"/>
        </w:rPr>
        <w:t xml:space="preserve">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1E360A">
        <w:rPr>
          <w:rFonts w:ascii="Times New Roman" w:hAnsi="Times New Roman"/>
          <w:sz w:val="28"/>
          <w:szCs w:val="28"/>
        </w:rPr>
        <w:t>на 2015 год и на плановый период 2016 и 2017 годов сформирован в рамках действующего налогового и бюджетного законодательства</w:t>
      </w:r>
      <w:r>
        <w:rPr>
          <w:rFonts w:ascii="Times New Roman" w:hAnsi="Times New Roman"/>
          <w:sz w:val="28"/>
          <w:szCs w:val="28"/>
        </w:rPr>
        <w:t>.</w:t>
      </w:r>
      <w:r w:rsidRPr="001E360A">
        <w:rPr>
          <w:rFonts w:ascii="Times New Roman" w:hAnsi="Times New Roman"/>
          <w:sz w:val="28"/>
          <w:szCs w:val="28"/>
        </w:rPr>
        <w:t xml:space="preserve"> </w:t>
      </w:r>
    </w:p>
    <w:p w:rsidR="005B1C83" w:rsidRPr="007E592C" w:rsidRDefault="005B1C83" w:rsidP="00817B55">
      <w:pPr>
        <w:spacing w:after="0" w:line="240" w:lineRule="auto"/>
        <w:jc w:val="both"/>
        <w:rPr>
          <w:rFonts w:ascii="Times New Roman" w:hAnsi="Times New Roman"/>
          <w:sz w:val="28"/>
          <w:szCs w:val="28"/>
        </w:rPr>
      </w:pPr>
      <w:r w:rsidRPr="00C44FEF">
        <w:rPr>
          <w:color w:val="FF0000"/>
        </w:rPr>
        <w:tab/>
      </w:r>
      <w:r w:rsidRPr="007E592C">
        <w:rPr>
          <w:rFonts w:ascii="Times New Roman" w:hAnsi="Times New Roman"/>
          <w:sz w:val="28"/>
          <w:szCs w:val="28"/>
        </w:rPr>
        <w:t>В основу формирования доходной базы бюджета муниципального образования на 2015 год и на плановый период 2016 и 2017 годов положены:</w:t>
      </w:r>
    </w:p>
    <w:p w:rsidR="005B1C83" w:rsidRPr="007E592C"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прогнозные показатели социально-экономического развития территории на 2015 год и на плановый период 2016 и 2017 годов;</w:t>
      </w:r>
    </w:p>
    <w:p w:rsidR="005B1C83" w:rsidRPr="007E592C"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xml:space="preserve">- отчеты налоговых органов о начисленных и </w:t>
      </w:r>
      <w:proofErr w:type="gramStart"/>
      <w:r w:rsidRPr="007E592C">
        <w:rPr>
          <w:rFonts w:ascii="Times New Roman" w:hAnsi="Times New Roman"/>
          <w:sz w:val="28"/>
          <w:szCs w:val="28"/>
        </w:rPr>
        <w:t>уплаченных</w:t>
      </w:r>
      <w:r w:rsidR="00CC6EE2">
        <w:rPr>
          <w:rFonts w:ascii="Times New Roman" w:hAnsi="Times New Roman"/>
          <w:sz w:val="28"/>
          <w:szCs w:val="28"/>
        </w:rPr>
        <w:t xml:space="preserve"> </w:t>
      </w:r>
      <w:r w:rsidRPr="007E592C">
        <w:rPr>
          <w:rFonts w:ascii="Times New Roman" w:hAnsi="Times New Roman"/>
          <w:sz w:val="28"/>
          <w:szCs w:val="28"/>
        </w:rPr>
        <w:t>в</w:t>
      </w:r>
      <w:r w:rsidR="00CC6EE2">
        <w:rPr>
          <w:rFonts w:ascii="Times New Roman" w:hAnsi="Times New Roman"/>
          <w:sz w:val="28"/>
          <w:szCs w:val="28"/>
        </w:rPr>
        <w:t xml:space="preserve"> </w:t>
      </w:r>
      <w:r w:rsidRPr="007E592C">
        <w:rPr>
          <w:rFonts w:ascii="Times New Roman" w:hAnsi="Times New Roman"/>
          <w:sz w:val="28"/>
          <w:szCs w:val="28"/>
        </w:rPr>
        <w:t xml:space="preserve">бюджет </w:t>
      </w:r>
      <w:r w:rsidRPr="007E592C">
        <w:rPr>
          <w:rFonts w:ascii="Times New Roman" w:hAnsi="Times New Roman"/>
          <w:sz w:val="28"/>
          <w:szCs w:val="28"/>
        </w:rPr>
        <w:br/>
        <w:t>налогах</w:t>
      </w:r>
      <w:proofErr w:type="gramEnd"/>
      <w:r w:rsidRPr="007E592C">
        <w:rPr>
          <w:rFonts w:ascii="Times New Roman" w:hAnsi="Times New Roman"/>
          <w:sz w:val="28"/>
          <w:szCs w:val="28"/>
        </w:rPr>
        <w:t xml:space="preserve"> и сборах за 2013 год;</w:t>
      </w:r>
    </w:p>
    <w:p w:rsidR="005B1C83" w:rsidRPr="007E592C"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xml:space="preserve">- оценка поступления отдельных видов налогов и сборов в текущем году </w:t>
      </w:r>
      <w:r w:rsidRPr="007E592C">
        <w:rPr>
          <w:rFonts w:ascii="Times New Roman" w:hAnsi="Times New Roman"/>
          <w:sz w:val="28"/>
          <w:szCs w:val="28"/>
        </w:rPr>
        <w:br/>
        <w:t>и прогноз на 2015-2017 годы администраторов доходов.</w:t>
      </w:r>
    </w:p>
    <w:p w:rsidR="005B1C83" w:rsidRPr="007E592C" w:rsidRDefault="005B1C83" w:rsidP="00E45BDD">
      <w:pPr>
        <w:spacing w:after="0" w:line="240" w:lineRule="auto"/>
        <w:jc w:val="both"/>
        <w:rPr>
          <w:rFonts w:ascii="Times New Roman" w:hAnsi="Times New Roman"/>
          <w:sz w:val="28"/>
          <w:szCs w:val="28"/>
        </w:rPr>
      </w:pPr>
      <w:r w:rsidRPr="007E592C">
        <w:rPr>
          <w:rFonts w:ascii="Times New Roman" w:hAnsi="Times New Roman"/>
          <w:sz w:val="28"/>
          <w:szCs w:val="28"/>
        </w:rPr>
        <w:t xml:space="preserve">Доходы бюджета формируются за счет поступления средств по нормативам отчислений от регулирующих федеральных налогов и сборов, </w:t>
      </w:r>
      <w:r>
        <w:rPr>
          <w:rFonts w:ascii="Times New Roman" w:hAnsi="Times New Roman"/>
          <w:sz w:val="28"/>
          <w:szCs w:val="28"/>
        </w:rPr>
        <w:t>республиканских</w:t>
      </w:r>
      <w:r w:rsidRPr="007E592C">
        <w:rPr>
          <w:rFonts w:ascii="Times New Roman" w:hAnsi="Times New Roman"/>
          <w:sz w:val="28"/>
          <w:szCs w:val="28"/>
        </w:rPr>
        <w:t xml:space="preserve"> налогов и местных налогов, отчисления по которым в соответствии с законодательством Российской Федерации и Республики </w:t>
      </w:r>
      <w:r w:rsidRPr="007E592C">
        <w:rPr>
          <w:rFonts w:ascii="Times New Roman" w:hAnsi="Times New Roman"/>
          <w:sz w:val="28"/>
          <w:szCs w:val="28"/>
        </w:rPr>
        <w:lastRenderedPageBreak/>
        <w:t>Карелия, нормативно-правовыми актами органов местного самоуправления производятся в бюджет муниципального образования.</w:t>
      </w:r>
    </w:p>
    <w:p w:rsidR="005B1C83" w:rsidRPr="00E45BDD" w:rsidRDefault="005B1C83" w:rsidP="00E45BDD">
      <w:pPr>
        <w:pStyle w:val="a4"/>
        <w:tabs>
          <w:tab w:val="left" w:pos="567"/>
          <w:tab w:val="left" w:pos="1080"/>
          <w:tab w:val="left" w:pos="6660"/>
        </w:tabs>
        <w:suppressAutoHyphens/>
      </w:pPr>
      <w:r w:rsidRPr="00FE48AE">
        <w:rPr>
          <w:color w:val="0000FF"/>
          <w:sz w:val="28"/>
          <w:szCs w:val="28"/>
        </w:rPr>
        <w:t xml:space="preserve"> </w:t>
      </w:r>
      <w:r>
        <w:rPr>
          <w:color w:val="0000FF"/>
          <w:sz w:val="28"/>
          <w:szCs w:val="28"/>
        </w:rPr>
        <w:tab/>
      </w:r>
      <w:r w:rsidRPr="00E45BDD">
        <w:rPr>
          <w:sz w:val="28"/>
          <w:szCs w:val="28"/>
        </w:rPr>
        <w:t>В соответствии с бюджетным и ре</w:t>
      </w:r>
      <w:r>
        <w:rPr>
          <w:sz w:val="28"/>
          <w:szCs w:val="28"/>
        </w:rPr>
        <w:t>спубликанским</w:t>
      </w:r>
      <w:r w:rsidRPr="00E45BDD">
        <w:rPr>
          <w:sz w:val="28"/>
          <w:szCs w:val="28"/>
        </w:rPr>
        <w:t xml:space="preserve"> законодательством в 2015 году нормативы отчислений от налога на доходы физических лиц</w:t>
      </w:r>
      <w:r w:rsidRPr="00E45BDD">
        <w:rPr>
          <w:iCs/>
          <w:sz w:val="28"/>
          <w:szCs w:val="28"/>
        </w:rPr>
        <w:t xml:space="preserve"> </w:t>
      </w:r>
      <w:r w:rsidRPr="00E45BDD">
        <w:rPr>
          <w:sz w:val="28"/>
          <w:szCs w:val="28"/>
        </w:rPr>
        <w:t xml:space="preserve">остались без изменений. </w:t>
      </w:r>
    </w:p>
    <w:p w:rsidR="005B1C83" w:rsidRDefault="005B1C83" w:rsidP="00E45BDD">
      <w:pPr>
        <w:tabs>
          <w:tab w:val="left" w:pos="567"/>
        </w:tabs>
        <w:suppressAutoHyphens/>
        <w:spacing w:after="0" w:line="240" w:lineRule="auto"/>
        <w:jc w:val="both"/>
        <w:rPr>
          <w:rFonts w:ascii="Times New Roman" w:hAnsi="Times New Roman"/>
          <w:color w:val="FF0000"/>
          <w:sz w:val="28"/>
        </w:rPr>
      </w:pPr>
      <w:r w:rsidRPr="00C44FEF">
        <w:rPr>
          <w:rFonts w:ascii="Times New Roman" w:hAnsi="Times New Roman"/>
          <w:color w:val="FF0000"/>
          <w:sz w:val="28"/>
          <w:szCs w:val="28"/>
        </w:rPr>
        <w:tab/>
      </w:r>
      <w:r w:rsidRPr="00FB1AA7">
        <w:rPr>
          <w:rFonts w:ascii="Times New Roman" w:hAnsi="Times New Roman"/>
          <w:sz w:val="28"/>
          <w:szCs w:val="28"/>
        </w:rPr>
        <w:t xml:space="preserve">При формировании расходной части проекта бюджета учтены </w:t>
      </w:r>
      <w:r w:rsidRPr="00FB1AA7">
        <w:rPr>
          <w:rFonts w:ascii="Times New Roman" w:hAnsi="Times New Roman"/>
          <w:sz w:val="28"/>
        </w:rPr>
        <w:t>решения, принимаемые на федеральном, ре</w:t>
      </w:r>
      <w:r>
        <w:rPr>
          <w:rFonts w:ascii="Times New Roman" w:hAnsi="Times New Roman"/>
          <w:sz w:val="28"/>
        </w:rPr>
        <w:t>спубликанском</w:t>
      </w:r>
      <w:r w:rsidRPr="00FB1AA7">
        <w:rPr>
          <w:rFonts w:ascii="Times New Roman" w:hAnsi="Times New Roman"/>
          <w:sz w:val="28"/>
        </w:rPr>
        <w:t xml:space="preserve"> и муниципальном уровнях в рамках исполнения Указов Президента Российской Федерации от 7 мая 2012 года</w:t>
      </w:r>
      <w:r>
        <w:rPr>
          <w:rFonts w:ascii="Times New Roman" w:hAnsi="Times New Roman"/>
          <w:sz w:val="28"/>
        </w:rPr>
        <w:t>.</w:t>
      </w:r>
      <w:r w:rsidRPr="00C44FEF">
        <w:rPr>
          <w:rFonts w:ascii="Times New Roman" w:hAnsi="Times New Roman"/>
          <w:color w:val="FF0000"/>
          <w:sz w:val="28"/>
        </w:rPr>
        <w:t xml:space="preserve"> </w:t>
      </w:r>
    </w:p>
    <w:p w:rsidR="005B1C83" w:rsidRPr="00C44FEF" w:rsidRDefault="005B1C83" w:rsidP="00E45BDD">
      <w:pPr>
        <w:tabs>
          <w:tab w:val="left" w:pos="567"/>
        </w:tabs>
        <w:suppressAutoHyphens/>
        <w:spacing w:after="0" w:line="240" w:lineRule="auto"/>
        <w:jc w:val="both"/>
        <w:rPr>
          <w:rFonts w:ascii="Times New Roman" w:hAnsi="Times New Roman"/>
          <w:color w:val="FF0000"/>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0A0C00">
        <w:rPr>
          <w:rFonts w:ascii="Times New Roman" w:hAnsi="Times New Roman"/>
          <w:sz w:val="28"/>
          <w:szCs w:val="28"/>
        </w:rPr>
        <w:t xml:space="preserve">на 2015 год и на плановый период 2016 и 2017 годов сформирован с объемом доходов на 2015 год -  </w:t>
      </w:r>
      <w:r>
        <w:rPr>
          <w:rFonts w:ascii="Times New Roman" w:hAnsi="Times New Roman"/>
          <w:sz w:val="28"/>
          <w:szCs w:val="28"/>
        </w:rPr>
        <w:t>9 983,72</w:t>
      </w:r>
      <w:r w:rsidRPr="000A0C00">
        <w:rPr>
          <w:rFonts w:ascii="Times New Roman" w:hAnsi="Times New Roman"/>
          <w:sz w:val="28"/>
          <w:szCs w:val="28"/>
        </w:rPr>
        <w:t xml:space="preserve"> тыс. руб., на 2016 год – </w:t>
      </w:r>
      <w:r>
        <w:rPr>
          <w:rFonts w:ascii="Times New Roman" w:hAnsi="Times New Roman"/>
          <w:sz w:val="28"/>
          <w:szCs w:val="28"/>
        </w:rPr>
        <w:t>10 824,08</w:t>
      </w:r>
      <w:r w:rsidRPr="000A0C00">
        <w:rPr>
          <w:rFonts w:ascii="Times New Roman" w:hAnsi="Times New Roman"/>
          <w:sz w:val="28"/>
          <w:szCs w:val="28"/>
        </w:rPr>
        <w:t xml:space="preserve"> тыс. руб., на 2017 год – </w:t>
      </w:r>
      <w:r>
        <w:rPr>
          <w:rFonts w:ascii="Times New Roman" w:hAnsi="Times New Roman"/>
          <w:sz w:val="28"/>
          <w:szCs w:val="28"/>
        </w:rPr>
        <w:t>10 273,81</w:t>
      </w:r>
      <w:r w:rsidR="005E2EE3">
        <w:rPr>
          <w:rFonts w:ascii="Times New Roman" w:hAnsi="Times New Roman"/>
          <w:sz w:val="28"/>
          <w:szCs w:val="28"/>
        </w:rPr>
        <w:t xml:space="preserve"> тыс. руб.</w:t>
      </w:r>
      <w:r w:rsidRPr="000A0C00">
        <w:rPr>
          <w:rFonts w:ascii="Times New Roman" w:hAnsi="Times New Roman"/>
          <w:sz w:val="28"/>
          <w:szCs w:val="28"/>
        </w:rPr>
        <w:t xml:space="preserve"> Объем расходов сформирован на 2015 год – </w:t>
      </w:r>
      <w:r>
        <w:rPr>
          <w:rFonts w:ascii="Times New Roman" w:hAnsi="Times New Roman"/>
          <w:sz w:val="28"/>
          <w:szCs w:val="28"/>
        </w:rPr>
        <w:t>10 083,72</w:t>
      </w:r>
      <w:r w:rsidRPr="000A0C00">
        <w:rPr>
          <w:rFonts w:ascii="Times New Roman" w:hAnsi="Times New Roman"/>
          <w:sz w:val="28"/>
          <w:szCs w:val="28"/>
        </w:rPr>
        <w:t xml:space="preserve"> тыс. руб., на 2016 год – </w:t>
      </w:r>
      <w:r>
        <w:rPr>
          <w:rFonts w:ascii="Times New Roman" w:hAnsi="Times New Roman"/>
          <w:sz w:val="28"/>
          <w:szCs w:val="28"/>
        </w:rPr>
        <w:t>10 924,08</w:t>
      </w:r>
      <w:r w:rsidRPr="000A0C00">
        <w:rPr>
          <w:rFonts w:ascii="Times New Roman" w:hAnsi="Times New Roman"/>
          <w:sz w:val="28"/>
          <w:szCs w:val="28"/>
        </w:rPr>
        <w:t xml:space="preserve"> тыс. руб., на 2017 год – </w:t>
      </w:r>
      <w:r>
        <w:rPr>
          <w:rFonts w:ascii="Times New Roman" w:hAnsi="Times New Roman"/>
          <w:sz w:val="28"/>
          <w:szCs w:val="28"/>
        </w:rPr>
        <w:t>10 373,81</w:t>
      </w:r>
      <w:r w:rsidRPr="000A0C00">
        <w:rPr>
          <w:rFonts w:ascii="Times New Roman" w:hAnsi="Times New Roman"/>
          <w:sz w:val="28"/>
          <w:szCs w:val="28"/>
        </w:rPr>
        <w:t xml:space="preserve"> тыс. руб. Дефицит бюджета сформирован на 2015 год – </w:t>
      </w:r>
      <w:r>
        <w:rPr>
          <w:rFonts w:ascii="Times New Roman" w:hAnsi="Times New Roman"/>
          <w:sz w:val="28"/>
          <w:szCs w:val="28"/>
        </w:rPr>
        <w:t>100,0</w:t>
      </w:r>
      <w:r w:rsidRPr="000A0C00">
        <w:rPr>
          <w:rFonts w:ascii="Times New Roman" w:hAnsi="Times New Roman"/>
          <w:sz w:val="28"/>
          <w:szCs w:val="28"/>
        </w:rPr>
        <w:t xml:space="preserve"> тыс. руб., на 2016 год – </w:t>
      </w:r>
      <w:r>
        <w:rPr>
          <w:rFonts w:ascii="Times New Roman" w:hAnsi="Times New Roman"/>
          <w:sz w:val="28"/>
          <w:szCs w:val="28"/>
        </w:rPr>
        <w:t>100,0</w:t>
      </w:r>
      <w:r w:rsidRPr="000A0C00">
        <w:rPr>
          <w:rFonts w:ascii="Times New Roman" w:hAnsi="Times New Roman"/>
          <w:sz w:val="28"/>
          <w:szCs w:val="28"/>
        </w:rPr>
        <w:t xml:space="preserve"> тыс. руб., на 2017 год – </w:t>
      </w:r>
      <w:r>
        <w:rPr>
          <w:rFonts w:ascii="Times New Roman" w:hAnsi="Times New Roman"/>
          <w:sz w:val="28"/>
          <w:szCs w:val="28"/>
        </w:rPr>
        <w:t>100,0</w:t>
      </w:r>
      <w:r w:rsidRPr="000A0C00">
        <w:rPr>
          <w:rFonts w:ascii="Times New Roman" w:hAnsi="Times New Roman"/>
          <w:sz w:val="28"/>
          <w:szCs w:val="28"/>
        </w:rPr>
        <w:t xml:space="preserve"> тыс. руб.      </w:t>
      </w:r>
      <w:r>
        <w:rPr>
          <w:rFonts w:ascii="Times New Roman" w:hAnsi="Times New Roman"/>
          <w:color w:val="FF0000"/>
          <w:sz w:val="28"/>
          <w:szCs w:val="28"/>
        </w:rPr>
        <w:t xml:space="preserve"> </w:t>
      </w:r>
    </w:p>
    <w:p w:rsidR="005B1C83" w:rsidRPr="00C44FEF" w:rsidRDefault="005B1C83" w:rsidP="00B33BEF">
      <w:pPr>
        <w:tabs>
          <w:tab w:val="left" w:pos="567"/>
        </w:tabs>
        <w:ind w:firstLine="567"/>
        <w:jc w:val="both"/>
        <w:rPr>
          <w:rFonts w:ascii="Times New Roman" w:hAnsi="Times New Roman"/>
          <w:color w:val="FF0000"/>
          <w:sz w:val="28"/>
          <w:szCs w:val="28"/>
        </w:rPr>
      </w:pPr>
      <w:r w:rsidRPr="00C0088C">
        <w:rPr>
          <w:rFonts w:ascii="Times New Roman" w:hAnsi="Times New Roman"/>
          <w:sz w:val="28"/>
          <w:szCs w:val="28"/>
        </w:rPr>
        <w:t xml:space="preserve">Динамика основных параметров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C0088C">
        <w:rPr>
          <w:rFonts w:ascii="Times New Roman" w:hAnsi="Times New Roman"/>
          <w:sz w:val="28"/>
          <w:szCs w:val="28"/>
        </w:rPr>
        <w:t>свидетельствует о</w:t>
      </w:r>
      <w:r>
        <w:rPr>
          <w:rFonts w:ascii="Times New Roman" w:hAnsi="Times New Roman"/>
          <w:sz w:val="28"/>
          <w:szCs w:val="28"/>
        </w:rPr>
        <w:t>б увеличении</w:t>
      </w:r>
      <w:r w:rsidRPr="00C0088C">
        <w:rPr>
          <w:rFonts w:ascii="Times New Roman" w:hAnsi="Times New Roman"/>
          <w:sz w:val="28"/>
          <w:szCs w:val="28"/>
        </w:rPr>
        <w:t xml:space="preserve"> доходов и расходов по сравнению с </w:t>
      </w:r>
      <w:r w:rsidR="00EC3C0F">
        <w:rPr>
          <w:rFonts w:ascii="Times New Roman" w:hAnsi="Times New Roman"/>
          <w:sz w:val="28"/>
          <w:szCs w:val="28"/>
        </w:rPr>
        <w:t>ожидаемыми</w:t>
      </w:r>
      <w:r w:rsidRPr="00C0088C">
        <w:rPr>
          <w:rFonts w:ascii="Times New Roman" w:hAnsi="Times New Roman"/>
          <w:sz w:val="28"/>
          <w:szCs w:val="28"/>
        </w:rPr>
        <w:t xml:space="preserve"> показателями 2014 года.</w:t>
      </w:r>
    </w:p>
    <w:p w:rsidR="005B1C83" w:rsidRPr="00C44FEF" w:rsidRDefault="005B1C83" w:rsidP="00B33BEF">
      <w:pPr>
        <w:tabs>
          <w:tab w:val="left" w:pos="567"/>
        </w:tabs>
        <w:ind w:firstLine="567"/>
        <w:jc w:val="both"/>
        <w:rPr>
          <w:rFonts w:ascii="Times New Roman" w:hAnsi="Times New Roman"/>
          <w:color w:val="FF0000"/>
          <w:sz w:val="28"/>
          <w:szCs w:val="28"/>
        </w:rPr>
      </w:pPr>
      <w:r>
        <w:rPr>
          <w:rFonts w:ascii="Times New Roman" w:hAnsi="Times New Roman"/>
          <w:sz w:val="28"/>
          <w:szCs w:val="28"/>
        </w:rPr>
        <w:t>Увеличение</w:t>
      </w:r>
      <w:r w:rsidRPr="00D82A5F">
        <w:rPr>
          <w:rFonts w:ascii="Times New Roman" w:hAnsi="Times New Roman"/>
          <w:sz w:val="28"/>
          <w:szCs w:val="28"/>
        </w:rPr>
        <w:t xml:space="preserve"> прогнозируемого объема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D82A5F">
        <w:rPr>
          <w:rFonts w:ascii="Times New Roman" w:hAnsi="Times New Roman"/>
          <w:sz w:val="28"/>
          <w:szCs w:val="28"/>
        </w:rPr>
        <w:t xml:space="preserve">к уровню 2014 года в 2015 году составляет </w:t>
      </w:r>
      <w:r>
        <w:rPr>
          <w:rFonts w:ascii="Times New Roman" w:hAnsi="Times New Roman"/>
          <w:sz w:val="28"/>
          <w:szCs w:val="28"/>
        </w:rPr>
        <w:t xml:space="preserve">963,92 </w:t>
      </w:r>
      <w:r w:rsidRPr="00D82A5F">
        <w:rPr>
          <w:rFonts w:ascii="Times New Roman" w:hAnsi="Times New Roman"/>
          <w:sz w:val="28"/>
          <w:szCs w:val="28"/>
        </w:rPr>
        <w:t xml:space="preserve">тыс. рублей или </w:t>
      </w:r>
      <w:r>
        <w:rPr>
          <w:rFonts w:ascii="Times New Roman" w:hAnsi="Times New Roman"/>
          <w:sz w:val="28"/>
          <w:szCs w:val="28"/>
        </w:rPr>
        <w:t>10,7</w:t>
      </w:r>
      <w:r w:rsidRPr="00D82A5F">
        <w:rPr>
          <w:rFonts w:ascii="Times New Roman" w:hAnsi="Times New Roman"/>
          <w:sz w:val="28"/>
          <w:szCs w:val="28"/>
        </w:rPr>
        <w:t xml:space="preserve"> процент</w:t>
      </w:r>
      <w:r>
        <w:rPr>
          <w:rFonts w:ascii="Times New Roman" w:hAnsi="Times New Roman"/>
          <w:sz w:val="28"/>
          <w:szCs w:val="28"/>
        </w:rPr>
        <w:t>а</w:t>
      </w:r>
      <w:r w:rsidRPr="00D82A5F">
        <w:rPr>
          <w:rFonts w:ascii="Times New Roman" w:hAnsi="Times New Roman"/>
          <w:sz w:val="28"/>
          <w:szCs w:val="28"/>
        </w:rPr>
        <w:t xml:space="preserve">, в 2016 году – </w:t>
      </w:r>
      <w:r>
        <w:rPr>
          <w:rFonts w:ascii="Times New Roman" w:hAnsi="Times New Roman"/>
          <w:sz w:val="28"/>
          <w:szCs w:val="28"/>
        </w:rPr>
        <w:t>1 804,28</w:t>
      </w:r>
      <w:r w:rsidRPr="00D82A5F">
        <w:rPr>
          <w:rFonts w:ascii="Times New Roman" w:hAnsi="Times New Roman"/>
          <w:sz w:val="28"/>
          <w:szCs w:val="28"/>
        </w:rPr>
        <w:t xml:space="preserve"> тыс. рублей или </w:t>
      </w:r>
      <w:r>
        <w:rPr>
          <w:rFonts w:ascii="Times New Roman" w:hAnsi="Times New Roman"/>
          <w:sz w:val="28"/>
          <w:szCs w:val="28"/>
        </w:rPr>
        <w:t>20,0</w:t>
      </w:r>
      <w:r w:rsidRPr="00D82A5F">
        <w:rPr>
          <w:rFonts w:ascii="Times New Roman" w:hAnsi="Times New Roman"/>
          <w:sz w:val="28"/>
          <w:szCs w:val="28"/>
        </w:rPr>
        <w:t xml:space="preserve"> процентов, в 2017 году – </w:t>
      </w:r>
      <w:r>
        <w:rPr>
          <w:rFonts w:ascii="Times New Roman" w:hAnsi="Times New Roman"/>
          <w:sz w:val="28"/>
          <w:szCs w:val="28"/>
        </w:rPr>
        <w:t>1 254,0 тыс. рублей или 13,9</w:t>
      </w:r>
      <w:r w:rsidRPr="00D82A5F">
        <w:rPr>
          <w:rFonts w:ascii="Times New Roman" w:hAnsi="Times New Roman"/>
          <w:sz w:val="28"/>
          <w:szCs w:val="28"/>
        </w:rPr>
        <w:t xml:space="preserve"> процента.</w:t>
      </w:r>
    </w:p>
    <w:p w:rsidR="005B1C83" w:rsidRPr="00D82A5F" w:rsidRDefault="005B1C83" w:rsidP="00817B55">
      <w:pPr>
        <w:tabs>
          <w:tab w:val="left" w:pos="567"/>
        </w:tabs>
        <w:spacing w:after="0" w:line="240" w:lineRule="auto"/>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D82A5F">
        <w:rPr>
          <w:rFonts w:ascii="Times New Roman" w:hAnsi="Times New Roman"/>
          <w:sz w:val="28"/>
          <w:szCs w:val="28"/>
        </w:rPr>
        <w:t xml:space="preserve">выглядит следующим образом:  </w:t>
      </w:r>
    </w:p>
    <w:p w:rsidR="005B1C83" w:rsidRPr="000C5A5B" w:rsidRDefault="005B1C83" w:rsidP="00817B55">
      <w:pPr>
        <w:tabs>
          <w:tab w:val="left" w:pos="567"/>
        </w:tabs>
        <w:spacing w:after="0" w:line="240" w:lineRule="auto"/>
        <w:ind w:firstLine="567"/>
        <w:jc w:val="both"/>
        <w:rPr>
          <w:rFonts w:ascii="Times New Roman" w:hAnsi="Times New Roman"/>
          <w:sz w:val="28"/>
          <w:szCs w:val="28"/>
        </w:rPr>
      </w:pPr>
      <w:r w:rsidRPr="000C5A5B">
        <w:rPr>
          <w:rFonts w:ascii="Times New Roman" w:hAnsi="Times New Roman"/>
          <w:sz w:val="28"/>
          <w:szCs w:val="28"/>
        </w:rPr>
        <w:t>Налоговые</w:t>
      </w:r>
      <w:r>
        <w:rPr>
          <w:rFonts w:ascii="Times New Roman" w:hAnsi="Times New Roman"/>
          <w:sz w:val="28"/>
          <w:szCs w:val="28"/>
        </w:rPr>
        <w:t xml:space="preserve"> </w:t>
      </w:r>
      <w:r w:rsidRPr="000C5A5B">
        <w:rPr>
          <w:rFonts w:ascii="Times New Roman" w:hAnsi="Times New Roman"/>
          <w:sz w:val="28"/>
          <w:szCs w:val="28"/>
        </w:rPr>
        <w:t xml:space="preserve">и неналоговые доходы: в 2015 году – </w:t>
      </w:r>
      <w:r>
        <w:rPr>
          <w:rFonts w:ascii="Times New Roman" w:hAnsi="Times New Roman"/>
          <w:sz w:val="28"/>
          <w:szCs w:val="28"/>
        </w:rPr>
        <w:t>89,4 процента, в 2016 году – 90,0</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 xml:space="preserve">, в 2017 году – </w:t>
      </w:r>
      <w:r>
        <w:rPr>
          <w:rFonts w:ascii="Times New Roman" w:hAnsi="Times New Roman"/>
          <w:sz w:val="28"/>
          <w:szCs w:val="28"/>
        </w:rPr>
        <w:t>89,4</w:t>
      </w:r>
      <w:r w:rsidRPr="000C5A5B">
        <w:rPr>
          <w:rFonts w:ascii="Times New Roman" w:hAnsi="Times New Roman"/>
          <w:sz w:val="28"/>
          <w:szCs w:val="28"/>
        </w:rPr>
        <w:t xml:space="preserve"> процента;</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Безвозмездные </w:t>
      </w:r>
      <w:r w:rsidRPr="000C5A5B">
        <w:rPr>
          <w:rFonts w:ascii="Times New Roman" w:hAnsi="Times New Roman"/>
          <w:sz w:val="28"/>
          <w:szCs w:val="28"/>
        </w:rPr>
        <w:t xml:space="preserve">поступления: в 2015 году – </w:t>
      </w:r>
      <w:r>
        <w:rPr>
          <w:rFonts w:ascii="Times New Roman" w:hAnsi="Times New Roman"/>
          <w:sz w:val="28"/>
          <w:szCs w:val="28"/>
        </w:rPr>
        <w:t>10,6</w:t>
      </w:r>
      <w:r w:rsidRPr="000C5A5B">
        <w:rPr>
          <w:rFonts w:ascii="Times New Roman" w:hAnsi="Times New Roman"/>
          <w:sz w:val="28"/>
          <w:szCs w:val="28"/>
        </w:rPr>
        <w:t xml:space="preserve"> процента, в 2016 году </w:t>
      </w:r>
      <w:r>
        <w:rPr>
          <w:rFonts w:ascii="Times New Roman" w:hAnsi="Times New Roman"/>
          <w:sz w:val="28"/>
          <w:szCs w:val="28"/>
        </w:rPr>
        <w:t>10,0 процентов, в 2017 году – 10,6</w:t>
      </w:r>
      <w:r w:rsidRPr="000C5A5B">
        <w:rPr>
          <w:rFonts w:ascii="Times New Roman" w:hAnsi="Times New Roman"/>
          <w:sz w:val="28"/>
          <w:szCs w:val="28"/>
        </w:rPr>
        <w:t xml:space="preserve"> процента.</w:t>
      </w:r>
    </w:p>
    <w:p w:rsidR="005B1C83" w:rsidRPr="009D7035" w:rsidRDefault="005B1C83" w:rsidP="00B8010D">
      <w:pPr>
        <w:ind w:firstLine="708"/>
        <w:jc w:val="both"/>
        <w:rPr>
          <w:rFonts w:ascii="Times New Roman" w:hAnsi="Times New Roman"/>
          <w:sz w:val="28"/>
          <w:szCs w:val="28"/>
        </w:rPr>
      </w:pPr>
      <w:r>
        <w:rPr>
          <w:rFonts w:ascii="Times New Roman" w:hAnsi="Times New Roman"/>
          <w:sz w:val="28"/>
          <w:szCs w:val="28"/>
        </w:rPr>
        <w:t>Увеличение поступления налоговых и неналоговых доходов на 2015-2017 годы относительно ожидаемого поступления за 2014 год объясняется увеличением поступлений налога на доходы физических лиц, удерживаемого налоговыми агентами, налога на имущество физических лиц и доходами, получаемыми в виде арендной платы за земельные участки.</w:t>
      </w:r>
    </w:p>
    <w:p w:rsidR="005B1C83" w:rsidRPr="000C5A5B" w:rsidRDefault="005B1C83" w:rsidP="006426C7">
      <w:pPr>
        <w:ind w:firstLine="708"/>
        <w:jc w:val="both"/>
        <w:rPr>
          <w:rFonts w:ascii="Times New Roman" w:hAnsi="Times New Roman"/>
          <w:sz w:val="28"/>
          <w:szCs w:val="28"/>
        </w:rPr>
      </w:pPr>
      <w:r w:rsidRPr="007274F2">
        <w:rPr>
          <w:rFonts w:ascii="Times New Roman" w:hAnsi="Times New Roman"/>
          <w:sz w:val="28"/>
          <w:szCs w:val="28"/>
        </w:rPr>
        <w:t xml:space="preserve">Соотношение налоговых и неналоговых доходов составляет по </w:t>
      </w:r>
      <w:r>
        <w:rPr>
          <w:rFonts w:ascii="Times New Roman" w:hAnsi="Times New Roman"/>
          <w:sz w:val="28"/>
          <w:szCs w:val="28"/>
        </w:rPr>
        <w:t>оценке</w:t>
      </w:r>
      <w:r w:rsidRPr="007274F2">
        <w:rPr>
          <w:rFonts w:ascii="Times New Roman" w:hAnsi="Times New Roman"/>
          <w:sz w:val="28"/>
          <w:szCs w:val="28"/>
        </w:rPr>
        <w:t xml:space="preserve"> за 201</w:t>
      </w:r>
      <w:r>
        <w:rPr>
          <w:rFonts w:ascii="Times New Roman" w:hAnsi="Times New Roman"/>
          <w:sz w:val="28"/>
          <w:szCs w:val="28"/>
        </w:rPr>
        <w:t>4</w:t>
      </w:r>
      <w:r w:rsidRPr="007274F2">
        <w:rPr>
          <w:rFonts w:ascii="Times New Roman" w:hAnsi="Times New Roman"/>
          <w:sz w:val="28"/>
          <w:szCs w:val="28"/>
        </w:rPr>
        <w:t xml:space="preserve"> год </w:t>
      </w:r>
      <w:r>
        <w:rPr>
          <w:rFonts w:ascii="Times New Roman" w:hAnsi="Times New Roman"/>
          <w:sz w:val="28"/>
          <w:szCs w:val="28"/>
        </w:rPr>
        <w:t>76</w:t>
      </w:r>
      <w:r w:rsidRPr="007274F2">
        <w:rPr>
          <w:rFonts w:ascii="Times New Roman" w:hAnsi="Times New Roman"/>
          <w:sz w:val="28"/>
          <w:szCs w:val="28"/>
        </w:rPr>
        <w:t>:</w:t>
      </w:r>
      <w:r>
        <w:rPr>
          <w:rFonts w:ascii="Times New Roman" w:hAnsi="Times New Roman"/>
          <w:sz w:val="28"/>
          <w:szCs w:val="28"/>
        </w:rPr>
        <w:t>14,</w:t>
      </w:r>
      <w:r w:rsidRPr="007274F2">
        <w:rPr>
          <w:rFonts w:ascii="Times New Roman" w:hAnsi="Times New Roman"/>
          <w:sz w:val="28"/>
          <w:szCs w:val="28"/>
        </w:rPr>
        <w:t xml:space="preserve"> по про</w:t>
      </w:r>
      <w:r>
        <w:rPr>
          <w:rFonts w:ascii="Times New Roman" w:hAnsi="Times New Roman"/>
          <w:sz w:val="28"/>
          <w:szCs w:val="28"/>
        </w:rPr>
        <w:t>гнозу в 2015 году 82:18, в 2016 год</w:t>
      </w:r>
      <w:r w:rsidRPr="007274F2">
        <w:rPr>
          <w:rFonts w:ascii="Times New Roman" w:hAnsi="Times New Roman"/>
          <w:sz w:val="28"/>
          <w:szCs w:val="28"/>
        </w:rPr>
        <w:t>у</w:t>
      </w:r>
      <w:r>
        <w:rPr>
          <w:rFonts w:ascii="Times New Roman" w:hAnsi="Times New Roman"/>
          <w:sz w:val="28"/>
          <w:szCs w:val="28"/>
        </w:rPr>
        <w:t xml:space="preserve"> 71:29 и в 2017 году 80</w:t>
      </w:r>
      <w:r w:rsidRPr="007274F2">
        <w:rPr>
          <w:rFonts w:ascii="Times New Roman" w:hAnsi="Times New Roman"/>
          <w:sz w:val="28"/>
          <w:szCs w:val="28"/>
        </w:rPr>
        <w:t>:</w:t>
      </w:r>
      <w:r>
        <w:rPr>
          <w:rFonts w:ascii="Times New Roman" w:hAnsi="Times New Roman"/>
          <w:sz w:val="28"/>
          <w:szCs w:val="28"/>
        </w:rPr>
        <w:t>20.</w:t>
      </w:r>
    </w:p>
    <w:p w:rsidR="005B1C83" w:rsidRPr="00C44FEF" w:rsidRDefault="005B1C83" w:rsidP="00B33BEF">
      <w:pPr>
        <w:tabs>
          <w:tab w:val="left" w:pos="567"/>
        </w:tabs>
        <w:ind w:firstLine="567"/>
        <w:jc w:val="both"/>
        <w:rPr>
          <w:rFonts w:ascii="Times New Roman" w:hAnsi="Times New Roman"/>
          <w:color w:val="FF0000"/>
          <w:sz w:val="28"/>
          <w:szCs w:val="28"/>
        </w:rPr>
      </w:pPr>
      <w:r w:rsidRPr="00711843">
        <w:rPr>
          <w:rFonts w:ascii="Times New Roman" w:hAnsi="Times New Roman"/>
          <w:sz w:val="28"/>
          <w:szCs w:val="28"/>
        </w:rPr>
        <w:lastRenderedPageBreak/>
        <w:t>Объем безвозмездных поступлений из бюджета</w:t>
      </w:r>
      <w:r>
        <w:rPr>
          <w:rFonts w:ascii="Times New Roman" w:hAnsi="Times New Roman"/>
          <w:sz w:val="28"/>
          <w:szCs w:val="28"/>
        </w:rPr>
        <w:t xml:space="preserve"> Сортавальского муниципального района</w:t>
      </w:r>
      <w:r w:rsidRPr="00711843">
        <w:rPr>
          <w:rFonts w:ascii="Times New Roman" w:hAnsi="Times New Roman"/>
          <w:sz w:val="28"/>
          <w:szCs w:val="28"/>
        </w:rPr>
        <w:t xml:space="preserve"> планируется в 2015 году в объеме </w:t>
      </w:r>
      <w:r>
        <w:rPr>
          <w:rFonts w:ascii="Times New Roman" w:hAnsi="Times New Roman"/>
          <w:sz w:val="28"/>
          <w:szCs w:val="28"/>
        </w:rPr>
        <w:t>1 054,0</w:t>
      </w:r>
      <w:r w:rsidRPr="00711843">
        <w:rPr>
          <w:rFonts w:ascii="Times New Roman" w:hAnsi="Times New Roman"/>
          <w:sz w:val="28"/>
          <w:szCs w:val="28"/>
        </w:rPr>
        <w:t xml:space="preserve"> тыс. рублей, с у</w:t>
      </w:r>
      <w:r>
        <w:rPr>
          <w:rFonts w:ascii="Times New Roman" w:hAnsi="Times New Roman"/>
          <w:sz w:val="28"/>
          <w:szCs w:val="28"/>
        </w:rPr>
        <w:t>величением</w:t>
      </w:r>
      <w:r w:rsidRPr="00711843">
        <w:rPr>
          <w:rFonts w:ascii="Times New Roman" w:hAnsi="Times New Roman"/>
          <w:sz w:val="28"/>
          <w:szCs w:val="28"/>
        </w:rPr>
        <w:t xml:space="preserve"> по сравнению с 2014 годом на </w:t>
      </w:r>
      <w:r>
        <w:rPr>
          <w:rFonts w:ascii="Times New Roman" w:hAnsi="Times New Roman"/>
          <w:sz w:val="28"/>
          <w:szCs w:val="28"/>
        </w:rPr>
        <w:t>109,0</w:t>
      </w:r>
      <w:r w:rsidRPr="00711843">
        <w:rPr>
          <w:rFonts w:ascii="Times New Roman" w:hAnsi="Times New Roman"/>
          <w:sz w:val="28"/>
          <w:szCs w:val="28"/>
        </w:rPr>
        <w:t xml:space="preserve"> тыс. рублей или на </w:t>
      </w:r>
      <w:r>
        <w:rPr>
          <w:rFonts w:ascii="Times New Roman" w:hAnsi="Times New Roman"/>
          <w:sz w:val="28"/>
          <w:szCs w:val="28"/>
        </w:rPr>
        <w:t>11,5</w:t>
      </w:r>
      <w:r w:rsidRPr="00711843">
        <w:rPr>
          <w:rFonts w:ascii="Times New Roman" w:hAnsi="Times New Roman"/>
          <w:sz w:val="28"/>
          <w:szCs w:val="28"/>
        </w:rPr>
        <w:t xml:space="preserve"> процента; в 2016 году – </w:t>
      </w:r>
      <w:r>
        <w:rPr>
          <w:rFonts w:ascii="Times New Roman" w:hAnsi="Times New Roman"/>
          <w:sz w:val="28"/>
          <w:szCs w:val="28"/>
        </w:rPr>
        <w:t>1 082,69</w:t>
      </w:r>
      <w:r w:rsidRPr="00711843">
        <w:rPr>
          <w:rFonts w:ascii="Times New Roman" w:hAnsi="Times New Roman"/>
          <w:sz w:val="28"/>
          <w:szCs w:val="28"/>
        </w:rPr>
        <w:t xml:space="preserve"> тыс. рублей, в 2017 году – </w:t>
      </w:r>
      <w:r>
        <w:rPr>
          <w:rFonts w:ascii="Times New Roman" w:hAnsi="Times New Roman"/>
          <w:sz w:val="28"/>
          <w:szCs w:val="28"/>
        </w:rPr>
        <w:t>1 093,64</w:t>
      </w:r>
      <w:r w:rsidRPr="00711843">
        <w:rPr>
          <w:rFonts w:ascii="Times New Roman" w:hAnsi="Times New Roman"/>
          <w:sz w:val="28"/>
          <w:szCs w:val="28"/>
        </w:rPr>
        <w:t xml:space="preserve"> тыс. рублей, что на </w:t>
      </w:r>
      <w:r>
        <w:rPr>
          <w:rFonts w:ascii="Times New Roman" w:hAnsi="Times New Roman"/>
          <w:sz w:val="28"/>
          <w:szCs w:val="28"/>
        </w:rPr>
        <w:t>137,69</w:t>
      </w:r>
      <w:r w:rsidRPr="00711843">
        <w:rPr>
          <w:rFonts w:ascii="Times New Roman" w:hAnsi="Times New Roman"/>
          <w:sz w:val="28"/>
          <w:szCs w:val="28"/>
        </w:rPr>
        <w:t xml:space="preserve"> тыс. рублей или на </w:t>
      </w:r>
      <w:r>
        <w:rPr>
          <w:rFonts w:ascii="Times New Roman" w:hAnsi="Times New Roman"/>
          <w:sz w:val="28"/>
          <w:szCs w:val="28"/>
        </w:rPr>
        <w:t>14,5</w:t>
      </w:r>
      <w:r w:rsidRPr="00711843">
        <w:rPr>
          <w:rFonts w:ascii="Times New Roman" w:hAnsi="Times New Roman"/>
          <w:sz w:val="28"/>
          <w:szCs w:val="28"/>
        </w:rPr>
        <w:t xml:space="preserve"> процента и на </w:t>
      </w:r>
      <w:r>
        <w:rPr>
          <w:rFonts w:ascii="Times New Roman" w:hAnsi="Times New Roman"/>
          <w:sz w:val="28"/>
          <w:szCs w:val="28"/>
        </w:rPr>
        <w:t>148,64</w:t>
      </w:r>
      <w:r w:rsidRPr="00711843">
        <w:rPr>
          <w:rFonts w:ascii="Times New Roman" w:hAnsi="Times New Roman"/>
          <w:sz w:val="28"/>
          <w:szCs w:val="28"/>
        </w:rPr>
        <w:t xml:space="preserve"> тыс. рублей или на </w:t>
      </w:r>
      <w:r>
        <w:rPr>
          <w:rFonts w:ascii="Times New Roman" w:hAnsi="Times New Roman"/>
          <w:sz w:val="28"/>
          <w:szCs w:val="28"/>
        </w:rPr>
        <w:t>15,7</w:t>
      </w:r>
      <w:r w:rsidRPr="00711843">
        <w:rPr>
          <w:rFonts w:ascii="Times New Roman" w:hAnsi="Times New Roman"/>
          <w:sz w:val="28"/>
          <w:szCs w:val="28"/>
        </w:rPr>
        <w:t xml:space="preserve"> процента соответственно </w:t>
      </w:r>
      <w:r>
        <w:rPr>
          <w:rFonts w:ascii="Times New Roman" w:hAnsi="Times New Roman"/>
          <w:sz w:val="28"/>
          <w:szCs w:val="28"/>
        </w:rPr>
        <w:t>выше</w:t>
      </w:r>
      <w:r w:rsidRPr="00711843">
        <w:rPr>
          <w:rFonts w:ascii="Times New Roman" w:hAnsi="Times New Roman"/>
          <w:sz w:val="28"/>
          <w:szCs w:val="28"/>
        </w:rPr>
        <w:t xml:space="preserve"> уровня 2014 года. </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3C2AA0">
        <w:rPr>
          <w:rFonts w:ascii="Times New Roman" w:hAnsi="Times New Roman"/>
          <w:sz w:val="28"/>
          <w:szCs w:val="28"/>
        </w:rPr>
        <w:t xml:space="preserve">на 2015 год и на плановый период 2016 и 2017 годов сформирован </w:t>
      </w:r>
      <w:r>
        <w:rPr>
          <w:rFonts w:ascii="Times New Roman" w:hAnsi="Times New Roman"/>
          <w:sz w:val="28"/>
          <w:szCs w:val="28"/>
        </w:rPr>
        <w:t>на основании</w:t>
      </w:r>
      <w:r w:rsidRPr="003C2AA0">
        <w:rPr>
          <w:rFonts w:ascii="Times New Roman" w:hAnsi="Times New Roman"/>
          <w:sz w:val="28"/>
          <w:szCs w:val="28"/>
        </w:rPr>
        <w:t xml:space="preserve"> распределения дотаци</w:t>
      </w:r>
      <w:r>
        <w:rPr>
          <w:rFonts w:ascii="Times New Roman" w:hAnsi="Times New Roman"/>
          <w:sz w:val="28"/>
          <w:szCs w:val="28"/>
        </w:rPr>
        <w:t>и</w:t>
      </w:r>
      <w:r w:rsidRPr="003C2AA0">
        <w:rPr>
          <w:rFonts w:ascii="Times New Roman" w:hAnsi="Times New Roman"/>
          <w:sz w:val="28"/>
          <w:szCs w:val="28"/>
        </w:rPr>
        <w:t xml:space="preserve"> из районного бюджета на выравнивание бюджетной обеспеченности бюджету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В проекте бюджета на </w:t>
      </w:r>
      <w:r>
        <w:rPr>
          <w:rFonts w:ascii="Times New Roman" w:hAnsi="Times New Roman"/>
          <w:sz w:val="28"/>
          <w:szCs w:val="28"/>
        </w:rPr>
        <w:t xml:space="preserve">2015 год и </w:t>
      </w:r>
      <w:r w:rsidRPr="003C2AA0">
        <w:rPr>
          <w:rFonts w:ascii="Times New Roman" w:hAnsi="Times New Roman"/>
          <w:sz w:val="28"/>
          <w:szCs w:val="28"/>
        </w:rPr>
        <w:t xml:space="preserve">плановый период 2016 и 2017 годов </w:t>
      </w:r>
      <w:r>
        <w:rPr>
          <w:rFonts w:ascii="Times New Roman" w:hAnsi="Times New Roman"/>
          <w:sz w:val="28"/>
          <w:szCs w:val="28"/>
        </w:rPr>
        <w:t xml:space="preserve">предусмотрена дотация </w:t>
      </w:r>
      <w:r w:rsidRPr="003C2AA0">
        <w:rPr>
          <w:rFonts w:ascii="Times New Roman" w:hAnsi="Times New Roman"/>
          <w:sz w:val="28"/>
          <w:szCs w:val="28"/>
        </w:rPr>
        <w:t>из районного бюджет</w:t>
      </w:r>
      <w:r>
        <w:rPr>
          <w:rFonts w:ascii="Times New Roman" w:hAnsi="Times New Roman"/>
          <w:sz w:val="28"/>
          <w:szCs w:val="28"/>
        </w:rPr>
        <w:t xml:space="preserve">а бюджету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Pr>
          <w:rFonts w:ascii="Times New Roman" w:hAnsi="Times New Roman"/>
          <w:sz w:val="28"/>
          <w:szCs w:val="28"/>
        </w:rPr>
        <w:t>на 2015 год – 111,0 тыс. руб. с уменьшением на 159,0 тыс. руб. или на 58,9 процентов по сравнению с 2014 годом. На 2016 и 2017 годы – 104,99 тыс. рублей и 93,04 тыс. рублей соответственно и на 165,01 тыс. рублей или 61,1 процента и 176,96 тыс. рублей или 65,5 процента меньше по сравнению с 2014 годом.</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увеличения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увеличение</w:t>
      </w:r>
      <w:r w:rsidRPr="003C2AA0">
        <w:rPr>
          <w:rFonts w:ascii="Times New Roman" w:hAnsi="Times New Roman"/>
          <w:sz w:val="28"/>
          <w:szCs w:val="28"/>
        </w:rPr>
        <w:t xml:space="preserve"> расходов в 2015-2017 годах 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 xml:space="preserve">а 2014 год. </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на 2015 год запланированы в объеме </w:t>
      </w:r>
      <w:r>
        <w:rPr>
          <w:rFonts w:ascii="Times New Roman" w:hAnsi="Times New Roman"/>
          <w:sz w:val="28"/>
          <w:szCs w:val="28"/>
        </w:rPr>
        <w:t>10 083,72</w:t>
      </w:r>
      <w:r w:rsidRPr="003C2AA0">
        <w:rPr>
          <w:rFonts w:ascii="Times New Roman" w:hAnsi="Times New Roman"/>
          <w:spacing w:val="-12"/>
          <w:sz w:val="28"/>
          <w:szCs w:val="28"/>
        </w:rPr>
        <w:t xml:space="preserve"> тыс. рублей, что составляет </w:t>
      </w:r>
      <w:r>
        <w:rPr>
          <w:rFonts w:ascii="Times New Roman" w:hAnsi="Times New Roman"/>
          <w:spacing w:val="-12"/>
          <w:sz w:val="28"/>
          <w:szCs w:val="28"/>
        </w:rPr>
        <w:t>115,2</w:t>
      </w:r>
      <w:r w:rsidRPr="003C2AA0">
        <w:rPr>
          <w:rFonts w:ascii="Times New Roman" w:hAnsi="Times New Roman"/>
          <w:spacing w:val="-12"/>
          <w:sz w:val="28"/>
          <w:szCs w:val="28"/>
        </w:rPr>
        <w:t xml:space="preserve"> процента к уровню б</w:t>
      </w:r>
      <w:r>
        <w:rPr>
          <w:rFonts w:ascii="Times New Roman" w:hAnsi="Times New Roman"/>
          <w:spacing w:val="-12"/>
          <w:sz w:val="28"/>
          <w:szCs w:val="28"/>
        </w:rPr>
        <w:t>юджетных назначений 2014 года (8752,54</w:t>
      </w:r>
      <w:r w:rsidRPr="003C2AA0">
        <w:rPr>
          <w:rFonts w:ascii="Times New Roman" w:hAnsi="Times New Roman"/>
          <w:spacing w:val="-12"/>
          <w:sz w:val="28"/>
          <w:szCs w:val="28"/>
        </w:rPr>
        <w:t xml:space="preserve"> тыс. рублей), на 2016 год – в объеме </w:t>
      </w:r>
      <w:r>
        <w:rPr>
          <w:rFonts w:ascii="Times New Roman" w:hAnsi="Times New Roman"/>
          <w:spacing w:val="-12"/>
          <w:sz w:val="28"/>
          <w:szCs w:val="28"/>
        </w:rPr>
        <w:t>10 924,08</w:t>
      </w:r>
      <w:r w:rsidRPr="003C2AA0">
        <w:rPr>
          <w:rFonts w:ascii="Times New Roman" w:hAnsi="Times New Roman"/>
          <w:spacing w:val="-12"/>
          <w:sz w:val="28"/>
          <w:szCs w:val="28"/>
        </w:rPr>
        <w:t xml:space="preserve"> тыс. рублей или на </w:t>
      </w:r>
      <w:r>
        <w:rPr>
          <w:rFonts w:ascii="Times New Roman" w:hAnsi="Times New Roman"/>
          <w:spacing w:val="-12"/>
          <w:sz w:val="28"/>
          <w:szCs w:val="28"/>
        </w:rPr>
        <w:t xml:space="preserve">124,8 </w:t>
      </w:r>
      <w:r w:rsidRPr="003C2AA0">
        <w:rPr>
          <w:rFonts w:ascii="Times New Roman" w:hAnsi="Times New Roman"/>
          <w:spacing w:val="-12"/>
          <w:sz w:val="28"/>
          <w:szCs w:val="28"/>
        </w:rPr>
        <w:t>процент</w:t>
      </w:r>
      <w:r>
        <w:rPr>
          <w:rFonts w:ascii="Times New Roman" w:hAnsi="Times New Roman"/>
          <w:spacing w:val="-12"/>
          <w:sz w:val="28"/>
          <w:szCs w:val="28"/>
        </w:rPr>
        <w:t>а</w:t>
      </w:r>
      <w:r w:rsidRPr="003C2AA0">
        <w:rPr>
          <w:rFonts w:ascii="Times New Roman" w:hAnsi="Times New Roman"/>
          <w:spacing w:val="-12"/>
          <w:sz w:val="28"/>
          <w:szCs w:val="28"/>
        </w:rPr>
        <w:t xml:space="preserve"> к уровню 2014 года, на 2017 год –</w:t>
      </w:r>
      <w:r>
        <w:rPr>
          <w:rFonts w:ascii="Times New Roman" w:hAnsi="Times New Roman"/>
          <w:spacing w:val="-12"/>
          <w:sz w:val="28"/>
          <w:szCs w:val="28"/>
        </w:rPr>
        <w:t xml:space="preserve"> в объеме 10 373,81 тыс. рублей или на 118,52</w:t>
      </w:r>
      <w:r w:rsidRPr="003C2AA0">
        <w:rPr>
          <w:rFonts w:ascii="Times New Roman" w:hAnsi="Times New Roman"/>
          <w:spacing w:val="-12"/>
          <w:sz w:val="28"/>
          <w:szCs w:val="28"/>
        </w:rPr>
        <w:t xml:space="preserve"> процент</w:t>
      </w:r>
      <w:r>
        <w:rPr>
          <w:rFonts w:ascii="Times New Roman" w:hAnsi="Times New Roman"/>
          <w:spacing w:val="-12"/>
          <w:sz w:val="28"/>
          <w:szCs w:val="28"/>
        </w:rPr>
        <w:t>а</w:t>
      </w:r>
      <w:r w:rsidRPr="003C2AA0">
        <w:rPr>
          <w:rFonts w:ascii="Times New Roman" w:hAnsi="Times New Roman"/>
          <w:spacing w:val="-12"/>
          <w:sz w:val="28"/>
          <w:szCs w:val="28"/>
        </w:rPr>
        <w:t xml:space="preserve"> к уровню 2014 года.</w:t>
      </w:r>
    </w:p>
    <w:p w:rsidR="005B1C83" w:rsidRPr="003F5E78" w:rsidRDefault="005B1C83" w:rsidP="00B33BEF">
      <w:pPr>
        <w:tabs>
          <w:tab w:val="left" w:pos="567"/>
        </w:tabs>
        <w:ind w:firstLine="567"/>
        <w:jc w:val="both"/>
        <w:rPr>
          <w:rFonts w:ascii="Times New Roman" w:hAnsi="Times New Roman"/>
          <w:sz w:val="28"/>
          <w:szCs w:val="28"/>
        </w:rPr>
      </w:pPr>
      <w:r w:rsidRPr="003F5E78">
        <w:rPr>
          <w:rFonts w:ascii="Times New Roman" w:hAnsi="Times New Roman"/>
          <w:sz w:val="28"/>
          <w:szCs w:val="28"/>
        </w:rPr>
        <w:t xml:space="preserve">В структуре расходов бюджета </w:t>
      </w:r>
      <w:proofErr w:type="spellStart"/>
      <w:r w:rsidR="00F82201">
        <w:rPr>
          <w:rFonts w:ascii="Times New Roman" w:hAnsi="Times New Roman"/>
          <w:sz w:val="28"/>
          <w:szCs w:val="28"/>
        </w:rPr>
        <w:t>Вяртсильского</w:t>
      </w:r>
      <w:proofErr w:type="spellEnd"/>
      <w:r w:rsidR="00F82201">
        <w:rPr>
          <w:rFonts w:ascii="Times New Roman" w:hAnsi="Times New Roman"/>
          <w:sz w:val="28"/>
          <w:szCs w:val="28"/>
        </w:rPr>
        <w:t xml:space="preserve"> городского поселения</w:t>
      </w:r>
      <w:r w:rsidR="00F82201" w:rsidRPr="003C2AA0">
        <w:rPr>
          <w:rFonts w:ascii="Times New Roman" w:hAnsi="Times New Roman"/>
          <w:sz w:val="28"/>
          <w:szCs w:val="28"/>
        </w:rPr>
        <w:t xml:space="preserve"> </w:t>
      </w:r>
      <w:r w:rsidRPr="003F5E78">
        <w:rPr>
          <w:rFonts w:ascii="Times New Roman" w:hAnsi="Times New Roman"/>
          <w:sz w:val="28"/>
          <w:szCs w:val="28"/>
        </w:rPr>
        <w:t>наиб</w:t>
      </w:r>
      <w:r>
        <w:rPr>
          <w:rFonts w:ascii="Times New Roman" w:hAnsi="Times New Roman"/>
          <w:sz w:val="28"/>
          <w:szCs w:val="28"/>
        </w:rPr>
        <w:t xml:space="preserve">ольший удельный вес составляют </w:t>
      </w:r>
      <w:r w:rsidRPr="003F5E78">
        <w:rPr>
          <w:rFonts w:ascii="Times New Roman" w:hAnsi="Times New Roman"/>
          <w:sz w:val="28"/>
          <w:szCs w:val="28"/>
        </w:rPr>
        <w:t xml:space="preserve">общегосударственные вопросы (2015 год – </w:t>
      </w:r>
      <w:r>
        <w:rPr>
          <w:rFonts w:ascii="Times New Roman" w:hAnsi="Times New Roman"/>
          <w:sz w:val="28"/>
          <w:szCs w:val="28"/>
        </w:rPr>
        <w:t>44,0</w:t>
      </w:r>
      <w:r w:rsidRPr="003F5E78">
        <w:rPr>
          <w:rFonts w:ascii="Times New Roman" w:hAnsi="Times New Roman"/>
          <w:sz w:val="28"/>
          <w:szCs w:val="28"/>
        </w:rPr>
        <w:t xml:space="preserve">%, 2016 год – </w:t>
      </w:r>
      <w:r>
        <w:rPr>
          <w:rFonts w:ascii="Times New Roman" w:hAnsi="Times New Roman"/>
          <w:sz w:val="28"/>
          <w:szCs w:val="28"/>
        </w:rPr>
        <w:t>41,3</w:t>
      </w:r>
      <w:r w:rsidRPr="003F5E78">
        <w:rPr>
          <w:rFonts w:ascii="Times New Roman" w:hAnsi="Times New Roman"/>
          <w:sz w:val="28"/>
          <w:szCs w:val="28"/>
        </w:rPr>
        <w:t xml:space="preserve">%, 2017 год – </w:t>
      </w:r>
      <w:r>
        <w:rPr>
          <w:rFonts w:ascii="Times New Roman" w:hAnsi="Times New Roman"/>
          <w:sz w:val="28"/>
          <w:szCs w:val="28"/>
        </w:rPr>
        <w:t>44,0</w:t>
      </w:r>
      <w:r w:rsidRPr="003F5E78">
        <w:rPr>
          <w:rFonts w:ascii="Times New Roman" w:hAnsi="Times New Roman"/>
          <w:sz w:val="28"/>
          <w:szCs w:val="28"/>
        </w:rPr>
        <w:t xml:space="preserve">%), </w:t>
      </w:r>
      <w:r>
        <w:rPr>
          <w:rFonts w:ascii="Times New Roman" w:hAnsi="Times New Roman"/>
          <w:sz w:val="28"/>
          <w:szCs w:val="28"/>
        </w:rPr>
        <w:t>национальная экономика</w:t>
      </w:r>
      <w:r w:rsidRPr="003F5E78">
        <w:rPr>
          <w:rFonts w:ascii="Times New Roman" w:hAnsi="Times New Roman"/>
          <w:sz w:val="28"/>
          <w:szCs w:val="28"/>
        </w:rPr>
        <w:t xml:space="preserve"> (1</w:t>
      </w:r>
      <w:r>
        <w:rPr>
          <w:rFonts w:ascii="Times New Roman" w:hAnsi="Times New Roman"/>
          <w:sz w:val="28"/>
          <w:szCs w:val="28"/>
        </w:rPr>
        <w:t>6,0</w:t>
      </w:r>
      <w:r w:rsidRPr="003F5E78">
        <w:rPr>
          <w:rFonts w:ascii="Times New Roman" w:hAnsi="Times New Roman"/>
          <w:sz w:val="28"/>
          <w:szCs w:val="28"/>
        </w:rPr>
        <w:t xml:space="preserve">%, </w:t>
      </w:r>
      <w:r>
        <w:rPr>
          <w:rFonts w:ascii="Times New Roman" w:hAnsi="Times New Roman"/>
          <w:sz w:val="28"/>
          <w:szCs w:val="28"/>
        </w:rPr>
        <w:t>19,7%, 11,9</w:t>
      </w:r>
      <w:r w:rsidRPr="003F5E78">
        <w:rPr>
          <w:rFonts w:ascii="Times New Roman" w:hAnsi="Times New Roman"/>
          <w:sz w:val="28"/>
          <w:szCs w:val="28"/>
        </w:rPr>
        <w:t xml:space="preserve">%), </w:t>
      </w:r>
      <w:r>
        <w:rPr>
          <w:rFonts w:ascii="Times New Roman" w:hAnsi="Times New Roman"/>
          <w:sz w:val="28"/>
          <w:szCs w:val="28"/>
        </w:rPr>
        <w:t>жилищно-коммунальное хозяйство</w:t>
      </w:r>
      <w:r w:rsidRPr="003F5E78">
        <w:rPr>
          <w:rFonts w:ascii="Times New Roman" w:hAnsi="Times New Roman"/>
          <w:sz w:val="28"/>
          <w:szCs w:val="28"/>
        </w:rPr>
        <w:t xml:space="preserve"> (1</w:t>
      </w:r>
      <w:r>
        <w:rPr>
          <w:rFonts w:ascii="Times New Roman" w:hAnsi="Times New Roman"/>
          <w:sz w:val="28"/>
          <w:szCs w:val="28"/>
        </w:rPr>
        <w:t>6</w:t>
      </w:r>
      <w:r w:rsidRPr="003F5E78">
        <w:rPr>
          <w:rFonts w:ascii="Times New Roman" w:hAnsi="Times New Roman"/>
          <w:sz w:val="28"/>
          <w:szCs w:val="28"/>
        </w:rPr>
        <w:t>,</w:t>
      </w:r>
      <w:r>
        <w:rPr>
          <w:rFonts w:ascii="Times New Roman" w:hAnsi="Times New Roman"/>
          <w:sz w:val="28"/>
          <w:szCs w:val="28"/>
        </w:rPr>
        <w:t>0</w:t>
      </w:r>
      <w:r w:rsidRPr="003F5E78">
        <w:rPr>
          <w:rFonts w:ascii="Times New Roman" w:hAnsi="Times New Roman"/>
          <w:sz w:val="28"/>
          <w:szCs w:val="28"/>
        </w:rPr>
        <w:t>%, 1</w:t>
      </w:r>
      <w:r>
        <w:rPr>
          <w:rFonts w:ascii="Times New Roman" w:hAnsi="Times New Roman"/>
          <w:sz w:val="28"/>
          <w:szCs w:val="28"/>
        </w:rPr>
        <w:t>5,8%, 18,2</w:t>
      </w:r>
      <w:r w:rsidRPr="003F5E78">
        <w:rPr>
          <w:rFonts w:ascii="Times New Roman" w:hAnsi="Times New Roman"/>
          <w:sz w:val="28"/>
          <w:szCs w:val="28"/>
        </w:rPr>
        <w:t>%), культура, кинематография (</w:t>
      </w:r>
      <w:r>
        <w:rPr>
          <w:rFonts w:ascii="Times New Roman" w:hAnsi="Times New Roman"/>
          <w:sz w:val="28"/>
          <w:szCs w:val="28"/>
        </w:rPr>
        <w:t>20,0</w:t>
      </w:r>
      <w:r w:rsidRPr="003F5E78">
        <w:rPr>
          <w:rFonts w:ascii="Times New Roman" w:hAnsi="Times New Roman"/>
          <w:sz w:val="28"/>
          <w:szCs w:val="28"/>
        </w:rPr>
        <w:t xml:space="preserve">%, </w:t>
      </w:r>
      <w:r>
        <w:rPr>
          <w:rFonts w:ascii="Times New Roman" w:hAnsi="Times New Roman"/>
          <w:sz w:val="28"/>
          <w:szCs w:val="28"/>
        </w:rPr>
        <w:t>19,4</w:t>
      </w:r>
      <w:r w:rsidRPr="003F5E78">
        <w:rPr>
          <w:rFonts w:ascii="Times New Roman" w:hAnsi="Times New Roman"/>
          <w:sz w:val="28"/>
          <w:szCs w:val="28"/>
        </w:rPr>
        <w:t xml:space="preserve">%, </w:t>
      </w:r>
      <w:r>
        <w:rPr>
          <w:rFonts w:ascii="Times New Roman" w:hAnsi="Times New Roman"/>
          <w:sz w:val="28"/>
          <w:szCs w:val="28"/>
        </w:rPr>
        <w:t>21,9</w:t>
      </w:r>
      <w:r w:rsidRPr="003F5E78">
        <w:rPr>
          <w:rFonts w:ascii="Times New Roman" w:hAnsi="Times New Roman"/>
          <w:sz w:val="28"/>
          <w:szCs w:val="28"/>
        </w:rPr>
        <w:t>%).</w:t>
      </w:r>
    </w:p>
    <w:p w:rsidR="005B1C83" w:rsidRDefault="005B1C83" w:rsidP="00B33BEF">
      <w:pPr>
        <w:tabs>
          <w:tab w:val="left" w:pos="567"/>
        </w:tabs>
        <w:ind w:firstLine="567"/>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sidRPr="00193DB7">
        <w:rPr>
          <w:rFonts w:ascii="Times New Roman" w:hAnsi="Times New Roman"/>
          <w:sz w:val="28"/>
          <w:szCs w:val="28"/>
        </w:rPr>
        <w:t xml:space="preserve">частично сформирован в программной структуре расходов по </w:t>
      </w:r>
      <w:r>
        <w:rPr>
          <w:rFonts w:ascii="Times New Roman" w:hAnsi="Times New Roman"/>
          <w:sz w:val="28"/>
          <w:szCs w:val="28"/>
        </w:rPr>
        <w:t>2</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193DB7">
        <w:rPr>
          <w:rFonts w:ascii="Times New Roman" w:hAnsi="Times New Roman"/>
          <w:sz w:val="28"/>
          <w:szCs w:val="28"/>
        </w:rPr>
        <w:t>, котор</w:t>
      </w:r>
      <w:r>
        <w:rPr>
          <w:rFonts w:ascii="Times New Roman" w:hAnsi="Times New Roman"/>
          <w:sz w:val="28"/>
          <w:szCs w:val="28"/>
        </w:rPr>
        <w:t>ые</w:t>
      </w:r>
      <w:r w:rsidRPr="00193DB7">
        <w:rPr>
          <w:rFonts w:ascii="Times New Roman" w:hAnsi="Times New Roman"/>
          <w:sz w:val="28"/>
          <w:szCs w:val="28"/>
        </w:rPr>
        <w:t xml:space="preserve"> охватил</w:t>
      </w:r>
      <w:r>
        <w:rPr>
          <w:rFonts w:ascii="Times New Roman" w:hAnsi="Times New Roman"/>
          <w:sz w:val="28"/>
          <w:szCs w:val="28"/>
        </w:rPr>
        <w:t>и в 2015 году 1</w:t>
      </w:r>
      <w:r w:rsidRPr="00193DB7">
        <w:rPr>
          <w:rFonts w:ascii="Times New Roman" w:hAnsi="Times New Roman"/>
          <w:sz w:val="28"/>
          <w:szCs w:val="28"/>
        </w:rPr>
        <w:t>,</w:t>
      </w:r>
      <w:r>
        <w:rPr>
          <w:rFonts w:ascii="Times New Roman" w:hAnsi="Times New Roman"/>
          <w:sz w:val="28"/>
          <w:szCs w:val="28"/>
        </w:rPr>
        <w:t>1</w:t>
      </w:r>
      <w:r w:rsidRPr="00193DB7">
        <w:rPr>
          <w:rFonts w:ascii="Times New Roman" w:hAnsi="Times New Roman"/>
          <w:sz w:val="28"/>
          <w:szCs w:val="28"/>
        </w:rPr>
        <w:t xml:space="preserve"> процент</w:t>
      </w:r>
      <w:r>
        <w:rPr>
          <w:rFonts w:ascii="Times New Roman" w:hAnsi="Times New Roman"/>
          <w:sz w:val="28"/>
          <w:szCs w:val="28"/>
        </w:rPr>
        <w:t>а</w:t>
      </w:r>
      <w:r w:rsidRPr="00193DB7">
        <w:rPr>
          <w:rFonts w:ascii="Times New Roman" w:hAnsi="Times New Roman"/>
          <w:sz w:val="28"/>
          <w:szCs w:val="28"/>
        </w:rPr>
        <w:t xml:space="preserve">, в 2016 году – </w:t>
      </w:r>
      <w:r>
        <w:rPr>
          <w:rFonts w:ascii="Times New Roman" w:hAnsi="Times New Roman"/>
          <w:sz w:val="28"/>
          <w:szCs w:val="28"/>
        </w:rPr>
        <w:t>0</w:t>
      </w:r>
      <w:r w:rsidRPr="00193DB7">
        <w:rPr>
          <w:rFonts w:ascii="Times New Roman" w:hAnsi="Times New Roman"/>
          <w:sz w:val="28"/>
          <w:szCs w:val="28"/>
        </w:rPr>
        <w:t>,</w:t>
      </w:r>
      <w:r>
        <w:rPr>
          <w:rFonts w:ascii="Times New Roman" w:hAnsi="Times New Roman"/>
          <w:sz w:val="28"/>
          <w:szCs w:val="28"/>
        </w:rPr>
        <w:t>53</w:t>
      </w:r>
      <w:r w:rsidRPr="00193DB7">
        <w:rPr>
          <w:rFonts w:ascii="Times New Roman" w:hAnsi="Times New Roman"/>
          <w:sz w:val="28"/>
          <w:szCs w:val="28"/>
        </w:rPr>
        <w:t xml:space="preserve"> процента</w:t>
      </w:r>
      <w:r>
        <w:rPr>
          <w:rFonts w:ascii="Times New Roman" w:hAnsi="Times New Roman"/>
          <w:sz w:val="28"/>
          <w:szCs w:val="28"/>
        </w:rPr>
        <w:t>.</w:t>
      </w:r>
    </w:p>
    <w:p w:rsidR="005B1C83" w:rsidRPr="00193DB7"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lastRenderedPageBreak/>
        <w:t xml:space="preserve">Для финансирования дефицита бюджета, поселение планирует привлечение собственных средств от продажи муниципального имущества. Прогноз поступления в 2015 году – 500,0 тыс. руб. </w:t>
      </w:r>
    </w:p>
    <w:p w:rsidR="005B1C83" w:rsidRPr="00510FB2" w:rsidRDefault="005B1C83" w:rsidP="00B33BEF">
      <w:pPr>
        <w:tabs>
          <w:tab w:val="left" w:pos="567"/>
        </w:tabs>
        <w:ind w:firstLine="567"/>
        <w:jc w:val="both"/>
        <w:rPr>
          <w:rFonts w:ascii="Times New Roman" w:hAnsi="Times New Roman"/>
          <w:sz w:val="28"/>
          <w:szCs w:val="28"/>
        </w:rPr>
      </w:pPr>
      <w:r w:rsidRPr="00510FB2">
        <w:rPr>
          <w:rFonts w:ascii="Times New Roman" w:hAnsi="Times New Roman"/>
          <w:sz w:val="28"/>
          <w:szCs w:val="28"/>
        </w:rPr>
        <w:t xml:space="preserve">В проекте бюджета </w:t>
      </w:r>
      <w:r>
        <w:rPr>
          <w:rFonts w:ascii="Times New Roman" w:hAnsi="Times New Roman"/>
          <w:sz w:val="28"/>
          <w:szCs w:val="28"/>
        </w:rPr>
        <w:t xml:space="preserve">не </w:t>
      </w:r>
      <w:r w:rsidRPr="00510FB2">
        <w:rPr>
          <w:rFonts w:ascii="Times New Roman" w:hAnsi="Times New Roman"/>
          <w:sz w:val="28"/>
          <w:szCs w:val="28"/>
        </w:rPr>
        <w:t>предусмотрено пр</w:t>
      </w:r>
      <w:r>
        <w:rPr>
          <w:rFonts w:ascii="Times New Roman" w:hAnsi="Times New Roman"/>
          <w:sz w:val="28"/>
          <w:szCs w:val="28"/>
        </w:rPr>
        <w:t xml:space="preserve">ивлечение бюджетных кредитов и </w:t>
      </w:r>
      <w:r w:rsidRPr="00510FB2">
        <w:rPr>
          <w:rFonts w:ascii="Times New Roman" w:hAnsi="Times New Roman"/>
          <w:sz w:val="28"/>
          <w:szCs w:val="28"/>
        </w:rPr>
        <w:t>кредитов кредитных организаций.</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Pr>
          <w:rFonts w:ascii="Times New Roman" w:hAnsi="Times New Roman"/>
          <w:b/>
          <w:sz w:val="28"/>
          <w:szCs w:val="28"/>
        </w:rPr>
        <w:t>ВЯРТСИЛЬСКОГО ГОРОДСКОГО ПОСЕЛЕНИЯ</w:t>
      </w:r>
      <w:r w:rsidRPr="00C44FEF">
        <w:rPr>
          <w:rFonts w:ascii="Times New Roman" w:hAnsi="Times New Roman"/>
          <w:b/>
          <w:sz w:val="28"/>
          <w:szCs w:val="28"/>
        </w:rPr>
        <w:t xml:space="preserve"> НА 201</w:t>
      </w:r>
      <w:r>
        <w:rPr>
          <w:rFonts w:ascii="Times New Roman" w:hAnsi="Times New Roman"/>
          <w:b/>
          <w:sz w:val="28"/>
          <w:szCs w:val="28"/>
        </w:rPr>
        <w:t>5</w:t>
      </w:r>
      <w:r w:rsidRPr="00C44FEF">
        <w:rPr>
          <w:rFonts w:ascii="Times New Roman" w:hAnsi="Times New Roman"/>
          <w:b/>
          <w:sz w:val="28"/>
          <w:szCs w:val="28"/>
        </w:rPr>
        <w:t xml:space="preserve"> ГОД И </w:t>
      </w:r>
      <w:r>
        <w:rPr>
          <w:rFonts w:ascii="Times New Roman" w:hAnsi="Times New Roman"/>
          <w:b/>
          <w:sz w:val="28"/>
          <w:szCs w:val="28"/>
        </w:rPr>
        <w:t xml:space="preserve">ПЛАНОВЫЙ ПЕРИОД 2016 и 2017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B33BEF">
      <w:pPr>
        <w:tabs>
          <w:tab w:val="left" w:pos="567"/>
        </w:tabs>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Pr>
          <w:rFonts w:ascii="Times New Roman" w:hAnsi="Times New Roman"/>
          <w:sz w:val="28"/>
          <w:szCs w:val="28"/>
        </w:rPr>
        <w:t xml:space="preserve">от 31.10.2014г. № 46 утвержден Порядок разработки прогноза социально-экономического развития </w:t>
      </w:r>
      <w:proofErr w:type="spellStart"/>
      <w:r w:rsidR="00F82201">
        <w:rPr>
          <w:rFonts w:ascii="Times New Roman" w:hAnsi="Times New Roman"/>
          <w:sz w:val="28"/>
          <w:szCs w:val="28"/>
        </w:rPr>
        <w:t>Вяртсильского</w:t>
      </w:r>
      <w:proofErr w:type="spellEnd"/>
      <w:r w:rsidR="00F82201">
        <w:rPr>
          <w:rFonts w:ascii="Times New Roman" w:hAnsi="Times New Roman"/>
          <w:sz w:val="28"/>
          <w:szCs w:val="28"/>
        </w:rPr>
        <w:t xml:space="preserve"> городского поселения</w:t>
      </w:r>
      <w:r w:rsidR="00F82201" w:rsidRPr="003C2AA0">
        <w:rPr>
          <w:rFonts w:ascii="Times New Roman" w:hAnsi="Times New Roman"/>
          <w:sz w:val="28"/>
          <w:szCs w:val="28"/>
        </w:rPr>
        <w:t xml:space="preserve"> </w:t>
      </w:r>
      <w:r>
        <w:rPr>
          <w:rFonts w:ascii="Times New Roman" w:hAnsi="Times New Roman"/>
          <w:sz w:val="28"/>
          <w:szCs w:val="28"/>
        </w:rPr>
        <w:t>(далее – Порядок).</w:t>
      </w:r>
    </w:p>
    <w:p w:rsidR="005B1C83"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5B1C83" w:rsidRPr="00D443CD" w:rsidRDefault="005B1C83" w:rsidP="00EC2BCC">
      <w:pPr>
        <w:tabs>
          <w:tab w:val="left" w:pos="567"/>
        </w:tabs>
        <w:spacing w:after="0" w:line="240" w:lineRule="auto"/>
        <w:ind w:firstLine="567"/>
        <w:jc w:val="both"/>
        <w:rPr>
          <w:rFonts w:ascii="Times New Roman" w:hAnsi="Times New Roman"/>
          <w:sz w:val="28"/>
          <w:szCs w:val="28"/>
        </w:rPr>
      </w:pPr>
      <w:r w:rsidRPr="00D443CD">
        <w:rPr>
          <w:rFonts w:ascii="Times New Roman" w:hAnsi="Times New Roman"/>
          <w:sz w:val="28"/>
          <w:szCs w:val="28"/>
        </w:rPr>
        <w:t xml:space="preserve">- ожидаемые результаты социально-экономического развития </w:t>
      </w:r>
      <w:proofErr w:type="spellStart"/>
      <w:r w:rsidRPr="00D443CD">
        <w:rPr>
          <w:rFonts w:ascii="Times New Roman" w:hAnsi="Times New Roman"/>
          <w:sz w:val="28"/>
          <w:szCs w:val="28"/>
        </w:rPr>
        <w:t>Вяртсильского</w:t>
      </w:r>
      <w:proofErr w:type="spellEnd"/>
      <w:r w:rsidRPr="00D443CD">
        <w:rPr>
          <w:rFonts w:ascii="Times New Roman" w:hAnsi="Times New Roman"/>
          <w:sz w:val="28"/>
          <w:szCs w:val="28"/>
        </w:rPr>
        <w:t xml:space="preserve"> городского поселения за 2014 год;</w:t>
      </w:r>
    </w:p>
    <w:p w:rsidR="005B1C83"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-уточненные параметры прогноза социально-экономического развития Сортавальского муниципального района на 2015 год и на плановый период 2016 и 2017 годов;</w:t>
      </w:r>
    </w:p>
    <w:p w:rsidR="005B1C83" w:rsidRPr="00C44FEF"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пояснительная записка к прогнозу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Pr>
          <w:rFonts w:ascii="Times New Roman" w:hAnsi="Times New Roman"/>
          <w:sz w:val="28"/>
          <w:szCs w:val="28"/>
        </w:rPr>
        <w:t>на 2015 -2017 годы (далее - Пояснительная записка к Прогнозу).</w:t>
      </w:r>
    </w:p>
    <w:p w:rsidR="005B1C83"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Представленный состав и содержание Прогноза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3C2AA0">
        <w:rPr>
          <w:rFonts w:ascii="Times New Roman" w:hAnsi="Times New Roman"/>
          <w:sz w:val="28"/>
          <w:szCs w:val="28"/>
        </w:rPr>
        <w:t xml:space="preserve"> </w:t>
      </w:r>
      <w:r>
        <w:rPr>
          <w:rFonts w:ascii="Times New Roman" w:hAnsi="Times New Roman"/>
          <w:sz w:val="28"/>
          <w:szCs w:val="28"/>
        </w:rPr>
        <w:t>не соответствует Порядку.</w:t>
      </w:r>
    </w:p>
    <w:p w:rsidR="005B1C83" w:rsidRPr="009A56F0" w:rsidRDefault="005B1C83" w:rsidP="007E4268">
      <w:pPr>
        <w:tabs>
          <w:tab w:val="left" w:pos="567"/>
        </w:tabs>
        <w:ind w:firstLine="567"/>
        <w:jc w:val="both"/>
        <w:rPr>
          <w:rFonts w:ascii="Times New Roman" w:hAnsi="Times New Roman"/>
          <w:sz w:val="28"/>
          <w:szCs w:val="28"/>
        </w:rPr>
      </w:pPr>
      <w:r w:rsidRPr="00C44FEF">
        <w:rPr>
          <w:rFonts w:ascii="Times New Roman" w:hAnsi="Times New Roman"/>
          <w:sz w:val="28"/>
          <w:szCs w:val="28"/>
        </w:rPr>
        <w:t xml:space="preserve">Основные показатели прогноза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C44FEF">
        <w:rPr>
          <w:rFonts w:ascii="Times New Roman" w:hAnsi="Times New Roman"/>
          <w:sz w:val="28"/>
          <w:szCs w:val="28"/>
        </w:rPr>
        <w:t xml:space="preserve">, влияющие на параметры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C44FEF">
        <w:rPr>
          <w:rFonts w:ascii="Times New Roman" w:hAnsi="Times New Roman"/>
          <w:sz w:val="28"/>
          <w:szCs w:val="28"/>
        </w:rPr>
        <w:t>, приведены в следующей таблице.</w:t>
      </w:r>
    </w:p>
    <w:p w:rsidR="005B1C83" w:rsidRDefault="005B1C83" w:rsidP="00832A84">
      <w:pPr>
        <w:tabs>
          <w:tab w:val="left" w:pos="567"/>
        </w:tabs>
        <w:ind w:firstLine="567"/>
        <w:jc w:val="right"/>
        <w:rPr>
          <w:rFonts w:ascii="Times New Roman" w:hAnsi="Times New Roman"/>
          <w:sz w:val="28"/>
          <w:szCs w:val="28"/>
        </w:rPr>
      </w:pPr>
      <w:r w:rsidRPr="00E21305">
        <w:rPr>
          <w:rFonts w:ascii="Times New Roman" w:hAnsi="Times New Roman"/>
          <w:sz w:val="28"/>
          <w:szCs w:val="28"/>
        </w:rPr>
        <w:t>Табл.1</w:t>
      </w:r>
    </w:p>
    <w:tbl>
      <w:tblPr>
        <w:tblW w:w="9346" w:type="dxa"/>
        <w:tblInd w:w="93" w:type="dxa"/>
        <w:tblLook w:val="0000" w:firstRow="0" w:lastRow="0" w:firstColumn="0" w:lastColumn="0" w:noHBand="0" w:noVBand="0"/>
      </w:tblPr>
      <w:tblGrid>
        <w:gridCol w:w="3206"/>
        <w:gridCol w:w="1235"/>
        <w:gridCol w:w="912"/>
        <w:gridCol w:w="968"/>
        <w:gridCol w:w="968"/>
        <w:gridCol w:w="1070"/>
        <w:gridCol w:w="987"/>
      </w:tblGrid>
      <w:tr w:rsidR="005B1C83" w:rsidRPr="00832A84" w:rsidTr="007E4268">
        <w:trPr>
          <w:trHeight w:val="818"/>
        </w:trPr>
        <w:tc>
          <w:tcPr>
            <w:tcW w:w="9346" w:type="dxa"/>
            <w:gridSpan w:val="7"/>
            <w:tcBorders>
              <w:top w:val="nil"/>
              <w:left w:val="nil"/>
              <w:bottom w:val="nil"/>
              <w:right w:val="nil"/>
            </w:tcBorders>
          </w:tcPr>
          <w:p w:rsidR="005B1C83" w:rsidRPr="00832A84" w:rsidRDefault="005B1C83" w:rsidP="007E4268">
            <w:pPr>
              <w:spacing w:after="0" w:line="240" w:lineRule="auto"/>
              <w:jc w:val="center"/>
              <w:rPr>
                <w:rFonts w:ascii="Times New Roman" w:hAnsi="Times New Roman"/>
                <w:b/>
                <w:sz w:val="28"/>
                <w:szCs w:val="28"/>
                <w:lang w:eastAsia="ru-RU"/>
              </w:rPr>
            </w:pPr>
            <w:r w:rsidRPr="00832A84">
              <w:rPr>
                <w:rFonts w:ascii="Times New Roman" w:hAnsi="Times New Roman"/>
                <w:b/>
                <w:sz w:val="28"/>
                <w:szCs w:val="28"/>
                <w:lang w:eastAsia="ru-RU"/>
              </w:rPr>
              <w:t xml:space="preserve">Прогноз социально-экономического развития </w:t>
            </w:r>
            <w:proofErr w:type="spellStart"/>
            <w:r w:rsidRPr="00832A84">
              <w:rPr>
                <w:rFonts w:ascii="Times New Roman" w:hAnsi="Times New Roman"/>
                <w:b/>
                <w:sz w:val="28"/>
                <w:szCs w:val="28"/>
                <w:lang w:eastAsia="ru-RU"/>
              </w:rPr>
              <w:t>Вяртсильского</w:t>
            </w:r>
            <w:proofErr w:type="spellEnd"/>
            <w:r w:rsidRPr="00832A84">
              <w:rPr>
                <w:rFonts w:ascii="Times New Roman" w:hAnsi="Times New Roman"/>
                <w:b/>
                <w:sz w:val="28"/>
                <w:szCs w:val="28"/>
                <w:lang w:eastAsia="ru-RU"/>
              </w:rPr>
              <w:t xml:space="preserve"> городского поселения на 2015-2017 годы</w:t>
            </w:r>
          </w:p>
        </w:tc>
      </w:tr>
      <w:tr w:rsidR="005B1C83" w:rsidRPr="005820C9" w:rsidTr="007E4268">
        <w:trPr>
          <w:trHeight w:val="330"/>
        </w:trPr>
        <w:tc>
          <w:tcPr>
            <w:tcW w:w="3206" w:type="dxa"/>
            <w:vMerge w:val="restart"/>
            <w:tcBorders>
              <w:top w:val="single" w:sz="4" w:space="0" w:color="000000"/>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lastRenderedPageBreak/>
              <w:t>Показатели</w:t>
            </w:r>
          </w:p>
        </w:tc>
        <w:tc>
          <w:tcPr>
            <w:tcW w:w="1235" w:type="dxa"/>
            <w:vMerge w:val="restart"/>
            <w:tcBorders>
              <w:top w:val="single" w:sz="4" w:space="0" w:color="000000"/>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Единицы измерения</w:t>
            </w:r>
          </w:p>
        </w:tc>
        <w:tc>
          <w:tcPr>
            <w:tcW w:w="912" w:type="dxa"/>
            <w:tcBorders>
              <w:top w:val="single" w:sz="4" w:space="0" w:color="000000"/>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Отчет</w:t>
            </w:r>
          </w:p>
        </w:tc>
        <w:tc>
          <w:tcPr>
            <w:tcW w:w="968" w:type="dxa"/>
            <w:tcBorders>
              <w:top w:val="single" w:sz="4" w:space="0" w:color="000000"/>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Оценка</w:t>
            </w:r>
          </w:p>
        </w:tc>
        <w:tc>
          <w:tcPr>
            <w:tcW w:w="3025" w:type="dxa"/>
            <w:gridSpan w:val="3"/>
            <w:tcBorders>
              <w:top w:val="single" w:sz="4" w:space="0" w:color="000000"/>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Прогноз</w:t>
            </w:r>
          </w:p>
        </w:tc>
      </w:tr>
      <w:tr w:rsidR="005B1C83" w:rsidRPr="005820C9" w:rsidTr="007E4268">
        <w:trPr>
          <w:trHeight w:val="300"/>
        </w:trPr>
        <w:tc>
          <w:tcPr>
            <w:tcW w:w="3206" w:type="dxa"/>
            <w:vMerge/>
            <w:tcBorders>
              <w:top w:val="single" w:sz="4" w:space="0" w:color="000000"/>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rPr>
                <w:rFonts w:ascii="Tahoma" w:hAnsi="Tahoma" w:cs="Tahoma"/>
                <w:b/>
                <w:bCs/>
                <w:sz w:val="18"/>
                <w:szCs w:val="18"/>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rPr>
                <w:rFonts w:ascii="Tahoma" w:hAnsi="Tahoma" w:cs="Tahoma"/>
                <w:b/>
                <w:bCs/>
                <w:sz w:val="18"/>
                <w:szCs w:val="18"/>
                <w:lang w:eastAsia="ru-RU"/>
              </w:rPr>
            </w:pPr>
          </w:p>
        </w:tc>
        <w:tc>
          <w:tcPr>
            <w:tcW w:w="912"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2013 год</w:t>
            </w:r>
          </w:p>
        </w:tc>
        <w:tc>
          <w:tcPr>
            <w:tcW w:w="968"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2014 год</w:t>
            </w:r>
          </w:p>
        </w:tc>
        <w:tc>
          <w:tcPr>
            <w:tcW w:w="968"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2015 год</w:t>
            </w:r>
          </w:p>
        </w:tc>
        <w:tc>
          <w:tcPr>
            <w:tcW w:w="1070"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2016 год</w:t>
            </w:r>
          </w:p>
        </w:tc>
        <w:tc>
          <w:tcPr>
            <w:tcW w:w="987"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b/>
                <w:bCs/>
                <w:sz w:val="18"/>
                <w:szCs w:val="18"/>
                <w:lang w:eastAsia="ru-RU"/>
              </w:rPr>
            </w:pPr>
            <w:r w:rsidRPr="005820C9">
              <w:rPr>
                <w:rFonts w:ascii="Tahoma" w:hAnsi="Tahoma" w:cs="Tahoma"/>
                <w:b/>
                <w:bCs/>
                <w:sz w:val="18"/>
                <w:szCs w:val="18"/>
                <w:lang w:eastAsia="ru-RU"/>
              </w:rPr>
              <w:t>2017 год</w:t>
            </w:r>
          </w:p>
        </w:tc>
      </w:tr>
      <w:tr w:rsidR="005B1C83" w:rsidRPr="005820C9" w:rsidTr="007E4268">
        <w:trPr>
          <w:trHeight w:val="360"/>
        </w:trPr>
        <w:tc>
          <w:tcPr>
            <w:tcW w:w="3206" w:type="dxa"/>
            <w:tcBorders>
              <w:top w:val="nil"/>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 xml:space="preserve"> Демографические показатели</w:t>
            </w:r>
          </w:p>
        </w:tc>
        <w:tc>
          <w:tcPr>
            <w:tcW w:w="1235"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nil"/>
              <w:left w:val="nil"/>
              <w:bottom w:val="single" w:sz="4" w:space="0" w:color="000000"/>
              <w:right w:val="single" w:sz="4" w:space="0" w:color="000000"/>
            </w:tcBorders>
            <w:noWrap/>
            <w:vAlign w:val="center"/>
          </w:tcPr>
          <w:p w:rsidR="005B1C83" w:rsidRPr="005820C9" w:rsidRDefault="005B1C83" w:rsidP="005820C9">
            <w:pPr>
              <w:spacing w:after="0" w:line="240" w:lineRule="auto"/>
              <w:jc w:val="right"/>
              <w:rPr>
                <w:rFonts w:ascii="Tahoma" w:hAnsi="Tahoma" w:cs="Tahoma"/>
                <w:lang w:eastAsia="ru-RU"/>
              </w:rPr>
            </w:pPr>
            <w:r w:rsidRPr="005820C9">
              <w:rPr>
                <w:rFonts w:ascii="Tahoma" w:hAnsi="Tahoma" w:cs="Tahoma"/>
                <w:lang w:eastAsia="ru-RU"/>
              </w:rPr>
              <w:t> </w:t>
            </w:r>
          </w:p>
        </w:tc>
        <w:tc>
          <w:tcPr>
            <w:tcW w:w="968" w:type="dxa"/>
            <w:tcBorders>
              <w:top w:val="nil"/>
              <w:left w:val="nil"/>
              <w:bottom w:val="single" w:sz="4" w:space="0" w:color="000000"/>
              <w:right w:val="single" w:sz="4" w:space="0" w:color="000000"/>
            </w:tcBorders>
            <w:noWrap/>
            <w:vAlign w:val="center"/>
          </w:tcPr>
          <w:p w:rsidR="005B1C83" w:rsidRPr="005820C9" w:rsidRDefault="005B1C83" w:rsidP="005820C9">
            <w:pPr>
              <w:spacing w:after="0" w:line="240" w:lineRule="auto"/>
              <w:jc w:val="right"/>
              <w:rPr>
                <w:rFonts w:ascii="Tahoma" w:hAnsi="Tahoma" w:cs="Tahoma"/>
                <w:lang w:eastAsia="ru-RU"/>
              </w:rPr>
            </w:pPr>
            <w:r w:rsidRPr="005820C9">
              <w:rPr>
                <w:rFonts w:ascii="Tahoma" w:hAnsi="Tahoma" w:cs="Tahoma"/>
                <w:lang w:eastAsia="ru-RU"/>
              </w:rPr>
              <w:t> </w:t>
            </w:r>
          </w:p>
        </w:tc>
        <w:tc>
          <w:tcPr>
            <w:tcW w:w="968" w:type="dxa"/>
            <w:tcBorders>
              <w:top w:val="nil"/>
              <w:left w:val="nil"/>
              <w:bottom w:val="single" w:sz="4" w:space="0" w:color="000000"/>
              <w:right w:val="single" w:sz="4" w:space="0" w:color="000000"/>
            </w:tcBorders>
            <w:noWrap/>
            <w:vAlign w:val="center"/>
          </w:tcPr>
          <w:p w:rsidR="005B1C83" w:rsidRPr="005820C9" w:rsidRDefault="005B1C83" w:rsidP="005820C9">
            <w:pPr>
              <w:spacing w:after="0" w:line="240" w:lineRule="auto"/>
              <w:jc w:val="right"/>
              <w:rPr>
                <w:rFonts w:ascii="Tahoma" w:hAnsi="Tahoma" w:cs="Tahoma"/>
                <w:lang w:eastAsia="ru-RU"/>
              </w:rPr>
            </w:pPr>
            <w:r w:rsidRPr="005820C9">
              <w:rPr>
                <w:rFonts w:ascii="Tahoma" w:hAnsi="Tahoma" w:cs="Tahoma"/>
                <w:lang w:eastAsia="ru-RU"/>
              </w:rPr>
              <w:t> </w:t>
            </w:r>
          </w:p>
        </w:tc>
        <w:tc>
          <w:tcPr>
            <w:tcW w:w="1070" w:type="dxa"/>
            <w:tcBorders>
              <w:top w:val="nil"/>
              <w:left w:val="nil"/>
              <w:bottom w:val="single" w:sz="4" w:space="0" w:color="000000"/>
              <w:right w:val="single" w:sz="4" w:space="0" w:color="000000"/>
            </w:tcBorders>
            <w:noWrap/>
            <w:vAlign w:val="center"/>
          </w:tcPr>
          <w:p w:rsidR="005B1C83" w:rsidRPr="005820C9" w:rsidRDefault="005B1C83" w:rsidP="005820C9">
            <w:pPr>
              <w:spacing w:after="0" w:line="240" w:lineRule="auto"/>
              <w:jc w:val="right"/>
              <w:rPr>
                <w:rFonts w:ascii="Tahoma" w:hAnsi="Tahoma" w:cs="Tahoma"/>
                <w:lang w:eastAsia="ru-RU"/>
              </w:rPr>
            </w:pPr>
            <w:r w:rsidRPr="005820C9">
              <w:rPr>
                <w:rFonts w:ascii="Tahoma" w:hAnsi="Tahoma" w:cs="Tahoma"/>
                <w:lang w:eastAsia="ru-RU"/>
              </w:rPr>
              <w:t> </w:t>
            </w:r>
          </w:p>
        </w:tc>
        <w:tc>
          <w:tcPr>
            <w:tcW w:w="987" w:type="dxa"/>
            <w:tcBorders>
              <w:top w:val="nil"/>
              <w:left w:val="nil"/>
              <w:bottom w:val="single" w:sz="4" w:space="0" w:color="000000"/>
              <w:right w:val="single" w:sz="4" w:space="0" w:color="000000"/>
            </w:tcBorders>
            <w:noWrap/>
            <w:vAlign w:val="center"/>
          </w:tcPr>
          <w:p w:rsidR="005B1C83" w:rsidRPr="005820C9" w:rsidRDefault="005B1C83" w:rsidP="005820C9">
            <w:pPr>
              <w:spacing w:after="0" w:line="240" w:lineRule="auto"/>
              <w:jc w:val="right"/>
              <w:rPr>
                <w:rFonts w:ascii="Tahoma" w:hAnsi="Tahoma" w:cs="Tahoma"/>
                <w:lang w:eastAsia="ru-RU"/>
              </w:rPr>
            </w:pPr>
            <w:r w:rsidRPr="005820C9">
              <w:rPr>
                <w:rFonts w:ascii="Tahoma" w:hAnsi="Tahoma" w:cs="Tahoma"/>
                <w:lang w:eastAsia="ru-RU"/>
              </w:rPr>
              <w:t> </w:t>
            </w:r>
          </w:p>
        </w:tc>
      </w:tr>
      <w:tr w:rsidR="005B1C83" w:rsidRPr="005820C9" w:rsidTr="007E4268">
        <w:trPr>
          <w:trHeight w:val="578"/>
        </w:trPr>
        <w:tc>
          <w:tcPr>
            <w:tcW w:w="3206" w:type="dxa"/>
            <w:tcBorders>
              <w:top w:val="nil"/>
              <w:left w:val="single" w:sz="4" w:space="0" w:color="000000"/>
              <w:bottom w:val="nil"/>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Численность постоянного населения (на конец года)</w:t>
            </w:r>
          </w:p>
        </w:tc>
        <w:tc>
          <w:tcPr>
            <w:tcW w:w="1235" w:type="dxa"/>
            <w:tcBorders>
              <w:top w:val="nil"/>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человек</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3 132</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3 130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3 130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3 127</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3 125</w:t>
            </w:r>
          </w:p>
        </w:tc>
      </w:tr>
      <w:tr w:rsidR="005B1C83" w:rsidRPr="005820C9" w:rsidTr="007E4268">
        <w:trPr>
          <w:trHeight w:val="398"/>
        </w:trPr>
        <w:tc>
          <w:tcPr>
            <w:tcW w:w="3206" w:type="dxa"/>
            <w:tcBorders>
              <w:top w:val="single" w:sz="4" w:space="0" w:color="000000"/>
              <w:left w:val="single" w:sz="4" w:space="0" w:color="000000"/>
              <w:bottom w:val="single" w:sz="4" w:space="0" w:color="auto"/>
              <w:right w:val="single" w:sz="4" w:space="0" w:color="000000"/>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proofErr w:type="spellStart"/>
            <w:r w:rsidRPr="005820C9">
              <w:rPr>
                <w:rFonts w:ascii="Tahoma" w:hAnsi="Tahoma" w:cs="Tahoma"/>
                <w:sz w:val="18"/>
                <w:szCs w:val="18"/>
                <w:lang w:eastAsia="ru-RU"/>
              </w:rPr>
              <w:t>Справочно</w:t>
            </w:r>
            <w:proofErr w:type="spellEnd"/>
            <w:r w:rsidRPr="005820C9">
              <w:rPr>
                <w:rFonts w:ascii="Tahoma" w:hAnsi="Tahoma" w:cs="Tahoma"/>
                <w:sz w:val="18"/>
                <w:szCs w:val="18"/>
                <w:lang w:eastAsia="ru-RU"/>
              </w:rPr>
              <w:t>: Число родившихся</w:t>
            </w:r>
          </w:p>
        </w:tc>
        <w:tc>
          <w:tcPr>
            <w:tcW w:w="1235" w:type="dxa"/>
            <w:tcBorders>
              <w:top w:val="single" w:sz="4" w:space="0" w:color="000000"/>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человек</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35</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27</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28</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29</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30</w:t>
            </w:r>
          </w:p>
        </w:tc>
      </w:tr>
      <w:tr w:rsidR="005B1C83" w:rsidRPr="005820C9" w:rsidTr="007E4268">
        <w:trPr>
          <w:trHeight w:val="409"/>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proofErr w:type="spellStart"/>
            <w:r w:rsidRPr="005820C9">
              <w:rPr>
                <w:rFonts w:ascii="Tahoma" w:hAnsi="Tahoma" w:cs="Tahoma"/>
                <w:sz w:val="18"/>
                <w:szCs w:val="18"/>
                <w:lang w:eastAsia="ru-RU"/>
              </w:rPr>
              <w:t>Справочно</w:t>
            </w:r>
            <w:proofErr w:type="spellEnd"/>
            <w:r w:rsidRPr="005820C9">
              <w:rPr>
                <w:rFonts w:ascii="Tahoma" w:hAnsi="Tahoma" w:cs="Tahoma"/>
                <w:sz w:val="18"/>
                <w:szCs w:val="18"/>
                <w:lang w:eastAsia="ru-RU"/>
              </w:rPr>
              <w:t>: Число умерших</w:t>
            </w:r>
          </w:p>
        </w:tc>
        <w:tc>
          <w:tcPr>
            <w:tcW w:w="1235" w:type="dxa"/>
            <w:tcBorders>
              <w:top w:val="single" w:sz="4" w:space="0" w:color="000000"/>
              <w:left w:val="single" w:sz="4" w:space="0" w:color="auto"/>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человек</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40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31</w:t>
            </w:r>
          </w:p>
        </w:tc>
      </w:tr>
      <w:tr w:rsidR="005B1C83" w:rsidRPr="005820C9" w:rsidTr="002243C1">
        <w:trPr>
          <w:trHeight w:val="503"/>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proofErr w:type="spellStart"/>
            <w:r w:rsidRPr="005820C9">
              <w:rPr>
                <w:rFonts w:ascii="Tahoma" w:hAnsi="Tahoma" w:cs="Tahoma"/>
                <w:sz w:val="18"/>
                <w:szCs w:val="18"/>
                <w:lang w:eastAsia="ru-RU"/>
              </w:rPr>
              <w:t>Справочно</w:t>
            </w:r>
            <w:proofErr w:type="spellEnd"/>
            <w:r w:rsidRPr="005820C9">
              <w:rPr>
                <w:rFonts w:ascii="Tahoma" w:hAnsi="Tahoma" w:cs="Tahoma"/>
                <w:sz w:val="18"/>
                <w:szCs w:val="18"/>
                <w:lang w:eastAsia="ru-RU"/>
              </w:rPr>
              <w:t>: Естественный прирост (-убыль) населения</w:t>
            </w:r>
          </w:p>
        </w:tc>
        <w:tc>
          <w:tcPr>
            <w:tcW w:w="1235" w:type="dxa"/>
            <w:tcBorders>
              <w:top w:val="single" w:sz="4" w:space="0" w:color="000000"/>
              <w:left w:val="single" w:sz="4" w:space="0" w:color="auto"/>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человек</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w:t>
            </w:r>
          </w:p>
        </w:tc>
      </w:tr>
      <w:tr w:rsidR="005B1C83" w:rsidRPr="005820C9" w:rsidTr="00832A84">
        <w:trPr>
          <w:trHeight w:val="432"/>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Прибыло</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20"/>
                <w:szCs w:val="20"/>
                <w:lang w:eastAsia="ru-RU"/>
              </w:rPr>
            </w:pPr>
            <w:r w:rsidRPr="005820C9">
              <w:rPr>
                <w:rFonts w:ascii="Tahoma" w:hAnsi="Tahoma" w:cs="Tahoma"/>
                <w:sz w:val="20"/>
                <w:szCs w:val="20"/>
                <w:lang w:eastAsia="ru-RU"/>
              </w:rPr>
              <w:t>человек</w:t>
            </w:r>
          </w:p>
        </w:tc>
        <w:tc>
          <w:tcPr>
            <w:tcW w:w="912" w:type="dxa"/>
            <w:tcBorders>
              <w:top w:val="nil"/>
              <w:left w:val="single" w:sz="4" w:space="0" w:color="auto"/>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38</w:t>
            </w:r>
          </w:p>
        </w:tc>
        <w:tc>
          <w:tcPr>
            <w:tcW w:w="968"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52</w:t>
            </w:r>
          </w:p>
        </w:tc>
        <w:tc>
          <w:tcPr>
            <w:tcW w:w="968"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52</w:t>
            </w:r>
          </w:p>
        </w:tc>
        <w:tc>
          <w:tcPr>
            <w:tcW w:w="1070"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52</w:t>
            </w:r>
          </w:p>
        </w:tc>
        <w:tc>
          <w:tcPr>
            <w:tcW w:w="987"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53</w:t>
            </w:r>
          </w:p>
        </w:tc>
      </w:tr>
      <w:tr w:rsidR="005B1C83" w:rsidRPr="005820C9" w:rsidTr="00832A84">
        <w:trPr>
          <w:trHeight w:val="398"/>
        </w:trPr>
        <w:tc>
          <w:tcPr>
            <w:tcW w:w="3206" w:type="dxa"/>
            <w:tcBorders>
              <w:top w:val="single" w:sz="4" w:space="0" w:color="auto"/>
              <w:left w:val="single" w:sz="4" w:space="0" w:color="auto"/>
              <w:bottom w:val="single" w:sz="4" w:space="0" w:color="000000"/>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Убыло</w:t>
            </w:r>
          </w:p>
        </w:tc>
        <w:tc>
          <w:tcPr>
            <w:tcW w:w="1235" w:type="dxa"/>
            <w:tcBorders>
              <w:top w:val="single" w:sz="4" w:space="0" w:color="auto"/>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sz w:val="20"/>
                <w:szCs w:val="20"/>
                <w:lang w:eastAsia="ru-RU"/>
              </w:rPr>
            </w:pPr>
            <w:r w:rsidRPr="005820C9">
              <w:rPr>
                <w:rFonts w:ascii="Tahoma" w:hAnsi="Tahoma" w:cs="Tahoma"/>
                <w:sz w:val="20"/>
                <w:szCs w:val="20"/>
                <w:lang w:eastAsia="ru-RU"/>
              </w:rPr>
              <w:t>человек</w:t>
            </w:r>
          </w:p>
        </w:tc>
        <w:tc>
          <w:tcPr>
            <w:tcW w:w="912"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22</w:t>
            </w:r>
          </w:p>
        </w:tc>
        <w:tc>
          <w:tcPr>
            <w:tcW w:w="968"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15</w:t>
            </w:r>
          </w:p>
        </w:tc>
        <w:tc>
          <w:tcPr>
            <w:tcW w:w="968"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15</w:t>
            </w:r>
          </w:p>
        </w:tc>
        <w:tc>
          <w:tcPr>
            <w:tcW w:w="1070"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14</w:t>
            </w:r>
          </w:p>
        </w:tc>
        <w:tc>
          <w:tcPr>
            <w:tcW w:w="987" w:type="dxa"/>
            <w:tcBorders>
              <w:top w:val="single" w:sz="4" w:space="0" w:color="auto"/>
              <w:left w:val="nil"/>
              <w:bottom w:val="single" w:sz="4" w:space="0" w:color="000000"/>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17</w:t>
            </w:r>
          </w:p>
        </w:tc>
      </w:tr>
      <w:tr w:rsidR="005B1C83" w:rsidRPr="005820C9" w:rsidTr="00832A84">
        <w:trPr>
          <w:trHeight w:val="540"/>
        </w:trPr>
        <w:tc>
          <w:tcPr>
            <w:tcW w:w="3206" w:type="dxa"/>
            <w:tcBorders>
              <w:top w:val="single" w:sz="4" w:space="0" w:color="000000"/>
              <w:left w:val="single" w:sz="4" w:space="0" w:color="auto"/>
              <w:bottom w:val="single" w:sz="4" w:space="0" w:color="auto"/>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 xml:space="preserve">Миграционный прирост </w:t>
            </w:r>
            <w:proofErr w:type="gramStart"/>
            <w:r w:rsidRPr="005820C9">
              <w:rPr>
                <w:rFonts w:ascii="Tahoma" w:hAnsi="Tahoma" w:cs="Tahoma"/>
                <w:sz w:val="18"/>
                <w:szCs w:val="18"/>
                <w:lang w:eastAsia="ru-RU"/>
              </w:rPr>
              <w:t>( -</w:t>
            </w:r>
            <w:proofErr w:type="gramEnd"/>
            <w:r w:rsidRPr="005820C9">
              <w:rPr>
                <w:rFonts w:ascii="Tahoma" w:hAnsi="Tahoma" w:cs="Tahoma"/>
                <w:sz w:val="18"/>
                <w:szCs w:val="18"/>
                <w:lang w:eastAsia="ru-RU"/>
              </w:rPr>
              <w:t xml:space="preserve"> убыль ) населения всего</w:t>
            </w:r>
          </w:p>
        </w:tc>
        <w:tc>
          <w:tcPr>
            <w:tcW w:w="1235" w:type="dxa"/>
            <w:tcBorders>
              <w:top w:val="single" w:sz="4" w:space="0" w:color="000000"/>
              <w:left w:val="nil"/>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20"/>
                <w:szCs w:val="20"/>
                <w:lang w:eastAsia="ru-RU"/>
              </w:rPr>
            </w:pPr>
            <w:r w:rsidRPr="005820C9">
              <w:rPr>
                <w:rFonts w:ascii="Tahoma" w:hAnsi="Tahoma" w:cs="Tahoma"/>
                <w:sz w:val="20"/>
                <w:szCs w:val="20"/>
                <w:lang w:eastAsia="ru-RU"/>
              </w:rPr>
              <w:t>человек</w:t>
            </w:r>
          </w:p>
        </w:tc>
        <w:tc>
          <w:tcPr>
            <w:tcW w:w="912" w:type="dxa"/>
            <w:tcBorders>
              <w:top w:val="single" w:sz="4" w:space="0" w:color="000000"/>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16</w:t>
            </w:r>
          </w:p>
        </w:tc>
        <w:tc>
          <w:tcPr>
            <w:tcW w:w="968" w:type="dxa"/>
            <w:tcBorders>
              <w:top w:val="single" w:sz="4" w:space="0" w:color="000000"/>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37</w:t>
            </w:r>
          </w:p>
        </w:tc>
        <w:tc>
          <w:tcPr>
            <w:tcW w:w="968" w:type="dxa"/>
            <w:tcBorders>
              <w:top w:val="single" w:sz="4" w:space="0" w:color="000000"/>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37</w:t>
            </w:r>
          </w:p>
        </w:tc>
        <w:tc>
          <w:tcPr>
            <w:tcW w:w="1070" w:type="dxa"/>
            <w:tcBorders>
              <w:top w:val="single" w:sz="4" w:space="0" w:color="000000"/>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38</w:t>
            </w:r>
          </w:p>
        </w:tc>
        <w:tc>
          <w:tcPr>
            <w:tcW w:w="987" w:type="dxa"/>
            <w:tcBorders>
              <w:top w:val="single" w:sz="4" w:space="0" w:color="000000"/>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36</w:t>
            </w:r>
          </w:p>
        </w:tc>
      </w:tr>
      <w:tr w:rsidR="005B1C83" w:rsidRPr="005820C9" w:rsidTr="00832A84">
        <w:trPr>
          <w:trHeight w:val="349"/>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 xml:space="preserve"> Промышленное производство</w:t>
            </w:r>
          </w:p>
        </w:tc>
        <w:tc>
          <w:tcPr>
            <w:tcW w:w="1235" w:type="dxa"/>
            <w:tcBorders>
              <w:top w:val="single" w:sz="4" w:space="0" w:color="auto"/>
              <w:left w:val="single" w:sz="4" w:space="0" w:color="auto"/>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7E4268">
        <w:trPr>
          <w:trHeight w:val="960"/>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w:t>
            </w:r>
            <w:r>
              <w:rPr>
                <w:rFonts w:ascii="Tahoma" w:hAnsi="Tahoma" w:cs="Tahoma"/>
                <w:sz w:val="18"/>
                <w:szCs w:val="18"/>
                <w:lang w:eastAsia="ru-RU"/>
              </w:rPr>
              <w:t xml:space="preserve"> </w:t>
            </w:r>
            <w:r w:rsidRPr="005820C9">
              <w:rPr>
                <w:rFonts w:ascii="Tahoma" w:hAnsi="Tahoma" w:cs="Tahoma"/>
                <w:sz w:val="18"/>
                <w:szCs w:val="18"/>
                <w:lang w:eastAsia="ru-RU"/>
              </w:rPr>
              <w:t>руб</w:t>
            </w:r>
            <w:r>
              <w:rPr>
                <w:rFonts w:ascii="Tahoma" w:hAnsi="Tahoma" w:cs="Tahoma"/>
                <w:sz w:val="18"/>
                <w:szCs w:val="18"/>
                <w:lang w:eastAsia="ru-RU"/>
              </w:rPr>
              <w:t>лей</w:t>
            </w:r>
          </w:p>
        </w:tc>
        <w:tc>
          <w:tcPr>
            <w:tcW w:w="912" w:type="dxa"/>
            <w:tcBorders>
              <w:top w:val="nil"/>
              <w:left w:val="single" w:sz="4" w:space="0" w:color="auto"/>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2 037,0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2 435,0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2 300,0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2 350,0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2 290,0</w:t>
            </w:r>
          </w:p>
        </w:tc>
      </w:tr>
      <w:tr w:rsidR="005B1C83" w:rsidRPr="005820C9" w:rsidTr="005E2EE3">
        <w:trPr>
          <w:trHeight w:val="338"/>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Дорожное хозяйство</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nil"/>
              <w:left w:val="single" w:sz="4" w:space="0" w:color="auto"/>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5E2EE3">
        <w:trPr>
          <w:trHeight w:val="765"/>
        </w:trPr>
        <w:tc>
          <w:tcPr>
            <w:tcW w:w="3206" w:type="dxa"/>
            <w:tcBorders>
              <w:top w:val="single" w:sz="4" w:space="0" w:color="auto"/>
              <w:left w:val="single" w:sz="4" w:space="0" w:color="auto"/>
              <w:bottom w:val="single" w:sz="4" w:space="0" w:color="auto"/>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 xml:space="preserve">Протяженность автомобильных дорог общего пользования местного значения </w:t>
            </w:r>
          </w:p>
        </w:tc>
        <w:tc>
          <w:tcPr>
            <w:tcW w:w="1235" w:type="dxa"/>
            <w:tcBorders>
              <w:top w:val="single" w:sz="4" w:space="0" w:color="auto"/>
              <w:left w:val="nil"/>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км</w:t>
            </w:r>
          </w:p>
        </w:tc>
        <w:tc>
          <w:tcPr>
            <w:tcW w:w="912"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12,6</w:t>
            </w:r>
          </w:p>
        </w:tc>
        <w:tc>
          <w:tcPr>
            <w:tcW w:w="968"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12,6</w:t>
            </w:r>
          </w:p>
        </w:tc>
        <w:tc>
          <w:tcPr>
            <w:tcW w:w="968"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12,6</w:t>
            </w:r>
          </w:p>
        </w:tc>
        <w:tc>
          <w:tcPr>
            <w:tcW w:w="1070"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12,6</w:t>
            </w:r>
          </w:p>
        </w:tc>
        <w:tc>
          <w:tcPr>
            <w:tcW w:w="987"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12,6</w:t>
            </w:r>
          </w:p>
        </w:tc>
      </w:tr>
      <w:tr w:rsidR="005B1C83" w:rsidRPr="005820C9" w:rsidTr="005E2EE3">
        <w:trPr>
          <w:trHeight w:val="578"/>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r w:rsidRPr="005820C9">
              <w:rPr>
                <w:rFonts w:ascii="Tahoma" w:hAnsi="Tahoma" w:cs="Tahoma"/>
                <w:sz w:val="18"/>
                <w:szCs w:val="18"/>
                <w:lang w:eastAsia="ru-RU"/>
              </w:rPr>
              <w:t>в том числе с твёрдым покрытием</w:t>
            </w:r>
          </w:p>
        </w:tc>
        <w:tc>
          <w:tcPr>
            <w:tcW w:w="1235" w:type="dxa"/>
            <w:tcBorders>
              <w:top w:val="single" w:sz="4" w:space="0" w:color="auto"/>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км</w:t>
            </w:r>
          </w:p>
        </w:tc>
        <w:tc>
          <w:tcPr>
            <w:tcW w:w="912"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5,30</w:t>
            </w:r>
          </w:p>
        </w:tc>
        <w:tc>
          <w:tcPr>
            <w:tcW w:w="968"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5,30</w:t>
            </w:r>
          </w:p>
        </w:tc>
        <w:tc>
          <w:tcPr>
            <w:tcW w:w="968"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5,30</w:t>
            </w:r>
          </w:p>
        </w:tc>
        <w:tc>
          <w:tcPr>
            <w:tcW w:w="1070"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5,30</w:t>
            </w:r>
          </w:p>
        </w:tc>
        <w:tc>
          <w:tcPr>
            <w:tcW w:w="987"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5,30</w:t>
            </w:r>
          </w:p>
        </w:tc>
      </w:tr>
      <w:tr w:rsidR="005B1C83" w:rsidRPr="005820C9" w:rsidTr="007E4268">
        <w:trPr>
          <w:trHeight w:val="372"/>
        </w:trPr>
        <w:tc>
          <w:tcPr>
            <w:tcW w:w="3206" w:type="dxa"/>
            <w:tcBorders>
              <w:top w:val="nil"/>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 xml:space="preserve"> Малое предпринимательство</w:t>
            </w:r>
          </w:p>
        </w:tc>
        <w:tc>
          <w:tcPr>
            <w:tcW w:w="1235" w:type="dxa"/>
            <w:tcBorders>
              <w:top w:val="single" w:sz="4" w:space="0" w:color="auto"/>
              <w:left w:val="nil"/>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7E4268">
        <w:trPr>
          <w:trHeight w:val="623"/>
        </w:trPr>
        <w:tc>
          <w:tcPr>
            <w:tcW w:w="3206" w:type="dxa"/>
            <w:tcBorders>
              <w:top w:val="nil"/>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 xml:space="preserve">Количество малых предприятий (включая </w:t>
            </w:r>
            <w:proofErr w:type="spellStart"/>
            <w:r w:rsidRPr="005820C9">
              <w:rPr>
                <w:rFonts w:ascii="Tahoma" w:hAnsi="Tahoma" w:cs="Tahoma"/>
                <w:sz w:val="18"/>
                <w:szCs w:val="18"/>
                <w:lang w:eastAsia="ru-RU"/>
              </w:rPr>
              <w:t>микропредприятия</w:t>
            </w:r>
            <w:proofErr w:type="spellEnd"/>
            <w:r w:rsidRPr="005820C9">
              <w:rPr>
                <w:rFonts w:ascii="Tahoma" w:hAnsi="Tahoma" w:cs="Tahoma"/>
                <w:sz w:val="18"/>
                <w:szCs w:val="18"/>
                <w:lang w:eastAsia="ru-RU"/>
              </w:rPr>
              <w:t>) населения</w:t>
            </w:r>
          </w:p>
        </w:tc>
        <w:tc>
          <w:tcPr>
            <w:tcW w:w="1235" w:type="dxa"/>
            <w:tcBorders>
              <w:top w:val="nil"/>
              <w:left w:val="nil"/>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единиц</w:t>
            </w:r>
          </w:p>
        </w:tc>
        <w:tc>
          <w:tcPr>
            <w:tcW w:w="912" w:type="dxa"/>
            <w:tcBorders>
              <w:top w:val="nil"/>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25,0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26,0</w:t>
            </w:r>
          </w:p>
        </w:tc>
      </w:tr>
      <w:tr w:rsidR="005B1C83" w:rsidRPr="005820C9" w:rsidTr="007E4268">
        <w:trPr>
          <w:trHeight w:val="589"/>
        </w:trPr>
        <w:tc>
          <w:tcPr>
            <w:tcW w:w="3206" w:type="dxa"/>
            <w:tcBorders>
              <w:top w:val="single" w:sz="4" w:space="0" w:color="000000"/>
              <w:left w:val="single" w:sz="4" w:space="0" w:color="000000"/>
              <w:bottom w:val="nil"/>
              <w:right w:val="single" w:sz="4" w:space="0" w:color="000000"/>
            </w:tcBorders>
            <w:vAlign w:val="center"/>
          </w:tcPr>
          <w:p w:rsidR="005B1C83" w:rsidRPr="005820C9" w:rsidRDefault="005B1C83" w:rsidP="00CC6EE2">
            <w:pPr>
              <w:spacing w:after="0" w:line="240" w:lineRule="auto"/>
              <w:rPr>
                <w:rFonts w:ascii="Tahoma" w:hAnsi="Tahoma" w:cs="Tahoma"/>
                <w:sz w:val="18"/>
                <w:szCs w:val="18"/>
                <w:lang w:eastAsia="ru-RU"/>
              </w:rPr>
            </w:pPr>
            <w:r w:rsidRPr="005820C9">
              <w:rPr>
                <w:rFonts w:ascii="Tahoma" w:hAnsi="Tahoma" w:cs="Tahoma"/>
                <w:sz w:val="18"/>
                <w:szCs w:val="18"/>
                <w:lang w:eastAsia="ru-RU"/>
              </w:rPr>
              <w:t xml:space="preserve">Численность работников, занятых на малых организация (включая </w:t>
            </w:r>
            <w:proofErr w:type="spellStart"/>
            <w:r w:rsidRPr="005820C9">
              <w:rPr>
                <w:rFonts w:ascii="Tahoma" w:hAnsi="Tahoma" w:cs="Tahoma"/>
                <w:sz w:val="18"/>
                <w:szCs w:val="18"/>
                <w:lang w:eastAsia="ru-RU"/>
              </w:rPr>
              <w:t>микропредприятия</w:t>
            </w:r>
            <w:proofErr w:type="spellEnd"/>
            <w:r w:rsidRPr="005820C9">
              <w:rPr>
                <w:rFonts w:ascii="Tahoma" w:hAnsi="Tahoma" w:cs="Tahoma"/>
                <w:sz w:val="18"/>
                <w:szCs w:val="18"/>
                <w:lang w:eastAsia="ru-RU"/>
              </w:rPr>
              <w:t>)</w:t>
            </w:r>
          </w:p>
        </w:tc>
        <w:tc>
          <w:tcPr>
            <w:tcW w:w="1235" w:type="dxa"/>
            <w:tcBorders>
              <w:top w:val="single" w:sz="4" w:space="0" w:color="000000"/>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человек</w:t>
            </w:r>
          </w:p>
        </w:tc>
        <w:tc>
          <w:tcPr>
            <w:tcW w:w="912" w:type="dxa"/>
            <w:tcBorders>
              <w:top w:val="single" w:sz="4" w:space="0" w:color="000000"/>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155,00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132,00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132,00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132,00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132,00</w:t>
            </w:r>
          </w:p>
        </w:tc>
      </w:tr>
      <w:tr w:rsidR="005B1C83" w:rsidRPr="005820C9" w:rsidTr="007E4268">
        <w:trPr>
          <w:trHeight w:val="589"/>
        </w:trPr>
        <w:tc>
          <w:tcPr>
            <w:tcW w:w="3206" w:type="dxa"/>
            <w:tcBorders>
              <w:top w:val="single" w:sz="4" w:space="0" w:color="000000"/>
              <w:left w:val="single" w:sz="4" w:space="0" w:color="000000"/>
              <w:bottom w:val="nil"/>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 xml:space="preserve">Среднемесячная заработная плата работников малых предприятий (включая </w:t>
            </w:r>
            <w:proofErr w:type="spellStart"/>
            <w:r w:rsidRPr="005820C9">
              <w:rPr>
                <w:rFonts w:ascii="Tahoma" w:hAnsi="Tahoma" w:cs="Tahoma"/>
                <w:sz w:val="18"/>
                <w:szCs w:val="18"/>
                <w:lang w:eastAsia="ru-RU"/>
              </w:rPr>
              <w:t>микропредприятия</w:t>
            </w:r>
            <w:proofErr w:type="spellEnd"/>
            <w:r w:rsidRPr="005820C9">
              <w:rPr>
                <w:rFonts w:ascii="Tahoma" w:hAnsi="Tahoma" w:cs="Tahoma"/>
                <w:sz w:val="18"/>
                <w:szCs w:val="18"/>
                <w:lang w:eastAsia="ru-RU"/>
              </w:rPr>
              <w:t>)</w:t>
            </w:r>
          </w:p>
        </w:tc>
        <w:tc>
          <w:tcPr>
            <w:tcW w:w="1235" w:type="dxa"/>
            <w:tcBorders>
              <w:top w:val="single" w:sz="4" w:space="0" w:color="000000"/>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рублей</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8 000,0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8 000,0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8 000,0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9 000,0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9 000,0</w:t>
            </w:r>
          </w:p>
        </w:tc>
      </w:tr>
      <w:tr w:rsidR="005B1C83" w:rsidRPr="005820C9" w:rsidTr="007E4268">
        <w:trPr>
          <w:trHeight w:val="330"/>
        </w:trPr>
        <w:tc>
          <w:tcPr>
            <w:tcW w:w="3206" w:type="dxa"/>
            <w:tcBorders>
              <w:top w:val="single" w:sz="4" w:space="0" w:color="000000"/>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Финансовые показатели</w:t>
            </w:r>
          </w:p>
        </w:tc>
        <w:tc>
          <w:tcPr>
            <w:tcW w:w="1235" w:type="dxa"/>
            <w:tcBorders>
              <w:top w:val="single" w:sz="4" w:space="0" w:color="000000"/>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7E4268">
        <w:trPr>
          <w:trHeight w:val="450"/>
        </w:trPr>
        <w:tc>
          <w:tcPr>
            <w:tcW w:w="3206" w:type="dxa"/>
            <w:tcBorders>
              <w:top w:val="nil"/>
              <w:left w:val="single" w:sz="4" w:space="0" w:color="000000"/>
              <w:bottom w:val="nil"/>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Объем доходов бюджета, в том числе:</w:t>
            </w:r>
          </w:p>
        </w:tc>
        <w:tc>
          <w:tcPr>
            <w:tcW w:w="1235" w:type="dxa"/>
            <w:tcBorders>
              <w:top w:val="nil"/>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 рублей</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13 498,0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9 019,8</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9 215,72</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10 021,38</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9 448,21</w:t>
            </w:r>
          </w:p>
        </w:tc>
      </w:tr>
      <w:tr w:rsidR="005B1C83" w:rsidRPr="005820C9" w:rsidTr="007E4268">
        <w:trPr>
          <w:trHeight w:val="480"/>
        </w:trPr>
        <w:tc>
          <w:tcPr>
            <w:tcW w:w="3206" w:type="dxa"/>
            <w:tcBorders>
              <w:top w:val="single" w:sz="4" w:space="0" w:color="000000"/>
              <w:left w:val="single" w:sz="4" w:space="0" w:color="000000"/>
              <w:bottom w:val="nil"/>
              <w:right w:val="single" w:sz="4" w:space="0" w:color="000000"/>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r w:rsidRPr="005820C9">
              <w:rPr>
                <w:rFonts w:ascii="Tahoma" w:hAnsi="Tahoma" w:cs="Tahoma"/>
                <w:sz w:val="18"/>
                <w:szCs w:val="18"/>
                <w:lang w:eastAsia="ru-RU"/>
              </w:rPr>
              <w:t>Неналоговые доходы</w:t>
            </w:r>
          </w:p>
        </w:tc>
        <w:tc>
          <w:tcPr>
            <w:tcW w:w="1235" w:type="dxa"/>
            <w:tcBorders>
              <w:top w:val="single" w:sz="4" w:space="0" w:color="000000"/>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 рублей</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1 862,0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1 941,80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1 613,02</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2 854,39</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1 803,00</w:t>
            </w:r>
          </w:p>
        </w:tc>
      </w:tr>
      <w:tr w:rsidR="005B1C83" w:rsidRPr="005820C9" w:rsidTr="007E4268">
        <w:trPr>
          <w:trHeight w:val="480"/>
        </w:trPr>
        <w:tc>
          <w:tcPr>
            <w:tcW w:w="3206" w:type="dxa"/>
            <w:tcBorders>
              <w:top w:val="single" w:sz="4" w:space="0" w:color="000000"/>
              <w:left w:val="single" w:sz="4" w:space="0" w:color="000000"/>
              <w:bottom w:val="nil"/>
              <w:right w:val="single" w:sz="4" w:space="0" w:color="000000"/>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r w:rsidRPr="005820C9">
              <w:rPr>
                <w:rFonts w:ascii="Tahoma" w:hAnsi="Tahoma" w:cs="Tahoma"/>
                <w:sz w:val="18"/>
                <w:szCs w:val="18"/>
                <w:lang w:eastAsia="ru-RU"/>
              </w:rPr>
              <w:t>Налоговые доходы</w:t>
            </w:r>
          </w:p>
        </w:tc>
        <w:tc>
          <w:tcPr>
            <w:tcW w:w="1235" w:type="dxa"/>
            <w:tcBorders>
              <w:top w:val="single" w:sz="4" w:space="0" w:color="000000"/>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 рублей</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5 789,0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6 133,00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7 316,70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6 887,00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7 377,17</w:t>
            </w:r>
          </w:p>
        </w:tc>
      </w:tr>
      <w:tr w:rsidR="005B1C83" w:rsidRPr="005820C9" w:rsidTr="007E4268">
        <w:trPr>
          <w:trHeight w:val="383"/>
        </w:trPr>
        <w:tc>
          <w:tcPr>
            <w:tcW w:w="3206" w:type="dxa"/>
            <w:tcBorders>
              <w:top w:val="single" w:sz="4" w:space="0" w:color="000000"/>
              <w:left w:val="single" w:sz="4" w:space="0" w:color="000000"/>
              <w:bottom w:val="nil"/>
              <w:right w:val="single" w:sz="4" w:space="0" w:color="000000"/>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r w:rsidRPr="005820C9">
              <w:rPr>
                <w:rFonts w:ascii="Tahoma" w:hAnsi="Tahoma" w:cs="Tahoma"/>
                <w:sz w:val="18"/>
                <w:szCs w:val="18"/>
                <w:lang w:eastAsia="ru-RU"/>
              </w:rPr>
              <w:t>Безвозмездные поступления</w:t>
            </w:r>
          </w:p>
        </w:tc>
        <w:tc>
          <w:tcPr>
            <w:tcW w:w="1235" w:type="dxa"/>
            <w:tcBorders>
              <w:top w:val="single" w:sz="4" w:space="0" w:color="000000"/>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 рублей</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5 847,3</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945,00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286,0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279,99</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268,04</w:t>
            </w:r>
          </w:p>
        </w:tc>
      </w:tr>
      <w:tr w:rsidR="005B1C83" w:rsidRPr="005820C9" w:rsidTr="00262B09">
        <w:trPr>
          <w:trHeight w:val="398"/>
        </w:trPr>
        <w:tc>
          <w:tcPr>
            <w:tcW w:w="3206" w:type="dxa"/>
            <w:tcBorders>
              <w:top w:val="single" w:sz="4" w:space="0" w:color="000000"/>
              <w:left w:val="single" w:sz="4" w:space="0" w:color="000000"/>
              <w:bottom w:val="nil"/>
              <w:right w:val="single" w:sz="4" w:space="0" w:color="000000"/>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r w:rsidRPr="005820C9">
              <w:rPr>
                <w:rFonts w:ascii="Tahoma" w:hAnsi="Tahoma" w:cs="Tahoma"/>
                <w:sz w:val="18"/>
                <w:szCs w:val="18"/>
                <w:lang w:eastAsia="ru-RU"/>
              </w:rPr>
              <w:t>Расходы бюджета</w:t>
            </w:r>
          </w:p>
        </w:tc>
        <w:tc>
          <w:tcPr>
            <w:tcW w:w="1235" w:type="dxa"/>
            <w:tcBorders>
              <w:top w:val="single" w:sz="4" w:space="0" w:color="000000"/>
              <w:left w:val="nil"/>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w:t>
            </w:r>
            <w:r>
              <w:rPr>
                <w:rFonts w:ascii="Tahoma" w:hAnsi="Tahoma" w:cs="Tahoma"/>
                <w:sz w:val="18"/>
                <w:szCs w:val="18"/>
                <w:lang w:eastAsia="ru-RU"/>
              </w:rPr>
              <w:t xml:space="preserve"> </w:t>
            </w:r>
            <w:r w:rsidRPr="005820C9">
              <w:rPr>
                <w:rFonts w:ascii="Tahoma" w:hAnsi="Tahoma" w:cs="Tahoma"/>
                <w:sz w:val="18"/>
                <w:szCs w:val="18"/>
                <w:lang w:eastAsia="ru-RU"/>
              </w:rPr>
              <w:t>руб</w:t>
            </w:r>
            <w:r>
              <w:rPr>
                <w:rFonts w:ascii="Tahoma" w:hAnsi="Tahoma" w:cs="Tahoma"/>
                <w:sz w:val="18"/>
                <w:szCs w:val="18"/>
                <w:lang w:eastAsia="ru-RU"/>
              </w:rPr>
              <w:t>лей</w:t>
            </w:r>
          </w:p>
        </w:tc>
        <w:tc>
          <w:tcPr>
            <w:tcW w:w="912"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13 847,0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8 752,54</w:t>
            </w:r>
          </w:p>
        </w:tc>
        <w:tc>
          <w:tcPr>
            <w:tcW w:w="968" w:type="dxa"/>
            <w:tcBorders>
              <w:top w:val="nil"/>
              <w:left w:val="nil"/>
              <w:bottom w:val="single" w:sz="4" w:space="0" w:color="000000"/>
              <w:right w:val="single" w:sz="4" w:space="0" w:color="000000"/>
            </w:tcBorders>
            <w:shd w:val="clear" w:color="auto" w:fill="FFFFFF"/>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9 315,7</w:t>
            </w:r>
          </w:p>
        </w:tc>
        <w:tc>
          <w:tcPr>
            <w:tcW w:w="1070" w:type="dxa"/>
            <w:tcBorders>
              <w:top w:val="nil"/>
              <w:left w:val="nil"/>
              <w:bottom w:val="single" w:sz="4" w:space="0" w:color="000000"/>
              <w:right w:val="single" w:sz="4" w:space="0" w:color="000000"/>
            </w:tcBorders>
            <w:shd w:val="clear" w:color="auto" w:fill="FFFFFF"/>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10 121,4</w:t>
            </w:r>
          </w:p>
        </w:tc>
        <w:tc>
          <w:tcPr>
            <w:tcW w:w="987" w:type="dxa"/>
            <w:tcBorders>
              <w:top w:val="nil"/>
              <w:left w:val="nil"/>
              <w:bottom w:val="single" w:sz="4" w:space="0" w:color="000000"/>
              <w:right w:val="single" w:sz="4" w:space="0" w:color="000000"/>
            </w:tcBorders>
            <w:shd w:val="clear" w:color="auto" w:fill="FFFFFF"/>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9 548,21</w:t>
            </w:r>
          </w:p>
        </w:tc>
      </w:tr>
      <w:tr w:rsidR="005B1C83" w:rsidRPr="005820C9" w:rsidTr="00262B09">
        <w:trPr>
          <w:trHeight w:val="458"/>
        </w:trPr>
        <w:tc>
          <w:tcPr>
            <w:tcW w:w="3206" w:type="dxa"/>
            <w:tcBorders>
              <w:top w:val="single" w:sz="4" w:space="0" w:color="000000"/>
              <w:left w:val="single" w:sz="4" w:space="0" w:color="000000"/>
              <w:bottom w:val="nil"/>
              <w:right w:val="single" w:sz="4" w:space="0" w:color="auto"/>
            </w:tcBorders>
            <w:vAlign w:val="center"/>
          </w:tcPr>
          <w:p w:rsidR="005B1C83" w:rsidRPr="005820C9" w:rsidRDefault="005B1C83" w:rsidP="000F329C">
            <w:pPr>
              <w:spacing w:after="0" w:line="240" w:lineRule="auto"/>
              <w:ind w:firstLineChars="400" w:firstLine="720"/>
              <w:rPr>
                <w:rFonts w:ascii="Tahoma" w:hAnsi="Tahoma" w:cs="Tahoma"/>
                <w:sz w:val="18"/>
                <w:szCs w:val="18"/>
                <w:lang w:eastAsia="ru-RU"/>
              </w:rPr>
            </w:pPr>
            <w:r w:rsidRPr="005820C9">
              <w:rPr>
                <w:rFonts w:ascii="Tahoma" w:hAnsi="Tahoma" w:cs="Tahoma"/>
                <w:sz w:val="18"/>
                <w:szCs w:val="18"/>
                <w:lang w:eastAsia="ru-RU"/>
              </w:rPr>
              <w:t xml:space="preserve">Профицит </w:t>
            </w:r>
            <w:proofErr w:type="gramStart"/>
            <w:r w:rsidRPr="005820C9">
              <w:rPr>
                <w:rFonts w:ascii="Tahoma" w:hAnsi="Tahoma" w:cs="Tahoma"/>
                <w:sz w:val="18"/>
                <w:szCs w:val="18"/>
                <w:lang w:eastAsia="ru-RU"/>
              </w:rPr>
              <w:t>( -</w:t>
            </w:r>
            <w:proofErr w:type="gramEnd"/>
            <w:r w:rsidRPr="005820C9">
              <w:rPr>
                <w:rFonts w:ascii="Tahoma" w:hAnsi="Tahoma" w:cs="Tahoma"/>
                <w:sz w:val="18"/>
                <w:szCs w:val="18"/>
                <w:lang w:eastAsia="ru-RU"/>
              </w:rPr>
              <w:t xml:space="preserve"> Дефицит ) бюджета</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 рублей</w:t>
            </w:r>
          </w:p>
        </w:tc>
        <w:tc>
          <w:tcPr>
            <w:tcW w:w="912"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-349</w:t>
            </w:r>
          </w:p>
        </w:tc>
        <w:tc>
          <w:tcPr>
            <w:tcW w:w="968" w:type="dxa"/>
            <w:tcBorders>
              <w:top w:val="nil"/>
              <w:left w:val="single" w:sz="4" w:space="0" w:color="auto"/>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267,26</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-100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-100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-100</w:t>
            </w:r>
          </w:p>
        </w:tc>
      </w:tr>
      <w:tr w:rsidR="005B1C83" w:rsidRPr="005820C9" w:rsidTr="00262B09">
        <w:trPr>
          <w:trHeight w:val="398"/>
        </w:trPr>
        <w:tc>
          <w:tcPr>
            <w:tcW w:w="3206" w:type="dxa"/>
            <w:tcBorders>
              <w:top w:val="nil"/>
              <w:left w:val="single" w:sz="4" w:space="0" w:color="000000"/>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Уровень жизни населения</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single" w:sz="4" w:space="0" w:color="auto"/>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262B09">
        <w:trPr>
          <w:trHeight w:val="338"/>
        </w:trPr>
        <w:tc>
          <w:tcPr>
            <w:tcW w:w="3206" w:type="dxa"/>
            <w:tcBorders>
              <w:top w:val="single" w:sz="4" w:space="0" w:color="auto"/>
              <w:left w:val="single" w:sz="4" w:space="0" w:color="auto"/>
              <w:bottom w:val="single" w:sz="4" w:space="0" w:color="auto"/>
              <w:right w:val="single" w:sz="4" w:space="0" w:color="auto"/>
            </w:tcBorders>
            <w:noWrap/>
            <w:vAlign w:val="bottom"/>
          </w:tcPr>
          <w:p w:rsidR="005B1C83" w:rsidRPr="005820C9" w:rsidRDefault="005B1C83" w:rsidP="005820C9">
            <w:pPr>
              <w:spacing w:after="0" w:line="240" w:lineRule="auto"/>
              <w:rPr>
                <w:rFonts w:ascii="Times New Roman" w:hAnsi="Times New Roman"/>
                <w:sz w:val="18"/>
                <w:szCs w:val="18"/>
                <w:lang w:eastAsia="ru-RU"/>
              </w:rPr>
            </w:pPr>
            <w:r w:rsidRPr="005820C9">
              <w:rPr>
                <w:rFonts w:ascii="Times New Roman" w:hAnsi="Times New Roman"/>
                <w:sz w:val="18"/>
                <w:szCs w:val="18"/>
                <w:lang w:eastAsia="ru-RU"/>
              </w:rPr>
              <w:lastRenderedPageBreak/>
              <w:t>Численность трудоспособного населения</w:t>
            </w:r>
          </w:p>
        </w:tc>
        <w:tc>
          <w:tcPr>
            <w:tcW w:w="1235" w:type="dxa"/>
            <w:tcBorders>
              <w:top w:val="single" w:sz="4" w:space="0" w:color="auto"/>
              <w:left w:val="single" w:sz="4" w:space="0" w:color="auto"/>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single" w:sz="4" w:space="0" w:color="auto"/>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1 736</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1 736</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1 738</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1 739</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1 740</w:t>
            </w:r>
          </w:p>
        </w:tc>
      </w:tr>
      <w:tr w:rsidR="005B1C83" w:rsidRPr="005820C9" w:rsidTr="00262B09">
        <w:trPr>
          <w:trHeight w:val="612"/>
        </w:trPr>
        <w:tc>
          <w:tcPr>
            <w:tcW w:w="3206" w:type="dxa"/>
            <w:tcBorders>
              <w:top w:val="single" w:sz="4" w:space="0" w:color="auto"/>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rPr>
                <w:rFonts w:ascii="Times New Roman" w:hAnsi="Times New Roman"/>
                <w:sz w:val="18"/>
                <w:szCs w:val="18"/>
                <w:lang w:eastAsia="ru-RU"/>
              </w:rPr>
            </w:pPr>
            <w:proofErr w:type="spellStart"/>
            <w:r w:rsidRPr="005820C9">
              <w:rPr>
                <w:rFonts w:ascii="Times New Roman" w:hAnsi="Times New Roman"/>
                <w:sz w:val="18"/>
                <w:szCs w:val="18"/>
                <w:lang w:eastAsia="ru-RU"/>
              </w:rPr>
              <w:t>Среднесмесячная</w:t>
            </w:r>
            <w:proofErr w:type="spellEnd"/>
            <w:r w:rsidRPr="005820C9">
              <w:rPr>
                <w:rFonts w:ascii="Times New Roman" w:hAnsi="Times New Roman"/>
                <w:sz w:val="18"/>
                <w:szCs w:val="18"/>
                <w:lang w:eastAsia="ru-RU"/>
              </w:rPr>
              <w:t xml:space="preserve"> номинальная </w:t>
            </w:r>
            <w:proofErr w:type="spellStart"/>
            <w:r w:rsidRPr="005820C9">
              <w:rPr>
                <w:rFonts w:ascii="Times New Roman" w:hAnsi="Times New Roman"/>
                <w:sz w:val="18"/>
                <w:szCs w:val="18"/>
                <w:lang w:eastAsia="ru-RU"/>
              </w:rPr>
              <w:t>заработноая</w:t>
            </w:r>
            <w:proofErr w:type="spellEnd"/>
            <w:r w:rsidRPr="005820C9">
              <w:rPr>
                <w:rFonts w:ascii="Times New Roman" w:hAnsi="Times New Roman"/>
                <w:sz w:val="18"/>
                <w:szCs w:val="18"/>
                <w:lang w:eastAsia="ru-RU"/>
              </w:rPr>
              <w:t xml:space="preserve"> плата в расчёте на одного работника</w:t>
            </w:r>
          </w:p>
        </w:tc>
        <w:tc>
          <w:tcPr>
            <w:tcW w:w="1235"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22 000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23 000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22 500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22 500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22 500</w:t>
            </w:r>
          </w:p>
        </w:tc>
      </w:tr>
      <w:tr w:rsidR="005B1C83" w:rsidRPr="005820C9" w:rsidTr="007E4268">
        <w:trPr>
          <w:trHeight w:val="330"/>
        </w:trPr>
        <w:tc>
          <w:tcPr>
            <w:tcW w:w="3206" w:type="dxa"/>
            <w:tcBorders>
              <w:top w:val="nil"/>
              <w:left w:val="single" w:sz="4" w:space="0" w:color="000000"/>
              <w:bottom w:val="single" w:sz="4" w:space="0" w:color="000000"/>
              <w:right w:val="single" w:sz="4" w:space="0" w:color="000000"/>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Труд и занятость</w:t>
            </w:r>
          </w:p>
        </w:tc>
        <w:tc>
          <w:tcPr>
            <w:tcW w:w="1235" w:type="dxa"/>
            <w:tcBorders>
              <w:top w:val="nil"/>
              <w:left w:val="nil"/>
              <w:bottom w:val="single" w:sz="4" w:space="0" w:color="000000"/>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2243C1">
        <w:trPr>
          <w:trHeight w:val="563"/>
        </w:trPr>
        <w:tc>
          <w:tcPr>
            <w:tcW w:w="3206" w:type="dxa"/>
            <w:tcBorders>
              <w:top w:val="nil"/>
              <w:left w:val="single" w:sz="4" w:space="0" w:color="000000"/>
              <w:bottom w:val="single" w:sz="4" w:space="0" w:color="auto"/>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Численность официально зарегистрированных безработных</w:t>
            </w:r>
          </w:p>
        </w:tc>
        <w:tc>
          <w:tcPr>
            <w:tcW w:w="1235" w:type="dxa"/>
            <w:tcBorders>
              <w:top w:val="nil"/>
              <w:left w:val="nil"/>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человек</w:t>
            </w:r>
          </w:p>
        </w:tc>
        <w:tc>
          <w:tcPr>
            <w:tcW w:w="912"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23</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23</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25</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25</w:t>
            </w:r>
          </w:p>
        </w:tc>
      </w:tr>
      <w:tr w:rsidR="005B1C83" w:rsidRPr="005820C9" w:rsidTr="002243C1">
        <w:trPr>
          <w:trHeight w:val="540"/>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Среднесписочная численность работников организаций</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человек</w:t>
            </w:r>
          </w:p>
        </w:tc>
        <w:tc>
          <w:tcPr>
            <w:tcW w:w="912" w:type="dxa"/>
            <w:tcBorders>
              <w:top w:val="nil"/>
              <w:left w:val="single" w:sz="4" w:space="0" w:color="auto"/>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1 514,0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1 470,0</w:t>
            </w:r>
          </w:p>
        </w:tc>
        <w:tc>
          <w:tcPr>
            <w:tcW w:w="968"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1 450,0</w:t>
            </w:r>
          </w:p>
        </w:tc>
        <w:tc>
          <w:tcPr>
            <w:tcW w:w="1070"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1 460,0</w:t>
            </w:r>
          </w:p>
        </w:tc>
        <w:tc>
          <w:tcPr>
            <w:tcW w:w="987" w:type="dxa"/>
            <w:tcBorders>
              <w:top w:val="nil"/>
              <w:left w:val="nil"/>
              <w:bottom w:val="single" w:sz="4" w:space="0" w:color="000000"/>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1 450,0</w:t>
            </w:r>
          </w:p>
        </w:tc>
      </w:tr>
      <w:tr w:rsidR="005B1C83" w:rsidRPr="005820C9" w:rsidTr="002243C1">
        <w:trPr>
          <w:trHeight w:val="372"/>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Потребительский и оптовый рынок</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nil"/>
              <w:left w:val="single" w:sz="4" w:space="0" w:color="auto"/>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nil"/>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2243C1">
        <w:trPr>
          <w:trHeight w:val="612"/>
        </w:trPr>
        <w:tc>
          <w:tcPr>
            <w:tcW w:w="3206" w:type="dxa"/>
            <w:tcBorders>
              <w:top w:val="single" w:sz="4" w:space="0" w:color="auto"/>
              <w:left w:val="single" w:sz="4" w:space="0" w:color="000000"/>
              <w:bottom w:val="single" w:sz="4" w:space="0" w:color="auto"/>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Оборот розничной торговли в ценах соответствующих лет</w:t>
            </w:r>
          </w:p>
        </w:tc>
        <w:tc>
          <w:tcPr>
            <w:tcW w:w="1235" w:type="dxa"/>
            <w:tcBorders>
              <w:top w:val="single" w:sz="4" w:space="0" w:color="auto"/>
              <w:left w:val="nil"/>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w:t>
            </w:r>
            <w:r>
              <w:rPr>
                <w:rFonts w:ascii="Tahoma" w:hAnsi="Tahoma" w:cs="Tahoma"/>
                <w:sz w:val="18"/>
                <w:szCs w:val="18"/>
                <w:lang w:eastAsia="ru-RU"/>
              </w:rPr>
              <w:t xml:space="preserve"> </w:t>
            </w:r>
            <w:r w:rsidRPr="005820C9">
              <w:rPr>
                <w:rFonts w:ascii="Tahoma" w:hAnsi="Tahoma" w:cs="Tahoma"/>
                <w:sz w:val="18"/>
                <w:szCs w:val="18"/>
                <w:lang w:eastAsia="ru-RU"/>
              </w:rPr>
              <w:t>руб</w:t>
            </w:r>
            <w:r>
              <w:rPr>
                <w:rFonts w:ascii="Tahoma" w:hAnsi="Tahoma" w:cs="Tahoma"/>
                <w:sz w:val="18"/>
                <w:szCs w:val="18"/>
                <w:lang w:eastAsia="ru-RU"/>
              </w:rPr>
              <w:t>лей</w:t>
            </w:r>
          </w:p>
        </w:tc>
        <w:tc>
          <w:tcPr>
            <w:tcW w:w="912"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9 294,0</w:t>
            </w:r>
          </w:p>
        </w:tc>
        <w:tc>
          <w:tcPr>
            <w:tcW w:w="968"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9 294,0</w:t>
            </w:r>
          </w:p>
        </w:tc>
        <w:tc>
          <w:tcPr>
            <w:tcW w:w="968"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9 300,0</w:t>
            </w:r>
          </w:p>
        </w:tc>
        <w:tc>
          <w:tcPr>
            <w:tcW w:w="1070"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9 350,0</w:t>
            </w:r>
          </w:p>
        </w:tc>
        <w:tc>
          <w:tcPr>
            <w:tcW w:w="987"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9 400,0</w:t>
            </w:r>
          </w:p>
        </w:tc>
      </w:tr>
      <w:tr w:rsidR="005B1C83" w:rsidRPr="005820C9" w:rsidTr="002243C1">
        <w:trPr>
          <w:trHeight w:val="720"/>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Площадь торговых объектов предприятий розничной торговли (на конец года)</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 кв. метров</w:t>
            </w:r>
          </w:p>
        </w:tc>
        <w:tc>
          <w:tcPr>
            <w:tcW w:w="912"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8,0</w:t>
            </w:r>
          </w:p>
        </w:tc>
        <w:tc>
          <w:tcPr>
            <w:tcW w:w="968"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8,0</w:t>
            </w:r>
          </w:p>
        </w:tc>
        <w:tc>
          <w:tcPr>
            <w:tcW w:w="968"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8,0</w:t>
            </w:r>
          </w:p>
        </w:tc>
        <w:tc>
          <w:tcPr>
            <w:tcW w:w="1070"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8,0</w:t>
            </w:r>
          </w:p>
        </w:tc>
        <w:tc>
          <w:tcPr>
            <w:tcW w:w="987" w:type="dxa"/>
            <w:tcBorders>
              <w:top w:val="single" w:sz="4" w:space="0" w:color="auto"/>
              <w:left w:val="single" w:sz="4" w:space="0" w:color="auto"/>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8,0</w:t>
            </w:r>
          </w:p>
        </w:tc>
      </w:tr>
      <w:tr w:rsidR="005B1C83" w:rsidRPr="005820C9" w:rsidTr="00832A84">
        <w:trPr>
          <w:trHeight w:val="330"/>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b/>
                <w:bCs/>
                <w:sz w:val="18"/>
                <w:szCs w:val="18"/>
                <w:lang w:eastAsia="ru-RU"/>
              </w:rPr>
            </w:pPr>
            <w:r w:rsidRPr="005820C9">
              <w:rPr>
                <w:rFonts w:ascii="Tahoma" w:hAnsi="Tahoma" w:cs="Tahoma"/>
                <w:b/>
                <w:bCs/>
                <w:sz w:val="18"/>
                <w:szCs w:val="18"/>
                <w:lang w:eastAsia="ru-RU"/>
              </w:rPr>
              <w:t>Культура</w:t>
            </w:r>
          </w:p>
        </w:tc>
        <w:tc>
          <w:tcPr>
            <w:tcW w:w="1235"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 </w:t>
            </w:r>
          </w:p>
        </w:tc>
        <w:tc>
          <w:tcPr>
            <w:tcW w:w="912" w:type="dxa"/>
            <w:tcBorders>
              <w:top w:val="single" w:sz="4" w:space="0" w:color="auto"/>
              <w:left w:val="single" w:sz="4" w:space="0" w:color="auto"/>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68"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1070"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c>
          <w:tcPr>
            <w:tcW w:w="987"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 </w:t>
            </w:r>
          </w:p>
        </w:tc>
      </w:tr>
      <w:tr w:rsidR="005B1C83" w:rsidRPr="005820C9" w:rsidTr="00832A84">
        <w:trPr>
          <w:trHeight w:val="675"/>
        </w:trPr>
        <w:tc>
          <w:tcPr>
            <w:tcW w:w="3206" w:type="dxa"/>
            <w:tcBorders>
              <w:top w:val="single" w:sz="4" w:space="0" w:color="auto"/>
              <w:left w:val="single" w:sz="4" w:space="0" w:color="auto"/>
              <w:bottom w:val="single" w:sz="4" w:space="0" w:color="auto"/>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Количество муниципальных учреждений культуры</w:t>
            </w:r>
          </w:p>
        </w:tc>
        <w:tc>
          <w:tcPr>
            <w:tcW w:w="1235" w:type="dxa"/>
            <w:tcBorders>
              <w:top w:val="single" w:sz="4" w:space="0" w:color="auto"/>
              <w:left w:val="nil"/>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единиц</w:t>
            </w:r>
          </w:p>
        </w:tc>
        <w:tc>
          <w:tcPr>
            <w:tcW w:w="912"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w:t>
            </w:r>
          </w:p>
        </w:tc>
        <w:tc>
          <w:tcPr>
            <w:tcW w:w="968"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w:t>
            </w:r>
          </w:p>
        </w:tc>
        <w:tc>
          <w:tcPr>
            <w:tcW w:w="968"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w:t>
            </w:r>
          </w:p>
        </w:tc>
        <w:tc>
          <w:tcPr>
            <w:tcW w:w="1070" w:type="dxa"/>
            <w:tcBorders>
              <w:top w:val="single" w:sz="4" w:space="0" w:color="auto"/>
              <w:left w:val="nil"/>
              <w:bottom w:val="single" w:sz="4" w:space="0" w:color="auto"/>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w:t>
            </w:r>
          </w:p>
        </w:tc>
        <w:tc>
          <w:tcPr>
            <w:tcW w:w="987"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w:t>
            </w:r>
          </w:p>
        </w:tc>
      </w:tr>
      <w:tr w:rsidR="005B1C83" w:rsidRPr="005820C9" w:rsidTr="00832A84">
        <w:trPr>
          <w:trHeight w:val="458"/>
        </w:trPr>
        <w:tc>
          <w:tcPr>
            <w:tcW w:w="3206" w:type="dxa"/>
            <w:tcBorders>
              <w:top w:val="single" w:sz="4" w:space="0" w:color="auto"/>
              <w:left w:val="single" w:sz="4" w:space="0" w:color="000000"/>
              <w:bottom w:val="nil"/>
              <w:right w:val="single" w:sz="4" w:space="0" w:color="000000"/>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Объем платных услуг учреждений культуры</w:t>
            </w:r>
          </w:p>
        </w:tc>
        <w:tc>
          <w:tcPr>
            <w:tcW w:w="1235" w:type="dxa"/>
            <w:tcBorders>
              <w:top w:val="single" w:sz="4" w:space="0" w:color="auto"/>
              <w:left w:val="nil"/>
              <w:bottom w:val="nil"/>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w:t>
            </w:r>
            <w:r>
              <w:rPr>
                <w:rFonts w:ascii="Tahoma" w:hAnsi="Tahoma" w:cs="Tahoma"/>
                <w:sz w:val="18"/>
                <w:szCs w:val="18"/>
                <w:lang w:eastAsia="ru-RU"/>
              </w:rPr>
              <w:t xml:space="preserve"> </w:t>
            </w:r>
            <w:r w:rsidRPr="005820C9">
              <w:rPr>
                <w:rFonts w:ascii="Tahoma" w:hAnsi="Tahoma" w:cs="Tahoma"/>
                <w:sz w:val="18"/>
                <w:szCs w:val="18"/>
                <w:lang w:eastAsia="ru-RU"/>
              </w:rPr>
              <w:t>рублей</w:t>
            </w:r>
          </w:p>
        </w:tc>
        <w:tc>
          <w:tcPr>
            <w:tcW w:w="912" w:type="dxa"/>
            <w:tcBorders>
              <w:top w:val="single" w:sz="4" w:space="0" w:color="auto"/>
              <w:left w:val="nil"/>
              <w:bottom w:val="nil"/>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0,0</w:t>
            </w:r>
          </w:p>
        </w:tc>
        <w:tc>
          <w:tcPr>
            <w:tcW w:w="968" w:type="dxa"/>
            <w:tcBorders>
              <w:top w:val="single" w:sz="4" w:space="0" w:color="auto"/>
              <w:left w:val="nil"/>
              <w:bottom w:val="nil"/>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26,0</w:t>
            </w:r>
          </w:p>
        </w:tc>
        <w:tc>
          <w:tcPr>
            <w:tcW w:w="968" w:type="dxa"/>
            <w:tcBorders>
              <w:top w:val="single" w:sz="4" w:space="0" w:color="auto"/>
              <w:left w:val="nil"/>
              <w:bottom w:val="nil"/>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30,0</w:t>
            </w:r>
          </w:p>
        </w:tc>
        <w:tc>
          <w:tcPr>
            <w:tcW w:w="1070" w:type="dxa"/>
            <w:tcBorders>
              <w:top w:val="single" w:sz="4" w:space="0" w:color="auto"/>
              <w:left w:val="nil"/>
              <w:bottom w:val="nil"/>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32,0</w:t>
            </w:r>
          </w:p>
        </w:tc>
        <w:tc>
          <w:tcPr>
            <w:tcW w:w="987" w:type="dxa"/>
            <w:tcBorders>
              <w:top w:val="single" w:sz="4" w:space="0" w:color="auto"/>
              <w:left w:val="nil"/>
              <w:bottom w:val="nil"/>
              <w:right w:val="single" w:sz="4" w:space="0" w:color="000000"/>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35,0</w:t>
            </w:r>
          </w:p>
        </w:tc>
      </w:tr>
      <w:tr w:rsidR="005B1C83" w:rsidRPr="005820C9" w:rsidTr="007E4268">
        <w:trPr>
          <w:trHeight w:val="492"/>
        </w:trPr>
        <w:tc>
          <w:tcPr>
            <w:tcW w:w="3206" w:type="dxa"/>
            <w:tcBorders>
              <w:top w:val="single" w:sz="4" w:space="0" w:color="auto"/>
              <w:left w:val="single" w:sz="4" w:space="0" w:color="auto"/>
              <w:bottom w:val="single" w:sz="4" w:space="0" w:color="auto"/>
              <w:right w:val="single" w:sz="4" w:space="0" w:color="auto"/>
            </w:tcBorders>
            <w:vAlign w:val="center"/>
          </w:tcPr>
          <w:p w:rsidR="005B1C83" w:rsidRPr="005820C9" w:rsidRDefault="005B1C83" w:rsidP="005820C9">
            <w:pPr>
              <w:spacing w:after="0" w:line="240" w:lineRule="auto"/>
              <w:rPr>
                <w:rFonts w:ascii="Tahoma" w:hAnsi="Tahoma" w:cs="Tahoma"/>
                <w:sz w:val="18"/>
                <w:szCs w:val="18"/>
                <w:lang w:eastAsia="ru-RU"/>
              </w:rPr>
            </w:pPr>
            <w:r w:rsidRPr="005820C9">
              <w:rPr>
                <w:rFonts w:ascii="Tahoma" w:hAnsi="Tahoma" w:cs="Tahoma"/>
                <w:sz w:val="18"/>
                <w:szCs w:val="18"/>
                <w:lang w:eastAsia="ru-RU"/>
              </w:rPr>
              <w:t>Организация и содержания мест захоронения</w:t>
            </w:r>
          </w:p>
        </w:tc>
        <w:tc>
          <w:tcPr>
            <w:tcW w:w="1235" w:type="dxa"/>
            <w:tcBorders>
              <w:top w:val="single" w:sz="4" w:space="0" w:color="auto"/>
              <w:left w:val="nil"/>
              <w:bottom w:val="single" w:sz="4" w:space="0" w:color="auto"/>
              <w:right w:val="single" w:sz="4" w:space="0" w:color="000000"/>
            </w:tcBorders>
            <w:vAlign w:val="center"/>
          </w:tcPr>
          <w:p w:rsidR="005B1C83" w:rsidRPr="005820C9" w:rsidRDefault="005B1C83" w:rsidP="005820C9">
            <w:pPr>
              <w:spacing w:after="0" w:line="240" w:lineRule="auto"/>
              <w:jc w:val="center"/>
              <w:rPr>
                <w:rFonts w:ascii="Tahoma" w:hAnsi="Tahoma" w:cs="Tahoma"/>
                <w:sz w:val="18"/>
                <w:szCs w:val="18"/>
                <w:lang w:eastAsia="ru-RU"/>
              </w:rPr>
            </w:pPr>
            <w:r w:rsidRPr="005820C9">
              <w:rPr>
                <w:rFonts w:ascii="Tahoma" w:hAnsi="Tahoma" w:cs="Tahoma"/>
                <w:sz w:val="18"/>
                <w:szCs w:val="18"/>
                <w:lang w:eastAsia="ru-RU"/>
              </w:rPr>
              <w:t>тыс.</w:t>
            </w:r>
            <w:r>
              <w:rPr>
                <w:rFonts w:ascii="Tahoma" w:hAnsi="Tahoma" w:cs="Tahoma"/>
                <w:sz w:val="18"/>
                <w:szCs w:val="18"/>
                <w:lang w:eastAsia="ru-RU"/>
              </w:rPr>
              <w:t xml:space="preserve"> </w:t>
            </w:r>
            <w:r w:rsidRPr="005820C9">
              <w:rPr>
                <w:rFonts w:ascii="Tahoma" w:hAnsi="Tahoma" w:cs="Tahoma"/>
                <w:sz w:val="18"/>
                <w:szCs w:val="18"/>
                <w:lang w:eastAsia="ru-RU"/>
              </w:rPr>
              <w:t>рублей</w:t>
            </w:r>
          </w:p>
        </w:tc>
        <w:tc>
          <w:tcPr>
            <w:tcW w:w="912"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18,3</w:t>
            </w:r>
          </w:p>
        </w:tc>
        <w:tc>
          <w:tcPr>
            <w:tcW w:w="968"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100,0</w:t>
            </w:r>
          </w:p>
        </w:tc>
        <w:tc>
          <w:tcPr>
            <w:tcW w:w="968"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50,0</w:t>
            </w:r>
          </w:p>
        </w:tc>
        <w:tc>
          <w:tcPr>
            <w:tcW w:w="1070"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20,0</w:t>
            </w:r>
          </w:p>
        </w:tc>
        <w:tc>
          <w:tcPr>
            <w:tcW w:w="987" w:type="dxa"/>
            <w:tcBorders>
              <w:top w:val="single" w:sz="4" w:space="0" w:color="auto"/>
              <w:left w:val="nil"/>
              <w:bottom w:val="single" w:sz="4" w:space="0" w:color="auto"/>
              <w:right w:val="single" w:sz="4" w:space="0" w:color="auto"/>
            </w:tcBorders>
            <w:noWrap/>
            <w:vAlign w:val="center"/>
          </w:tcPr>
          <w:p w:rsidR="005B1C83" w:rsidRPr="007E4268" w:rsidRDefault="005B1C83" w:rsidP="005820C9">
            <w:pPr>
              <w:spacing w:after="0" w:line="240" w:lineRule="auto"/>
              <w:jc w:val="center"/>
              <w:rPr>
                <w:rFonts w:ascii="Tahoma" w:hAnsi="Tahoma" w:cs="Tahoma"/>
                <w:sz w:val="18"/>
                <w:szCs w:val="18"/>
                <w:lang w:eastAsia="ru-RU"/>
              </w:rPr>
            </w:pPr>
            <w:r w:rsidRPr="007E4268">
              <w:rPr>
                <w:rFonts w:ascii="Tahoma" w:hAnsi="Tahoma" w:cs="Tahoma"/>
                <w:sz w:val="18"/>
                <w:szCs w:val="18"/>
                <w:lang w:eastAsia="ru-RU"/>
              </w:rPr>
              <w:t>20,0</w:t>
            </w:r>
          </w:p>
        </w:tc>
      </w:tr>
    </w:tbl>
    <w:p w:rsidR="005B1C83" w:rsidRDefault="005B1C83" w:rsidP="00262B09">
      <w:pPr>
        <w:tabs>
          <w:tab w:val="left" w:pos="567"/>
        </w:tabs>
        <w:rPr>
          <w:rFonts w:ascii="Times New Roman" w:hAnsi="Times New Roman"/>
          <w:color w:val="FF0000"/>
          <w:sz w:val="28"/>
          <w:szCs w:val="28"/>
        </w:rPr>
      </w:pPr>
    </w:p>
    <w:p w:rsidR="005B1C83" w:rsidRPr="008A792D" w:rsidRDefault="005B1C83" w:rsidP="00817B55">
      <w:pPr>
        <w:tabs>
          <w:tab w:val="left" w:pos="567"/>
        </w:tabs>
        <w:spacing w:after="0" w:line="240" w:lineRule="auto"/>
        <w:ind w:firstLine="567"/>
        <w:jc w:val="both"/>
        <w:rPr>
          <w:rFonts w:ascii="Times New Roman" w:hAnsi="Times New Roman"/>
          <w:sz w:val="28"/>
          <w:szCs w:val="28"/>
        </w:rPr>
      </w:pPr>
      <w:r w:rsidRPr="008A792D">
        <w:rPr>
          <w:rFonts w:ascii="Times New Roman" w:hAnsi="Times New Roman"/>
          <w:sz w:val="28"/>
          <w:szCs w:val="28"/>
        </w:rPr>
        <w:t xml:space="preserve">К проверке не были представлены прогнозные показатели социально-экономического развития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 на 2014 год и на плановый период 2015 и 2016 годов, поэтому сделать оценку их исполнения не представляется возможным.</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 прогнозу на 2015 год наблюдается рост по отношению к </w:t>
      </w:r>
      <w:r w:rsidRPr="004D608D">
        <w:rPr>
          <w:rFonts w:ascii="Times New Roman" w:hAnsi="Times New Roman"/>
          <w:sz w:val="28"/>
          <w:szCs w:val="28"/>
        </w:rPr>
        <w:t>оценке 2014 года по следующим показателям:</w:t>
      </w:r>
    </w:p>
    <w:p w:rsidR="005B1C83" w:rsidRPr="00D26DE8" w:rsidRDefault="005B1C83" w:rsidP="00817B55">
      <w:pPr>
        <w:tabs>
          <w:tab w:val="left" w:pos="567"/>
        </w:tabs>
        <w:spacing w:after="0" w:line="240" w:lineRule="auto"/>
        <w:ind w:firstLine="567"/>
        <w:jc w:val="both"/>
        <w:rPr>
          <w:sz w:val="28"/>
          <w:szCs w:val="28"/>
        </w:rPr>
      </w:pPr>
      <w:r w:rsidRPr="00D26DE8">
        <w:rPr>
          <w:sz w:val="28"/>
          <w:szCs w:val="28"/>
        </w:rPr>
        <w:t xml:space="preserve">- </w:t>
      </w:r>
      <w:r>
        <w:rPr>
          <w:rFonts w:ascii="Times New Roman" w:hAnsi="Times New Roman"/>
          <w:sz w:val="28"/>
          <w:szCs w:val="28"/>
        </w:rPr>
        <w:t>оборот</w:t>
      </w:r>
      <w:r w:rsidRPr="004D608D">
        <w:rPr>
          <w:rFonts w:ascii="Times New Roman" w:hAnsi="Times New Roman"/>
          <w:sz w:val="28"/>
          <w:szCs w:val="28"/>
        </w:rPr>
        <w:t xml:space="preserve"> розничной торговли</w:t>
      </w:r>
      <w:r w:rsidRPr="00D26DE8">
        <w:rPr>
          <w:sz w:val="28"/>
          <w:szCs w:val="28"/>
        </w:rPr>
        <w:t xml:space="preserve"> - </w:t>
      </w:r>
      <w:r w:rsidRPr="009443D6">
        <w:rPr>
          <w:rFonts w:ascii="Times New Roman" w:hAnsi="Times New Roman"/>
          <w:sz w:val="28"/>
          <w:szCs w:val="28"/>
        </w:rPr>
        <w:t xml:space="preserve">на </w:t>
      </w:r>
      <w:r>
        <w:rPr>
          <w:rFonts w:ascii="Times New Roman" w:hAnsi="Times New Roman"/>
          <w:sz w:val="28"/>
          <w:szCs w:val="28"/>
        </w:rPr>
        <w:t>0,1</w:t>
      </w:r>
      <w:r w:rsidRPr="009443D6">
        <w:rPr>
          <w:rFonts w:ascii="Times New Roman" w:hAnsi="Times New Roman"/>
          <w:sz w:val="28"/>
          <w:szCs w:val="28"/>
        </w:rPr>
        <w:t xml:space="preserve"> процент</w:t>
      </w:r>
      <w:r w:rsidRPr="00D26DE8">
        <w:rPr>
          <w:sz w:val="28"/>
          <w:szCs w:val="28"/>
        </w:rPr>
        <w:t>;</w:t>
      </w:r>
      <w:r w:rsidRPr="005E355C">
        <w:rPr>
          <w:sz w:val="28"/>
          <w:szCs w:val="28"/>
        </w:rPr>
        <w:t xml:space="preserve"> </w:t>
      </w:r>
    </w:p>
    <w:p w:rsidR="005B1C83" w:rsidRPr="00D26DE8" w:rsidRDefault="005B1C83" w:rsidP="00817B55">
      <w:pPr>
        <w:tabs>
          <w:tab w:val="left" w:pos="567"/>
        </w:tabs>
        <w:spacing w:after="0" w:line="240" w:lineRule="auto"/>
        <w:ind w:firstLine="567"/>
        <w:jc w:val="both"/>
        <w:rPr>
          <w:sz w:val="28"/>
          <w:szCs w:val="28"/>
        </w:rPr>
      </w:pPr>
      <w:r w:rsidRPr="00D26DE8">
        <w:rPr>
          <w:sz w:val="28"/>
          <w:szCs w:val="28"/>
        </w:rPr>
        <w:t xml:space="preserve">- </w:t>
      </w:r>
      <w:r w:rsidRPr="004D608D">
        <w:rPr>
          <w:rFonts w:ascii="Times New Roman" w:hAnsi="Times New Roman"/>
          <w:sz w:val="28"/>
          <w:szCs w:val="28"/>
        </w:rPr>
        <w:t xml:space="preserve">объем платных услуг населению - на </w:t>
      </w:r>
      <w:r>
        <w:rPr>
          <w:rFonts w:ascii="Times New Roman" w:hAnsi="Times New Roman"/>
          <w:sz w:val="28"/>
          <w:szCs w:val="28"/>
        </w:rPr>
        <w:t>15,4</w:t>
      </w:r>
      <w:r w:rsidRPr="004D608D">
        <w:rPr>
          <w:rFonts w:ascii="Times New Roman" w:hAnsi="Times New Roman"/>
          <w:sz w:val="28"/>
          <w:szCs w:val="28"/>
        </w:rPr>
        <w:t xml:space="preserve"> процента</w:t>
      </w:r>
      <w:r>
        <w:rPr>
          <w:sz w:val="28"/>
          <w:szCs w:val="28"/>
        </w:rPr>
        <w:t>;</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Администрации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 </w:t>
      </w:r>
      <w:r w:rsidRPr="004D608D">
        <w:rPr>
          <w:rFonts w:ascii="Times New Roman" w:hAnsi="Times New Roman"/>
          <w:sz w:val="28"/>
          <w:szCs w:val="28"/>
        </w:rPr>
        <w:t>к прогнозу социально-экономического развития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В 201</w:t>
      </w:r>
      <w:r>
        <w:rPr>
          <w:rFonts w:ascii="Times New Roman" w:hAnsi="Times New Roman"/>
          <w:sz w:val="28"/>
          <w:szCs w:val="28"/>
        </w:rPr>
        <w:t>5</w:t>
      </w:r>
      <w:r w:rsidRPr="004D608D">
        <w:rPr>
          <w:rFonts w:ascii="Times New Roman" w:hAnsi="Times New Roman"/>
          <w:sz w:val="28"/>
          <w:szCs w:val="28"/>
        </w:rPr>
        <w:t xml:space="preserve"> году объем отгруженных товаров собственного</w:t>
      </w:r>
      <w:r>
        <w:rPr>
          <w:rFonts w:ascii="Times New Roman" w:hAnsi="Times New Roman"/>
          <w:sz w:val="28"/>
          <w:szCs w:val="28"/>
        </w:rPr>
        <w:t xml:space="preserve"> п</w:t>
      </w:r>
      <w:r w:rsidRPr="004D608D">
        <w:rPr>
          <w:rFonts w:ascii="Times New Roman" w:hAnsi="Times New Roman"/>
          <w:sz w:val="28"/>
          <w:szCs w:val="28"/>
        </w:rPr>
        <w:t xml:space="preserve">роизводства, выполненных работ и услуг собственными силами </w:t>
      </w:r>
      <w:r>
        <w:rPr>
          <w:rFonts w:ascii="Times New Roman" w:hAnsi="Times New Roman"/>
          <w:sz w:val="28"/>
          <w:szCs w:val="28"/>
        </w:rPr>
        <w:t xml:space="preserve">по промышленным видам деятельности – производство метизов, обрабатывающие производства, </w:t>
      </w:r>
      <w:r w:rsidRPr="004D608D">
        <w:rPr>
          <w:rFonts w:ascii="Times New Roman" w:hAnsi="Times New Roman"/>
          <w:sz w:val="28"/>
          <w:szCs w:val="28"/>
        </w:rPr>
        <w:t xml:space="preserve">предположительно составит </w:t>
      </w:r>
      <w:r>
        <w:rPr>
          <w:rFonts w:ascii="Times New Roman" w:hAnsi="Times New Roman"/>
          <w:sz w:val="28"/>
          <w:szCs w:val="28"/>
        </w:rPr>
        <w:t>2300,0</w:t>
      </w:r>
      <w:r w:rsidRPr="004D608D">
        <w:rPr>
          <w:rFonts w:ascii="Times New Roman" w:hAnsi="Times New Roman"/>
          <w:sz w:val="28"/>
          <w:szCs w:val="28"/>
        </w:rPr>
        <w:t xml:space="preserve"> млн. рублей, или </w:t>
      </w:r>
      <w:r>
        <w:rPr>
          <w:rFonts w:ascii="Times New Roman" w:hAnsi="Times New Roman"/>
          <w:sz w:val="28"/>
          <w:szCs w:val="28"/>
        </w:rPr>
        <w:t>94,5</w:t>
      </w:r>
      <w:r w:rsidRPr="004D608D">
        <w:rPr>
          <w:rFonts w:ascii="Times New Roman" w:hAnsi="Times New Roman"/>
          <w:sz w:val="28"/>
          <w:szCs w:val="28"/>
        </w:rPr>
        <w:t xml:space="preserve"> процента к оценке 201</w:t>
      </w:r>
      <w:r>
        <w:rPr>
          <w:rFonts w:ascii="Times New Roman" w:hAnsi="Times New Roman"/>
          <w:sz w:val="28"/>
          <w:szCs w:val="28"/>
        </w:rPr>
        <w:t>4</w:t>
      </w:r>
      <w:r w:rsidRPr="004D608D">
        <w:rPr>
          <w:rFonts w:ascii="Times New Roman" w:hAnsi="Times New Roman"/>
          <w:sz w:val="28"/>
          <w:szCs w:val="28"/>
        </w:rPr>
        <w:t xml:space="preserve"> года (</w:t>
      </w:r>
      <w:r>
        <w:rPr>
          <w:rFonts w:ascii="Times New Roman" w:hAnsi="Times New Roman"/>
          <w:sz w:val="28"/>
          <w:szCs w:val="28"/>
        </w:rPr>
        <w:t xml:space="preserve">2435,0 млн. рублей). </w:t>
      </w:r>
      <w:r w:rsidRPr="004D608D">
        <w:rPr>
          <w:rFonts w:ascii="Times New Roman" w:hAnsi="Times New Roman"/>
          <w:sz w:val="28"/>
          <w:szCs w:val="28"/>
        </w:rPr>
        <w:t>В 201</w:t>
      </w:r>
      <w:r>
        <w:rPr>
          <w:rFonts w:ascii="Times New Roman" w:hAnsi="Times New Roman"/>
          <w:sz w:val="28"/>
          <w:szCs w:val="28"/>
        </w:rPr>
        <w:t xml:space="preserve">6 </w:t>
      </w:r>
      <w:r w:rsidRPr="004D608D">
        <w:rPr>
          <w:rFonts w:ascii="Times New Roman" w:hAnsi="Times New Roman"/>
          <w:sz w:val="28"/>
          <w:szCs w:val="28"/>
        </w:rPr>
        <w:t xml:space="preserve">году объем достигнет </w:t>
      </w:r>
      <w:r>
        <w:rPr>
          <w:rFonts w:ascii="Times New Roman" w:hAnsi="Times New Roman"/>
          <w:sz w:val="28"/>
          <w:szCs w:val="28"/>
        </w:rPr>
        <w:t>2350,0</w:t>
      </w:r>
      <w:r w:rsidRPr="004D608D">
        <w:rPr>
          <w:rFonts w:ascii="Times New Roman" w:hAnsi="Times New Roman"/>
          <w:sz w:val="28"/>
          <w:szCs w:val="28"/>
        </w:rPr>
        <w:t xml:space="preserve"> млн. </w:t>
      </w:r>
      <w:r w:rsidRPr="004D608D">
        <w:rPr>
          <w:rFonts w:ascii="Times New Roman" w:hAnsi="Times New Roman"/>
          <w:sz w:val="28"/>
          <w:szCs w:val="28"/>
        </w:rPr>
        <w:lastRenderedPageBreak/>
        <w:t>рублей (</w:t>
      </w:r>
      <w:r>
        <w:rPr>
          <w:rFonts w:ascii="Times New Roman" w:hAnsi="Times New Roman"/>
          <w:sz w:val="28"/>
          <w:szCs w:val="28"/>
        </w:rPr>
        <w:t>102,2</w:t>
      </w:r>
      <w:r w:rsidRPr="004D608D">
        <w:rPr>
          <w:rFonts w:ascii="Times New Roman" w:hAnsi="Times New Roman"/>
          <w:sz w:val="28"/>
          <w:szCs w:val="28"/>
        </w:rPr>
        <w:t xml:space="preserve"> процента к уровню 201</w:t>
      </w:r>
      <w:r>
        <w:rPr>
          <w:rFonts w:ascii="Times New Roman" w:hAnsi="Times New Roman"/>
          <w:sz w:val="28"/>
          <w:szCs w:val="28"/>
        </w:rPr>
        <w:t>5</w:t>
      </w:r>
      <w:r w:rsidRPr="004D608D">
        <w:rPr>
          <w:rFonts w:ascii="Times New Roman" w:hAnsi="Times New Roman"/>
          <w:sz w:val="28"/>
          <w:szCs w:val="28"/>
        </w:rPr>
        <w:t xml:space="preserve"> года). В 201</w:t>
      </w:r>
      <w:r>
        <w:rPr>
          <w:rFonts w:ascii="Times New Roman" w:hAnsi="Times New Roman"/>
          <w:sz w:val="28"/>
          <w:szCs w:val="28"/>
        </w:rPr>
        <w:t>7</w:t>
      </w:r>
      <w:r w:rsidRPr="004D608D">
        <w:rPr>
          <w:rFonts w:ascii="Times New Roman" w:hAnsi="Times New Roman"/>
          <w:sz w:val="28"/>
          <w:szCs w:val="28"/>
        </w:rPr>
        <w:t xml:space="preserve"> году показатель составит </w:t>
      </w:r>
      <w:r>
        <w:rPr>
          <w:rFonts w:ascii="Times New Roman" w:hAnsi="Times New Roman"/>
          <w:sz w:val="28"/>
          <w:szCs w:val="28"/>
        </w:rPr>
        <w:t>2290</w:t>
      </w:r>
      <w:r w:rsidRPr="004D608D">
        <w:rPr>
          <w:rFonts w:ascii="Times New Roman" w:hAnsi="Times New Roman"/>
          <w:sz w:val="28"/>
          <w:szCs w:val="28"/>
        </w:rPr>
        <w:t xml:space="preserve"> млн. руб. (</w:t>
      </w:r>
      <w:r>
        <w:rPr>
          <w:rFonts w:ascii="Times New Roman" w:hAnsi="Times New Roman"/>
          <w:sz w:val="28"/>
          <w:szCs w:val="28"/>
        </w:rPr>
        <w:t>97,4</w:t>
      </w:r>
      <w:r w:rsidRPr="004D608D">
        <w:rPr>
          <w:rFonts w:ascii="Times New Roman" w:hAnsi="Times New Roman"/>
          <w:sz w:val="28"/>
          <w:szCs w:val="28"/>
        </w:rPr>
        <w:t xml:space="preserve"> процента к уровню 201</w:t>
      </w:r>
      <w:r>
        <w:rPr>
          <w:rFonts w:ascii="Times New Roman" w:hAnsi="Times New Roman"/>
          <w:sz w:val="28"/>
          <w:szCs w:val="28"/>
        </w:rPr>
        <w:t>6</w:t>
      </w:r>
      <w:r w:rsidRPr="004D608D">
        <w:rPr>
          <w:rFonts w:ascii="Times New Roman" w:hAnsi="Times New Roman"/>
          <w:sz w:val="28"/>
          <w:szCs w:val="28"/>
        </w:rPr>
        <w:t xml:space="preserve"> года).</w:t>
      </w:r>
    </w:p>
    <w:p w:rsidR="005B1C83" w:rsidRPr="004D608D"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Проведя анализ прогнозных показателей по годам </w:t>
      </w:r>
      <w:r w:rsidRPr="004D608D">
        <w:rPr>
          <w:rFonts w:ascii="Times New Roman" w:hAnsi="Times New Roman"/>
          <w:sz w:val="28"/>
          <w:szCs w:val="28"/>
        </w:rPr>
        <w:t>можно наблюдать замедление темпов роста по данному показателю</w:t>
      </w:r>
      <w:r>
        <w:rPr>
          <w:sz w:val="28"/>
          <w:szCs w:val="28"/>
        </w:rPr>
        <w:t xml:space="preserve">. </w:t>
      </w:r>
      <w:r w:rsidRPr="004D608D">
        <w:rPr>
          <w:rFonts w:ascii="Times New Roman" w:hAnsi="Times New Roman"/>
          <w:sz w:val="28"/>
          <w:szCs w:val="28"/>
        </w:rPr>
        <w:t xml:space="preserve">В Пояснительной записке к </w:t>
      </w:r>
      <w:r>
        <w:rPr>
          <w:rFonts w:ascii="Times New Roman" w:hAnsi="Times New Roman"/>
          <w:sz w:val="28"/>
          <w:szCs w:val="28"/>
        </w:rPr>
        <w:t>П</w:t>
      </w:r>
      <w:r w:rsidRPr="004D608D">
        <w:rPr>
          <w:rFonts w:ascii="Times New Roman" w:hAnsi="Times New Roman"/>
          <w:sz w:val="28"/>
          <w:szCs w:val="28"/>
        </w:rPr>
        <w:t>рогнозу не приводится обоснование причин и факторов, оказавших влияние на снижение динамики промышленного производства в прогнозируемом периоде.</w:t>
      </w:r>
    </w:p>
    <w:p w:rsidR="005B1C83"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В 201</w:t>
      </w:r>
      <w:r>
        <w:rPr>
          <w:rFonts w:ascii="Times New Roman" w:hAnsi="Times New Roman"/>
          <w:sz w:val="28"/>
          <w:szCs w:val="28"/>
        </w:rPr>
        <w:t>5</w:t>
      </w:r>
      <w:r w:rsidRPr="004D608D">
        <w:rPr>
          <w:rFonts w:ascii="Times New Roman" w:hAnsi="Times New Roman"/>
          <w:sz w:val="28"/>
          <w:szCs w:val="28"/>
        </w:rPr>
        <w:t xml:space="preserve"> году </w:t>
      </w:r>
      <w:r>
        <w:rPr>
          <w:rFonts w:ascii="Times New Roman" w:hAnsi="Times New Roman"/>
          <w:sz w:val="28"/>
          <w:szCs w:val="28"/>
        </w:rPr>
        <w:t xml:space="preserve">среднегодовая </w:t>
      </w:r>
      <w:r w:rsidRPr="004D608D">
        <w:rPr>
          <w:rFonts w:ascii="Times New Roman" w:hAnsi="Times New Roman"/>
          <w:sz w:val="28"/>
          <w:szCs w:val="28"/>
        </w:rPr>
        <w:t xml:space="preserve">численность населения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 </w:t>
      </w:r>
      <w:r>
        <w:rPr>
          <w:rFonts w:ascii="Times New Roman" w:hAnsi="Times New Roman"/>
          <w:sz w:val="28"/>
          <w:szCs w:val="28"/>
        </w:rPr>
        <w:t>останется на уровне 2014 года – 3130 человек</w:t>
      </w:r>
      <w:r w:rsidRPr="004D608D">
        <w:rPr>
          <w:rFonts w:ascii="Times New Roman" w:hAnsi="Times New Roman"/>
          <w:sz w:val="28"/>
          <w:szCs w:val="28"/>
        </w:rPr>
        <w:t>. К 201</w:t>
      </w:r>
      <w:r>
        <w:rPr>
          <w:rFonts w:ascii="Times New Roman" w:hAnsi="Times New Roman"/>
          <w:sz w:val="28"/>
          <w:szCs w:val="28"/>
        </w:rPr>
        <w:t>7</w:t>
      </w:r>
      <w:r w:rsidRPr="004D608D">
        <w:rPr>
          <w:rFonts w:ascii="Times New Roman" w:hAnsi="Times New Roman"/>
          <w:sz w:val="28"/>
          <w:szCs w:val="28"/>
        </w:rPr>
        <w:t xml:space="preserve"> году средне</w:t>
      </w:r>
      <w:r>
        <w:rPr>
          <w:rFonts w:ascii="Times New Roman" w:hAnsi="Times New Roman"/>
          <w:sz w:val="28"/>
          <w:szCs w:val="28"/>
        </w:rPr>
        <w:t>годовая численность поселения</w:t>
      </w:r>
      <w:r w:rsidRPr="004D608D">
        <w:rPr>
          <w:rFonts w:ascii="Times New Roman" w:hAnsi="Times New Roman"/>
          <w:sz w:val="28"/>
          <w:szCs w:val="28"/>
        </w:rPr>
        <w:t xml:space="preserve"> предположительно сократится до </w:t>
      </w:r>
      <w:r>
        <w:rPr>
          <w:rFonts w:ascii="Times New Roman" w:hAnsi="Times New Roman"/>
          <w:sz w:val="28"/>
          <w:szCs w:val="28"/>
        </w:rPr>
        <w:t>3125</w:t>
      </w:r>
      <w:r w:rsidRPr="004D608D">
        <w:rPr>
          <w:rFonts w:ascii="Times New Roman" w:hAnsi="Times New Roman"/>
          <w:sz w:val="28"/>
          <w:szCs w:val="28"/>
        </w:rPr>
        <w:t xml:space="preserve"> человек, что составит </w:t>
      </w:r>
      <w:r>
        <w:rPr>
          <w:rFonts w:ascii="Times New Roman" w:hAnsi="Times New Roman"/>
          <w:sz w:val="28"/>
          <w:szCs w:val="28"/>
        </w:rPr>
        <w:t>99,9</w:t>
      </w:r>
      <w:r w:rsidRPr="004D608D">
        <w:rPr>
          <w:rFonts w:ascii="Times New Roman" w:hAnsi="Times New Roman"/>
          <w:sz w:val="28"/>
          <w:szCs w:val="28"/>
        </w:rPr>
        <w:t xml:space="preserve"> процента к уровню 201</w:t>
      </w:r>
      <w:r>
        <w:rPr>
          <w:rFonts w:ascii="Times New Roman" w:hAnsi="Times New Roman"/>
          <w:sz w:val="28"/>
          <w:szCs w:val="28"/>
        </w:rPr>
        <w:t>6</w:t>
      </w:r>
      <w:r w:rsidRPr="004D608D">
        <w:rPr>
          <w:rFonts w:ascii="Times New Roman" w:hAnsi="Times New Roman"/>
          <w:sz w:val="28"/>
          <w:szCs w:val="28"/>
        </w:rPr>
        <w:t xml:space="preserve"> года.</w:t>
      </w:r>
    </w:p>
    <w:p w:rsidR="00D03454" w:rsidRPr="004D608D" w:rsidRDefault="00D03454" w:rsidP="00D03454">
      <w:pPr>
        <w:tabs>
          <w:tab w:val="left" w:pos="567"/>
        </w:tabs>
        <w:ind w:firstLine="567"/>
        <w:jc w:val="both"/>
        <w:rPr>
          <w:rFonts w:ascii="Times New Roman" w:hAnsi="Times New Roman"/>
          <w:sz w:val="28"/>
          <w:szCs w:val="28"/>
        </w:rPr>
      </w:pPr>
      <w:r w:rsidRPr="00542D9F">
        <w:rPr>
          <w:rFonts w:ascii="Times New Roman" w:hAnsi="Times New Roman"/>
          <w:sz w:val="28"/>
          <w:szCs w:val="28"/>
        </w:rPr>
        <w:t xml:space="preserve">В соответствии с Указом Президента Российской Федерации от 07.05.2012 №597 </w:t>
      </w:r>
      <w:r w:rsidRPr="00B420E3">
        <w:rPr>
          <w:rFonts w:ascii="Times New Roman" w:hAnsi="Times New Roman"/>
          <w:b/>
          <w:sz w:val="28"/>
          <w:szCs w:val="28"/>
        </w:rPr>
        <w:t xml:space="preserve">реальная заработанная плата </w:t>
      </w:r>
      <w:r w:rsidRPr="00542D9F">
        <w:rPr>
          <w:rFonts w:ascii="Times New Roman" w:hAnsi="Times New Roman"/>
          <w:sz w:val="28"/>
          <w:szCs w:val="28"/>
        </w:rPr>
        <w:t>к 2018 году должна возрасти в 1,5 раза. Доведение заработанной платы до целевого уровня</w:t>
      </w:r>
      <w:r>
        <w:rPr>
          <w:rFonts w:ascii="Times New Roman" w:hAnsi="Times New Roman"/>
          <w:sz w:val="28"/>
          <w:szCs w:val="28"/>
        </w:rPr>
        <w:t xml:space="preserve"> в прогнозе 2015-2017 годов</w:t>
      </w:r>
      <w:r w:rsidRPr="00542D9F">
        <w:rPr>
          <w:rFonts w:ascii="Times New Roman" w:hAnsi="Times New Roman"/>
          <w:sz w:val="28"/>
          <w:szCs w:val="28"/>
        </w:rPr>
        <w:t>,</w:t>
      </w:r>
      <w:r>
        <w:rPr>
          <w:rFonts w:ascii="Times New Roman" w:hAnsi="Times New Roman"/>
          <w:sz w:val="28"/>
          <w:szCs w:val="28"/>
        </w:rPr>
        <w:t xml:space="preserve"> не</w:t>
      </w:r>
      <w:r w:rsidRPr="00542D9F">
        <w:rPr>
          <w:rFonts w:ascii="Times New Roman" w:hAnsi="Times New Roman"/>
          <w:sz w:val="28"/>
          <w:szCs w:val="28"/>
        </w:rPr>
        <w:t xml:space="preserve"> обеспеч</w:t>
      </w:r>
      <w:r>
        <w:rPr>
          <w:rFonts w:ascii="Times New Roman" w:hAnsi="Times New Roman"/>
          <w:sz w:val="28"/>
          <w:szCs w:val="28"/>
        </w:rPr>
        <w:t>ило</w:t>
      </w:r>
      <w:r w:rsidRPr="00542D9F">
        <w:rPr>
          <w:rFonts w:ascii="Times New Roman" w:hAnsi="Times New Roman"/>
          <w:sz w:val="28"/>
          <w:szCs w:val="28"/>
        </w:rPr>
        <w:t xml:space="preserve"> </w:t>
      </w:r>
      <w:r>
        <w:rPr>
          <w:rFonts w:ascii="Times New Roman" w:hAnsi="Times New Roman"/>
          <w:sz w:val="28"/>
          <w:szCs w:val="28"/>
        </w:rPr>
        <w:t xml:space="preserve">достаточные </w:t>
      </w:r>
      <w:r w:rsidRPr="00542D9F">
        <w:rPr>
          <w:rFonts w:ascii="Times New Roman" w:hAnsi="Times New Roman"/>
          <w:sz w:val="28"/>
          <w:szCs w:val="28"/>
        </w:rPr>
        <w:t>темп</w:t>
      </w:r>
      <w:r>
        <w:rPr>
          <w:rFonts w:ascii="Times New Roman" w:hAnsi="Times New Roman"/>
          <w:sz w:val="28"/>
          <w:szCs w:val="28"/>
        </w:rPr>
        <w:t xml:space="preserve">ы </w:t>
      </w:r>
      <w:r w:rsidRPr="00542D9F">
        <w:rPr>
          <w:rFonts w:ascii="Times New Roman" w:hAnsi="Times New Roman"/>
          <w:sz w:val="28"/>
          <w:szCs w:val="28"/>
        </w:rPr>
        <w:t>роста реальной заработанной платы для выполнения Указа Президента РФ.</w:t>
      </w:r>
    </w:p>
    <w:p w:rsidR="005B1C83" w:rsidRPr="001B6026" w:rsidRDefault="005B1C83" w:rsidP="00B33BEF">
      <w:pPr>
        <w:tabs>
          <w:tab w:val="left" w:pos="567"/>
        </w:tabs>
        <w:ind w:firstLine="567"/>
        <w:jc w:val="both"/>
        <w:rPr>
          <w:rFonts w:ascii="Times New Roman" w:hAnsi="Times New Roman"/>
          <w:color w:val="000000"/>
          <w:sz w:val="28"/>
          <w:szCs w:val="28"/>
        </w:rPr>
      </w:pPr>
      <w:r w:rsidRPr="001B6026">
        <w:rPr>
          <w:rFonts w:ascii="Times New Roman" w:hAnsi="Times New Roman"/>
          <w:color w:val="000000"/>
          <w:sz w:val="28"/>
          <w:szCs w:val="28"/>
        </w:rPr>
        <w:t>В 2015 году среднемесячная номинальная начисленная заработная плата работников крупных и средних предприятий поселения предположительно сократиться на 2,2 процента и составит 22500 рублей. В 2016 и 2017 годах роста не предусмотрено.</w:t>
      </w:r>
      <w:r w:rsidR="005E2EE3" w:rsidRPr="001B6026">
        <w:rPr>
          <w:rFonts w:ascii="Times New Roman" w:hAnsi="Times New Roman"/>
          <w:color w:val="000000"/>
          <w:sz w:val="28"/>
          <w:szCs w:val="28"/>
        </w:rPr>
        <w:t xml:space="preserve"> </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Оборот розничной торговли </w:t>
      </w:r>
      <w:r>
        <w:rPr>
          <w:rFonts w:ascii="Times New Roman" w:hAnsi="Times New Roman"/>
          <w:sz w:val="28"/>
          <w:szCs w:val="28"/>
        </w:rPr>
        <w:t>предприятий поселения</w:t>
      </w:r>
      <w:r w:rsidRPr="004D608D">
        <w:rPr>
          <w:rFonts w:ascii="Times New Roman" w:hAnsi="Times New Roman"/>
          <w:sz w:val="28"/>
          <w:szCs w:val="28"/>
        </w:rPr>
        <w:t xml:space="preserve"> в 201</w:t>
      </w:r>
      <w:r>
        <w:rPr>
          <w:rFonts w:ascii="Times New Roman" w:hAnsi="Times New Roman"/>
          <w:sz w:val="28"/>
          <w:szCs w:val="28"/>
        </w:rPr>
        <w:t>5</w:t>
      </w:r>
      <w:r w:rsidRPr="004D608D">
        <w:rPr>
          <w:rFonts w:ascii="Times New Roman" w:hAnsi="Times New Roman"/>
          <w:sz w:val="28"/>
          <w:szCs w:val="28"/>
        </w:rPr>
        <w:t xml:space="preserve"> году составит предположительно </w:t>
      </w:r>
      <w:r>
        <w:rPr>
          <w:rFonts w:ascii="Times New Roman" w:hAnsi="Times New Roman"/>
          <w:sz w:val="28"/>
          <w:szCs w:val="28"/>
        </w:rPr>
        <w:t>9300,0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Pr>
          <w:rFonts w:ascii="Times New Roman" w:hAnsi="Times New Roman"/>
          <w:sz w:val="28"/>
          <w:szCs w:val="28"/>
        </w:rPr>
        <w:t>100,0</w:t>
      </w:r>
      <w:r w:rsidRPr="004D608D">
        <w:rPr>
          <w:rFonts w:ascii="Times New Roman" w:hAnsi="Times New Roman"/>
          <w:sz w:val="28"/>
          <w:szCs w:val="28"/>
        </w:rPr>
        <w:t xml:space="preserve"> процента к оценке 201</w:t>
      </w:r>
      <w:r>
        <w:rPr>
          <w:rFonts w:ascii="Times New Roman" w:hAnsi="Times New Roman"/>
          <w:sz w:val="28"/>
          <w:szCs w:val="28"/>
        </w:rPr>
        <w:t>4</w:t>
      </w:r>
      <w:r w:rsidRPr="004D608D">
        <w:rPr>
          <w:rFonts w:ascii="Times New Roman" w:hAnsi="Times New Roman"/>
          <w:sz w:val="28"/>
          <w:szCs w:val="28"/>
        </w:rPr>
        <w:t xml:space="preserve"> года (</w:t>
      </w:r>
      <w:r>
        <w:rPr>
          <w:rFonts w:ascii="Times New Roman" w:hAnsi="Times New Roman"/>
          <w:sz w:val="28"/>
          <w:szCs w:val="28"/>
        </w:rPr>
        <w:t>9294,0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в 201</w:t>
      </w:r>
      <w:r>
        <w:rPr>
          <w:rFonts w:ascii="Times New Roman" w:hAnsi="Times New Roman"/>
          <w:sz w:val="28"/>
          <w:szCs w:val="28"/>
        </w:rPr>
        <w:t>6</w:t>
      </w:r>
      <w:r w:rsidRPr="004D608D">
        <w:rPr>
          <w:rFonts w:ascii="Times New Roman" w:hAnsi="Times New Roman"/>
          <w:sz w:val="28"/>
          <w:szCs w:val="28"/>
        </w:rPr>
        <w:t xml:space="preserve"> году –</w:t>
      </w:r>
      <w:r>
        <w:rPr>
          <w:rFonts w:ascii="Times New Roman" w:hAnsi="Times New Roman"/>
          <w:sz w:val="28"/>
          <w:szCs w:val="28"/>
        </w:rPr>
        <w:t xml:space="preserve"> 9350,0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или 10</w:t>
      </w:r>
      <w:r>
        <w:rPr>
          <w:rFonts w:ascii="Times New Roman" w:hAnsi="Times New Roman"/>
          <w:sz w:val="28"/>
          <w:szCs w:val="28"/>
        </w:rPr>
        <w:t>0</w:t>
      </w:r>
      <w:r w:rsidRPr="004D608D">
        <w:rPr>
          <w:rFonts w:ascii="Times New Roman" w:hAnsi="Times New Roman"/>
          <w:sz w:val="28"/>
          <w:szCs w:val="28"/>
        </w:rPr>
        <w:t>,</w:t>
      </w:r>
      <w:r>
        <w:rPr>
          <w:rFonts w:ascii="Times New Roman" w:hAnsi="Times New Roman"/>
          <w:sz w:val="28"/>
          <w:szCs w:val="28"/>
        </w:rPr>
        <w:t>5</w:t>
      </w:r>
      <w:r w:rsidRPr="004D608D">
        <w:rPr>
          <w:rFonts w:ascii="Times New Roman" w:hAnsi="Times New Roman"/>
          <w:sz w:val="28"/>
          <w:szCs w:val="28"/>
        </w:rPr>
        <w:t xml:space="preserve"> процента к уровню 201</w:t>
      </w:r>
      <w:r>
        <w:rPr>
          <w:rFonts w:ascii="Times New Roman" w:hAnsi="Times New Roman"/>
          <w:sz w:val="28"/>
          <w:szCs w:val="28"/>
        </w:rPr>
        <w:t>5</w:t>
      </w:r>
      <w:r w:rsidRPr="004D608D">
        <w:rPr>
          <w:rFonts w:ascii="Times New Roman" w:hAnsi="Times New Roman"/>
          <w:sz w:val="28"/>
          <w:szCs w:val="28"/>
        </w:rPr>
        <w:t xml:space="preserve"> года. К 201</w:t>
      </w:r>
      <w:r>
        <w:rPr>
          <w:rFonts w:ascii="Times New Roman" w:hAnsi="Times New Roman"/>
          <w:sz w:val="28"/>
          <w:szCs w:val="28"/>
        </w:rPr>
        <w:t>7</w:t>
      </w:r>
      <w:r w:rsidRPr="004D608D">
        <w:rPr>
          <w:rFonts w:ascii="Times New Roman" w:hAnsi="Times New Roman"/>
          <w:sz w:val="28"/>
          <w:szCs w:val="28"/>
        </w:rPr>
        <w:t xml:space="preserve"> году показатель достигнет </w:t>
      </w:r>
      <w:r>
        <w:rPr>
          <w:rFonts w:ascii="Times New Roman" w:hAnsi="Times New Roman"/>
          <w:sz w:val="28"/>
          <w:szCs w:val="28"/>
        </w:rPr>
        <w:t>9400,0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(10</w:t>
      </w:r>
      <w:r>
        <w:rPr>
          <w:rFonts w:ascii="Times New Roman" w:hAnsi="Times New Roman"/>
          <w:sz w:val="28"/>
          <w:szCs w:val="28"/>
        </w:rPr>
        <w:t>0</w:t>
      </w:r>
      <w:r w:rsidRPr="004D608D">
        <w:rPr>
          <w:rFonts w:ascii="Times New Roman" w:hAnsi="Times New Roman"/>
          <w:sz w:val="28"/>
          <w:szCs w:val="28"/>
        </w:rPr>
        <w:t>,</w:t>
      </w:r>
      <w:r>
        <w:rPr>
          <w:rFonts w:ascii="Times New Roman" w:hAnsi="Times New Roman"/>
          <w:sz w:val="28"/>
          <w:szCs w:val="28"/>
        </w:rPr>
        <w:t>5</w:t>
      </w:r>
      <w:r w:rsidRPr="004D608D">
        <w:rPr>
          <w:rFonts w:ascii="Times New Roman" w:hAnsi="Times New Roman"/>
          <w:sz w:val="28"/>
          <w:szCs w:val="28"/>
        </w:rPr>
        <w:t xml:space="preserve"> процента к 201</w:t>
      </w:r>
      <w:r>
        <w:rPr>
          <w:rFonts w:ascii="Times New Roman" w:hAnsi="Times New Roman"/>
          <w:sz w:val="28"/>
          <w:szCs w:val="28"/>
        </w:rPr>
        <w:t>6</w:t>
      </w:r>
      <w:r w:rsidRPr="004D608D">
        <w:rPr>
          <w:rFonts w:ascii="Times New Roman" w:hAnsi="Times New Roman"/>
          <w:sz w:val="28"/>
          <w:szCs w:val="28"/>
        </w:rPr>
        <w:t xml:space="preserve"> году).</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В Пояснительной записке к Прогнозу не представлены пояснения, какие факторы повлияли на наращивание </w:t>
      </w:r>
      <w:r>
        <w:rPr>
          <w:rFonts w:ascii="Times New Roman" w:hAnsi="Times New Roman"/>
          <w:sz w:val="28"/>
          <w:szCs w:val="28"/>
        </w:rPr>
        <w:t>товарооборота в 2015-2017 годах, нет сопоставления с ранее утвержденными параметрами.</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В 201</w:t>
      </w:r>
      <w:r>
        <w:rPr>
          <w:rFonts w:ascii="Times New Roman" w:hAnsi="Times New Roman"/>
          <w:sz w:val="28"/>
          <w:szCs w:val="28"/>
        </w:rPr>
        <w:t>5</w:t>
      </w:r>
      <w:r w:rsidRPr="004D608D">
        <w:rPr>
          <w:rFonts w:ascii="Times New Roman" w:hAnsi="Times New Roman"/>
          <w:sz w:val="28"/>
          <w:szCs w:val="28"/>
        </w:rPr>
        <w:t xml:space="preserve"> году объем платных услуг населению предположительно составит </w:t>
      </w:r>
      <w:r>
        <w:rPr>
          <w:rFonts w:ascii="Times New Roman" w:hAnsi="Times New Roman"/>
          <w:sz w:val="28"/>
          <w:szCs w:val="28"/>
        </w:rPr>
        <w:t>30,0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Pr>
          <w:rFonts w:ascii="Times New Roman" w:hAnsi="Times New Roman"/>
          <w:sz w:val="28"/>
          <w:szCs w:val="28"/>
        </w:rPr>
        <w:t>115,4</w:t>
      </w:r>
      <w:r w:rsidRPr="004D608D">
        <w:rPr>
          <w:rFonts w:ascii="Times New Roman" w:hAnsi="Times New Roman"/>
          <w:sz w:val="28"/>
          <w:szCs w:val="28"/>
        </w:rPr>
        <w:t xml:space="preserve"> процента к оценке 201</w:t>
      </w:r>
      <w:r>
        <w:rPr>
          <w:rFonts w:ascii="Times New Roman" w:hAnsi="Times New Roman"/>
          <w:sz w:val="28"/>
          <w:szCs w:val="28"/>
        </w:rPr>
        <w:t>4</w:t>
      </w:r>
      <w:r w:rsidRPr="004D608D">
        <w:rPr>
          <w:rFonts w:ascii="Times New Roman" w:hAnsi="Times New Roman"/>
          <w:sz w:val="28"/>
          <w:szCs w:val="28"/>
        </w:rPr>
        <w:t xml:space="preserve"> года (</w:t>
      </w:r>
      <w:r>
        <w:rPr>
          <w:rFonts w:ascii="Times New Roman" w:hAnsi="Times New Roman"/>
          <w:sz w:val="28"/>
          <w:szCs w:val="28"/>
        </w:rPr>
        <w:t>26,0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в 201</w:t>
      </w:r>
      <w:r>
        <w:rPr>
          <w:rFonts w:ascii="Times New Roman" w:hAnsi="Times New Roman"/>
          <w:sz w:val="28"/>
          <w:szCs w:val="28"/>
        </w:rPr>
        <w:t>6</w:t>
      </w:r>
      <w:r w:rsidRPr="004D608D">
        <w:rPr>
          <w:rFonts w:ascii="Times New Roman" w:hAnsi="Times New Roman"/>
          <w:sz w:val="28"/>
          <w:szCs w:val="28"/>
        </w:rPr>
        <w:t xml:space="preserve"> году – </w:t>
      </w:r>
      <w:r>
        <w:rPr>
          <w:rFonts w:ascii="Times New Roman" w:hAnsi="Times New Roman"/>
          <w:sz w:val="28"/>
          <w:szCs w:val="28"/>
        </w:rPr>
        <w:t>32,0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xml:space="preserve">. рублей, или </w:t>
      </w:r>
      <w:r>
        <w:rPr>
          <w:rFonts w:ascii="Times New Roman" w:hAnsi="Times New Roman"/>
          <w:sz w:val="28"/>
          <w:szCs w:val="28"/>
        </w:rPr>
        <w:t>106,7</w:t>
      </w:r>
      <w:r w:rsidRPr="004D608D">
        <w:rPr>
          <w:rFonts w:ascii="Times New Roman" w:hAnsi="Times New Roman"/>
          <w:sz w:val="28"/>
          <w:szCs w:val="28"/>
        </w:rPr>
        <w:t xml:space="preserve"> процентов к уровню 201</w:t>
      </w:r>
      <w:r>
        <w:rPr>
          <w:rFonts w:ascii="Times New Roman" w:hAnsi="Times New Roman"/>
          <w:sz w:val="28"/>
          <w:szCs w:val="28"/>
        </w:rPr>
        <w:t>5</w:t>
      </w:r>
      <w:r w:rsidRPr="004D608D">
        <w:rPr>
          <w:rFonts w:ascii="Times New Roman" w:hAnsi="Times New Roman"/>
          <w:sz w:val="28"/>
          <w:szCs w:val="28"/>
        </w:rPr>
        <w:t xml:space="preserve"> года. К 201</w:t>
      </w:r>
      <w:r>
        <w:rPr>
          <w:rFonts w:ascii="Times New Roman" w:hAnsi="Times New Roman"/>
          <w:sz w:val="28"/>
          <w:szCs w:val="28"/>
        </w:rPr>
        <w:t>7</w:t>
      </w:r>
      <w:r w:rsidRPr="004D608D">
        <w:rPr>
          <w:rFonts w:ascii="Times New Roman" w:hAnsi="Times New Roman"/>
          <w:sz w:val="28"/>
          <w:szCs w:val="28"/>
        </w:rPr>
        <w:t xml:space="preserve"> году показатель достигнет </w:t>
      </w:r>
      <w:r>
        <w:rPr>
          <w:rFonts w:ascii="Times New Roman" w:hAnsi="Times New Roman"/>
          <w:sz w:val="28"/>
          <w:szCs w:val="28"/>
        </w:rPr>
        <w:t>35,0</w:t>
      </w:r>
      <w:r w:rsidRPr="004D608D">
        <w:rPr>
          <w:rFonts w:ascii="Times New Roman" w:hAnsi="Times New Roman"/>
          <w:sz w:val="28"/>
          <w:szCs w:val="28"/>
        </w:rPr>
        <w:t xml:space="preserve"> </w:t>
      </w:r>
      <w:r>
        <w:rPr>
          <w:rFonts w:ascii="Times New Roman" w:hAnsi="Times New Roman"/>
          <w:sz w:val="28"/>
          <w:szCs w:val="28"/>
        </w:rPr>
        <w:t>тыс</w:t>
      </w:r>
      <w:r w:rsidRPr="004D608D">
        <w:rPr>
          <w:rFonts w:ascii="Times New Roman" w:hAnsi="Times New Roman"/>
          <w:sz w:val="28"/>
          <w:szCs w:val="28"/>
        </w:rPr>
        <w:t>. рублей (</w:t>
      </w:r>
      <w:r>
        <w:rPr>
          <w:rFonts w:ascii="Times New Roman" w:hAnsi="Times New Roman"/>
          <w:sz w:val="28"/>
          <w:szCs w:val="28"/>
        </w:rPr>
        <w:t>109,4</w:t>
      </w:r>
      <w:r w:rsidRPr="004D608D">
        <w:rPr>
          <w:rFonts w:ascii="Times New Roman" w:hAnsi="Times New Roman"/>
          <w:sz w:val="28"/>
          <w:szCs w:val="28"/>
        </w:rPr>
        <w:t xml:space="preserve"> процента к 201</w:t>
      </w:r>
      <w:r>
        <w:rPr>
          <w:rFonts w:ascii="Times New Roman" w:hAnsi="Times New Roman"/>
          <w:sz w:val="28"/>
          <w:szCs w:val="28"/>
        </w:rPr>
        <w:t>6</w:t>
      </w:r>
      <w:r w:rsidRPr="004D608D">
        <w:rPr>
          <w:rFonts w:ascii="Times New Roman" w:hAnsi="Times New Roman"/>
          <w:sz w:val="28"/>
          <w:szCs w:val="28"/>
        </w:rPr>
        <w:t xml:space="preserve"> году).</w:t>
      </w:r>
    </w:p>
    <w:p w:rsidR="005B1C83"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lastRenderedPageBreak/>
        <w:t>В Пояснительной записке к Прогнозу не представлены пояснения, какие факторы повлияли на наращивание «Объем</w:t>
      </w:r>
      <w:r>
        <w:rPr>
          <w:rFonts w:ascii="Times New Roman" w:hAnsi="Times New Roman"/>
          <w:sz w:val="28"/>
          <w:szCs w:val="28"/>
        </w:rPr>
        <w:t>а</w:t>
      </w:r>
      <w:r w:rsidRPr="004D608D">
        <w:rPr>
          <w:rFonts w:ascii="Times New Roman" w:hAnsi="Times New Roman"/>
          <w:sz w:val="28"/>
          <w:szCs w:val="28"/>
        </w:rPr>
        <w:t xml:space="preserve"> платных услуг населению» в прогнозе на 201</w:t>
      </w:r>
      <w:r>
        <w:rPr>
          <w:rFonts w:ascii="Times New Roman" w:hAnsi="Times New Roman"/>
          <w:sz w:val="28"/>
          <w:szCs w:val="28"/>
        </w:rPr>
        <w:t>5</w:t>
      </w:r>
      <w:r w:rsidRPr="004D608D">
        <w:rPr>
          <w:rFonts w:ascii="Times New Roman" w:hAnsi="Times New Roman"/>
          <w:sz w:val="28"/>
          <w:szCs w:val="28"/>
        </w:rPr>
        <w:t>-201</w:t>
      </w:r>
      <w:r>
        <w:rPr>
          <w:rFonts w:ascii="Times New Roman" w:hAnsi="Times New Roman"/>
          <w:sz w:val="28"/>
          <w:szCs w:val="28"/>
        </w:rPr>
        <w:t>7</w:t>
      </w:r>
      <w:r w:rsidRPr="004D608D">
        <w:rPr>
          <w:rFonts w:ascii="Times New Roman" w:hAnsi="Times New Roman"/>
          <w:sz w:val="28"/>
          <w:szCs w:val="28"/>
        </w:rPr>
        <w:t xml:space="preserve"> годы</w:t>
      </w:r>
      <w:r>
        <w:rPr>
          <w:rFonts w:ascii="Times New Roman" w:hAnsi="Times New Roman"/>
          <w:sz w:val="28"/>
          <w:szCs w:val="28"/>
        </w:rPr>
        <w:t>, нет сопоставления с ранее утвержденными параметрами.</w:t>
      </w:r>
    </w:p>
    <w:p w:rsidR="005B1C83" w:rsidRDefault="005B1C83" w:rsidP="00B33BEF">
      <w:pPr>
        <w:tabs>
          <w:tab w:val="left" w:pos="567"/>
        </w:tabs>
        <w:ind w:firstLine="567"/>
        <w:jc w:val="both"/>
        <w:rPr>
          <w:sz w:val="28"/>
          <w:szCs w:val="28"/>
        </w:rPr>
      </w:pPr>
      <w:r w:rsidRPr="004D608D">
        <w:rPr>
          <w:rFonts w:ascii="Times New Roman" w:hAnsi="Times New Roman"/>
          <w:sz w:val="28"/>
          <w:szCs w:val="28"/>
        </w:rPr>
        <w:t xml:space="preserve">В представленных «уточненных параметрах прогноза социально-экономического развития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 </w:t>
      </w:r>
      <w:r w:rsidRPr="004D608D">
        <w:rPr>
          <w:rFonts w:ascii="Times New Roman" w:hAnsi="Times New Roman"/>
          <w:sz w:val="28"/>
          <w:szCs w:val="28"/>
        </w:rPr>
        <w:t>на 2015 год и план</w:t>
      </w:r>
      <w:r>
        <w:rPr>
          <w:rFonts w:ascii="Times New Roman" w:hAnsi="Times New Roman"/>
          <w:sz w:val="28"/>
          <w:szCs w:val="28"/>
        </w:rPr>
        <w:t xml:space="preserve">овый период 2016 и 2017 годов» </w:t>
      </w:r>
      <w:r w:rsidRPr="004D608D">
        <w:rPr>
          <w:rFonts w:ascii="Times New Roman" w:hAnsi="Times New Roman"/>
          <w:sz w:val="28"/>
          <w:szCs w:val="28"/>
        </w:rPr>
        <w:t xml:space="preserve">отсутствуют такие важные показатели, как </w:t>
      </w:r>
      <w:r>
        <w:rPr>
          <w:rFonts w:ascii="Times New Roman" w:hAnsi="Times New Roman"/>
          <w:sz w:val="28"/>
          <w:szCs w:val="28"/>
        </w:rPr>
        <w:t xml:space="preserve">«налогооблагаемая прибыль организаций», </w:t>
      </w:r>
      <w:r w:rsidRPr="004D608D">
        <w:rPr>
          <w:rFonts w:ascii="Times New Roman" w:hAnsi="Times New Roman"/>
          <w:sz w:val="28"/>
          <w:szCs w:val="28"/>
        </w:rPr>
        <w:t>«объем работ, выполненных по виду деятельности «Строительство»</w:t>
      </w:r>
      <w:r>
        <w:rPr>
          <w:rFonts w:ascii="Times New Roman" w:hAnsi="Times New Roman"/>
          <w:sz w:val="28"/>
          <w:szCs w:val="28"/>
        </w:rPr>
        <w:t>, «</w:t>
      </w:r>
      <w:r w:rsidRPr="004D608D">
        <w:rPr>
          <w:rFonts w:ascii="Times New Roman" w:hAnsi="Times New Roman"/>
          <w:sz w:val="28"/>
          <w:szCs w:val="28"/>
        </w:rPr>
        <w:t>объем инвестиций в основной капитал</w:t>
      </w:r>
      <w:r>
        <w:rPr>
          <w:rFonts w:ascii="Times New Roman" w:hAnsi="Times New Roman"/>
          <w:sz w:val="28"/>
          <w:szCs w:val="28"/>
        </w:rPr>
        <w:t>»</w:t>
      </w:r>
      <w:r w:rsidRPr="004D608D">
        <w:rPr>
          <w:rFonts w:ascii="Times New Roman" w:hAnsi="Times New Roman"/>
          <w:sz w:val="28"/>
          <w:szCs w:val="28"/>
        </w:rPr>
        <w:t xml:space="preserve"> и «</w:t>
      </w:r>
      <w:r>
        <w:rPr>
          <w:rFonts w:ascii="Times New Roman" w:hAnsi="Times New Roman"/>
          <w:sz w:val="28"/>
          <w:szCs w:val="28"/>
        </w:rPr>
        <w:t>о</w:t>
      </w:r>
      <w:r w:rsidRPr="004D608D">
        <w:rPr>
          <w:rFonts w:ascii="Times New Roman" w:hAnsi="Times New Roman"/>
          <w:sz w:val="28"/>
          <w:szCs w:val="28"/>
        </w:rPr>
        <w:t>борот общественного питания», которые могут повлиять на изменение основных характеристик проекта бюджета</w:t>
      </w:r>
      <w:r>
        <w:rPr>
          <w:rFonts w:ascii="Times New Roman" w:hAnsi="Times New Roman"/>
          <w:sz w:val="28"/>
          <w:szCs w:val="28"/>
        </w:rPr>
        <w:t>.</w:t>
      </w:r>
      <w:r w:rsidRPr="004D608D">
        <w:rPr>
          <w:rFonts w:ascii="Times New Roman" w:hAnsi="Times New Roman"/>
          <w:sz w:val="28"/>
          <w:szCs w:val="28"/>
        </w:rPr>
        <w:t xml:space="preserve"> </w:t>
      </w:r>
      <w:r w:rsidRPr="004D608D">
        <w:rPr>
          <w:sz w:val="28"/>
          <w:szCs w:val="28"/>
        </w:rPr>
        <w:t xml:space="preserve"> </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Согласно основным направлениям бюджетной и налоговой и политики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 </w:t>
      </w:r>
      <w:r w:rsidRPr="004D608D">
        <w:rPr>
          <w:rFonts w:ascii="Times New Roman" w:hAnsi="Times New Roman"/>
          <w:sz w:val="28"/>
          <w:szCs w:val="28"/>
        </w:rPr>
        <w:t xml:space="preserve">на 2015 год и на плановый период 2016 и 2017 годы, решение задач социально-экономического развития в 2015-2017 годах будет осуществляться в условиях, призванных обеспечить сбалансированность и устойчивость бюджета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sidRPr="004D608D">
        <w:rPr>
          <w:rFonts w:ascii="Times New Roman" w:hAnsi="Times New Roman"/>
          <w:sz w:val="28"/>
          <w:szCs w:val="28"/>
        </w:rPr>
        <w:t xml:space="preserve"> при безусловном исполнении всех расходных обязательств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Бюджетная политика в 201</w:t>
      </w:r>
      <w:r>
        <w:rPr>
          <w:rFonts w:ascii="Times New Roman" w:hAnsi="Times New Roman"/>
          <w:sz w:val="28"/>
          <w:szCs w:val="28"/>
        </w:rPr>
        <w:t>5</w:t>
      </w:r>
      <w:r w:rsidRPr="004D608D">
        <w:rPr>
          <w:rFonts w:ascii="Times New Roman" w:hAnsi="Times New Roman"/>
          <w:sz w:val="28"/>
          <w:szCs w:val="28"/>
        </w:rPr>
        <w:t>-201</w:t>
      </w:r>
      <w:r>
        <w:rPr>
          <w:rFonts w:ascii="Times New Roman" w:hAnsi="Times New Roman"/>
          <w:sz w:val="28"/>
          <w:szCs w:val="28"/>
        </w:rPr>
        <w:t>7</w:t>
      </w:r>
      <w:r w:rsidRPr="004D608D">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w:t>
      </w:r>
      <w:r>
        <w:rPr>
          <w:rFonts w:ascii="Times New Roman" w:hAnsi="Times New Roman"/>
          <w:sz w:val="28"/>
          <w:szCs w:val="28"/>
        </w:rPr>
        <w:t xml:space="preserve">Главой Республики Карелия </w:t>
      </w:r>
      <w:r w:rsidRPr="004D608D">
        <w:rPr>
          <w:rFonts w:ascii="Times New Roman" w:hAnsi="Times New Roman"/>
          <w:sz w:val="28"/>
          <w:szCs w:val="28"/>
        </w:rPr>
        <w:t>будет направлена</w:t>
      </w:r>
      <w:r>
        <w:rPr>
          <w:rFonts w:ascii="Times New Roman" w:hAnsi="Times New Roman"/>
          <w:sz w:val="28"/>
          <w:szCs w:val="28"/>
        </w:rPr>
        <w:t xml:space="preserve"> на решение задач</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долгосрочной сбалансированности и устойчивости бюджетной системы поселения;</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-сохранение и развитие налогового потенциала, создание благоприятных условий для развития бизнеса и содействие занятости населения;</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создание стимулов для повышения качества управления муниципальными финансами;</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Pr>
          <w:sz w:val="28"/>
          <w:szCs w:val="28"/>
        </w:rPr>
        <w:t>-</w:t>
      </w:r>
      <w:r w:rsidRPr="00B16E00">
        <w:rPr>
          <w:rFonts w:ascii="Times New Roman" w:hAnsi="Times New Roman"/>
          <w:sz w:val="28"/>
          <w:szCs w:val="28"/>
        </w:rPr>
        <w:t xml:space="preserve"> </w:t>
      </w:r>
      <w:r w:rsidRPr="004D608D">
        <w:rPr>
          <w:rFonts w:ascii="Times New Roman" w:hAnsi="Times New Roman"/>
          <w:sz w:val="28"/>
          <w:szCs w:val="28"/>
        </w:rPr>
        <w:t>повышение эффективно</w:t>
      </w:r>
      <w:r>
        <w:rPr>
          <w:rFonts w:ascii="Times New Roman" w:hAnsi="Times New Roman"/>
          <w:sz w:val="28"/>
          <w:szCs w:val="28"/>
        </w:rPr>
        <w:t>сти расходования бюджетных средств, выявление и использование резервов</w:t>
      </w:r>
      <w:r w:rsidRPr="004D608D">
        <w:rPr>
          <w:rFonts w:ascii="Times New Roman" w:hAnsi="Times New Roman"/>
          <w:sz w:val="28"/>
          <w:szCs w:val="28"/>
        </w:rPr>
        <w:t>;</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-развитие программно-целевых методов управления;</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 xml:space="preserve">- </w:t>
      </w:r>
      <w:r>
        <w:rPr>
          <w:rFonts w:ascii="Times New Roman" w:hAnsi="Times New Roman"/>
          <w:sz w:val="28"/>
          <w:szCs w:val="28"/>
        </w:rPr>
        <w:t>усиление роли финансового контроля в управлении бюджетным процессом;</w:t>
      </w:r>
    </w:p>
    <w:p w:rsidR="005B1C83" w:rsidRDefault="005B1C83" w:rsidP="00817B55">
      <w:pPr>
        <w:tabs>
          <w:tab w:val="left" w:pos="567"/>
        </w:tabs>
        <w:spacing w:after="0" w:line="240" w:lineRule="auto"/>
        <w:ind w:firstLine="567"/>
        <w:jc w:val="both"/>
        <w:rPr>
          <w:sz w:val="28"/>
          <w:szCs w:val="28"/>
        </w:rPr>
      </w:pPr>
      <w:r w:rsidRPr="004D608D">
        <w:rPr>
          <w:rFonts w:ascii="Times New Roman" w:hAnsi="Times New Roman"/>
          <w:sz w:val="28"/>
          <w:szCs w:val="28"/>
        </w:rPr>
        <w:t xml:space="preserve">- обеспечение прозрачности и открытости </w:t>
      </w:r>
      <w:r>
        <w:rPr>
          <w:rFonts w:ascii="Times New Roman" w:hAnsi="Times New Roman"/>
          <w:sz w:val="28"/>
          <w:szCs w:val="28"/>
        </w:rPr>
        <w:t>управления муниципальными финансами</w:t>
      </w:r>
      <w:r w:rsidRPr="004D608D">
        <w:rPr>
          <w:rFonts w:ascii="Times New Roman" w:hAnsi="Times New Roman"/>
          <w:sz w:val="28"/>
          <w:szCs w:val="28"/>
        </w:rPr>
        <w:t>.</w:t>
      </w:r>
      <w:r>
        <w:rPr>
          <w:sz w:val="28"/>
          <w:szCs w:val="28"/>
        </w:rPr>
        <w:t xml:space="preserve"> </w:t>
      </w:r>
    </w:p>
    <w:p w:rsidR="005B1C83"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lastRenderedPageBreak/>
        <w:t xml:space="preserve">Значительное внимание будет уделяться повышению собираемости доходов, повышению заработанной платы отдельным категориям работников муниципальных учреждений, выявлению неэффективных расходов бюджета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Pr>
          <w:rFonts w:ascii="Times New Roman" w:hAnsi="Times New Roman"/>
          <w:sz w:val="28"/>
          <w:szCs w:val="28"/>
        </w:rPr>
        <w:t>,</w:t>
      </w:r>
      <w:r>
        <w:rPr>
          <w:sz w:val="28"/>
          <w:szCs w:val="28"/>
        </w:rPr>
        <w:t xml:space="preserve"> </w:t>
      </w:r>
      <w:r w:rsidRPr="004D608D">
        <w:rPr>
          <w:rFonts w:ascii="Times New Roman" w:hAnsi="Times New Roman"/>
          <w:sz w:val="28"/>
          <w:szCs w:val="28"/>
        </w:rPr>
        <w:t>повышению качества и доступности муниципальных услуг</w:t>
      </w:r>
      <w:r>
        <w:rPr>
          <w:rFonts w:ascii="Times New Roman" w:hAnsi="Times New Roman"/>
          <w:sz w:val="28"/>
          <w:szCs w:val="28"/>
        </w:rPr>
        <w:t>.</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На среднесрочную перспективу </w:t>
      </w:r>
      <w:r>
        <w:rPr>
          <w:rFonts w:ascii="Times New Roman" w:hAnsi="Times New Roman"/>
          <w:sz w:val="28"/>
          <w:szCs w:val="28"/>
        </w:rPr>
        <w:t>разработаны мероприятия</w:t>
      </w:r>
      <w:r w:rsidRPr="004D608D">
        <w:rPr>
          <w:rFonts w:ascii="Times New Roman" w:hAnsi="Times New Roman"/>
          <w:sz w:val="28"/>
          <w:szCs w:val="28"/>
        </w:rPr>
        <w:t>, направленн</w:t>
      </w:r>
      <w:r>
        <w:rPr>
          <w:rFonts w:ascii="Times New Roman" w:hAnsi="Times New Roman"/>
          <w:sz w:val="28"/>
          <w:szCs w:val="28"/>
        </w:rPr>
        <w:t>ые</w:t>
      </w:r>
      <w:r w:rsidRPr="004D608D">
        <w:rPr>
          <w:rFonts w:ascii="Times New Roman" w:hAnsi="Times New Roman"/>
          <w:sz w:val="28"/>
          <w:szCs w:val="28"/>
        </w:rPr>
        <w:t xml:space="preserve"> на </w:t>
      </w:r>
      <w:r>
        <w:rPr>
          <w:rFonts w:ascii="Times New Roman" w:hAnsi="Times New Roman"/>
          <w:sz w:val="28"/>
          <w:szCs w:val="28"/>
        </w:rPr>
        <w:t xml:space="preserve">увеличение доходов, оптимизации расходов бюджета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основной целью бюджетной политики на среднесрочную перспективу в качестве приоритетов бюджетных расходов определены:</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выплаты и поэтапное повышение заработной платы отдельным категориям работников культуры в соответствии с утвержденными «дорожными картами»;</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содействие в обеспечении отдельных категорий граждан доступным и комфортным жильем;</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переселение граждан из аварийного жилищного фонда;</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участие в </w:t>
      </w:r>
      <w:proofErr w:type="spellStart"/>
      <w:r>
        <w:rPr>
          <w:rFonts w:ascii="Times New Roman" w:hAnsi="Times New Roman"/>
          <w:sz w:val="28"/>
          <w:szCs w:val="28"/>
        </w:rPr>
        <w:t>софинансировании</w:t>
      </w:r>
      <w:proofErr w:type="spellEnd"/>
      <w:r>
        <w:rPr>
          <w:rFonts w:ascii="Times New Roman" w:hAnsi="Times New Roman"/>
          <w:sz w:val="28"/>
          <w:szCs w:val="28"/>
        </w:rPr>
        <w:t xml:space="preserve"> программ занятости населения и поддержки приоритетных отраслей экономики, а также малого бизнеса;</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предоставление межбюджетных трансфертов с учетом приоритетных направлений финансовой помощи.</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Расходы инвестиционного характера будут осуществляться в рамках муниципальных программ поселения.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Политика в области развития системы финансового контроля в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Pr>
          <w:rFonts w:ascii="Times New Roman" w:hAnsi="Times New Roman"/>
          <w:sz w:val="28"/>
          <w:szCs w:val="28"/>
        </w:rPr>
        <w:t xml:space="preserve"> будет осуществляться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 а также анализ результативности их использования.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Межбюджетные отношения на 2015-2017 годы будут формироваться в соответствии с требованиями Бюджетного кодекса Российской Федерации и  с учетом положений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lastRenderedPageBreak/>
        <w:t>В качестве первоочередных задач – выравнивание уровня бюджетной обеспеченности городского поселения, обеспечение сбалансированности и поддержки платежеспособности бюджета городского поселения.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Политика в области повышения прозрачности и открытости общественных финансов будет направлена на повышение доступности и открытости для общества данных об общественных финансах.</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Доступ широкого круга пользователей к информации по вопросам бюджета и бюджетной политики обеспечивается через официальный сайт администрации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Pr>
          <w:rFonts w:ascii="Times New Roman" w:hAnsi="Times New Roman"/>
          <w:sz w:val="28"/>
          <w:szCs w:val="28"/>
        </w:rPr>
        <w:t xml:space="preserve"> в сети Интернет.</w:t>
      </w:r>
    </w:p>
    <w:p w:rsidR="005B1C83" w:rsidRPr="00832A84" w:rsidRDefault="005B1C83" w:rsidP="00832A84">
      <w:pPr>
        <w:tabs>
          <w:tab w:val="left" w:pos="567"/>
        </w:tabs>
        <w:ind w:firstLine="567"/>
        <w:jc w:val="both"/>
        <w:rPr>
          <w:rFonts w:ascii="Times New Roman" w:hAnsi="Times New Roman"/>
          <w:sz w:val="28"/>
          <w:szCs w:val="28"/>
        </w:rPr>
      </w:pPr>
      <w:r>
        <w:rPr>
          <w:rFonts w:ascii="Times New Roman" w:hAnsi="Times New Roman"/>
          <w:sz w:val="28"/>
          <w:szCs w:val="28"/>
        </w:rPr>
        <w:t xml:space="preserve">Ежегодно проводятся в Совете </w:t>
      </w:r>
      <w:proofErr w:type="spellStart"/>
      <w:r w:rsidRPr="008A792D">
        <w:rPr>
          <w:rFonts w:ascii="Times New Roman" w:hAnsi="Times New Roman"/>
          <w:sz w:val="28"/>
          <w:szCs w:val="28"/>
        </w:rPr>
        <w:t>Вяртсильского</w:t>
      </w:r>
      <w:proofErr w:type="spellEnd"/>
      <w:r w:rsidRPr="008A792D">
        <w:rPr>
          <w:rFonts w:ascii="Times New Roman" w:hAnsi="Times New Roman"/>
          <w:sz w:val="28"/>
          <w:szCs w:val="28"/>
        </w:rPr>
        <w:t xml:space="preserve"> городского поселения</w:t>
      </w:r>
      <w:r>
        <w:rPr>
          <w:rFonts w:ascii="Times New Roman" w:hAnsi="Times New Roman"/>
          <w:sz w:val="28"/>
          <w:szCs w:val="28"/>
        </w:rPr>
        <w:t xml:space="preserve"> публичные слушания по проекту бюджета и годовому отчету об его исполнении.</w:t>
      </w:r>
    </w:p>
    <w:p w:rsidR="005B1C83" w:rsidRPr="006426C7" w:rsidRDefault="005B1C83" w:rsidP="00902090">
      <w:pPr>
        <w:pStyle w:val="cb"/>
        <w:spacing w:before="0" w:beforeAutospacing="0" w:after="0" w:afterAutospacing="0"/>
        <w:ind w:firstLine="560"/>
        <w:rPr>
          <w:sz w:val="28"/>
          <w:szCs w:val="28"/>
        </w:rPr>
      </w:pPr>
      <w:r w:rsidRPr="006426C7">
        <w:rPr>
          <w:sz w:val="28"/>
          <w:szCs w:val="28"/>
        </w:rPr>
        <w:t>4.   Доходы бюджета</w:t>
      </w:r>
    </w:p>
    <w:p w:rsidR="005B1C83" w:rsidRDefault="005B1C83" w:rsidP="00902090">
      <w:pPr>
        <w:pStyle w:val="cb"/>
        <w:spacing w:before="0" w:beforeAutospacing="0" w:after="0" w:afterAutospacing="0"/>
        <w:ind w:firstLine="560"/>
        <w:jc w:val="left"/>
      </w:pPr>
    </w:p>
    <w:p w:rsidR="005B1C83" w:rsidRPr="005F6057" w:rsidRDefault="005B1C83" w:rsidP="00832A84">
      <w:pPr>
        <w:pStyle w:val="a8"/>
        <w:widowControl w:val="0"/>
        <w:tabs>
          <w:tab w:val="left" w:pos="567"/>
        </w:tabs>
        <w:spacing w:after="0"/>
        <w:ind w:left="0" w:firstLine="567"/>
        <w:jc w:val="both"/>
        <w:rPr>
          <w:rFonts w:ascii="Times New Roman" w:hAnsi="Times New Roman"/>
          <w:sz w:val="28"/>
          <w:szCs w:val="28"/>
        </w:rPr>
      </w:pPr>
      <w:r w:rsidRPr="005F6057">
        <w:rPr>
          <w:rFonts w:ascii="Times New Roman" w:hAnsi="Times New Roman"/>
          <w:sz w:val="28"/>
          <w:szCs w:val="28"/>
        </w:rPr>
        <w:t xml:space="preserve">Формирование доходной части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r w:rsidRPr="005F6057">
        <w:rPr>
          <w:rFonts w:ascii="Times New Roman" w:hAnsi="Times New Roman"/>
          <w:sz w:val="28"/>
          <w:szCs w:val="28"/>
        </w:rPr>
        <w:t>на 201</w:t>
      </w:r>
      <w:r>
        <w:rPr>
          <w:rFonts w:ascii="Times New Roman" w:hAnsi="Times New Roman"/>
          <w:sz w:val="28"/>
          <w:szCs w:val="28"/>
        </w:rPr>
        <w:t>5</w:t>
      </w:r>
      <w:r w:rsidRPr="005F6057">
        <w:rPr>
          <w:rFonts w:ascii="Times New Roman" w:hAnsi="Times New Roman"/>
          <w:sz w:val="28"/>
          <w:szCs w:val="28"/>
        </w:rPr>
        <w:t xml:space="preserve"> год и на плановый период 201</w:t>
      </w:r>
      <w:r>
        <w:rPr>
          <w:rFonts w:ascii="Times New Roman" w:hAnsi="Times New Roman"/>
          <w:sz w:val="28"/>
          <w:szCs w:val="28"/>
        </w:rPr>
        <w:t>6</w:t>
      </w:r>
      <w:r w:rsidRPr="005F6057">
        <w:rPr>
          <w:rFonts w:ascii="Times New Roman" w:hAnsi="Times New Roman"/>
          <w:sz w:val="28"/>
          <w:szCs w:val="28"/>
        </w:rPr>
        <w:t xml:space="preserve"> и 201</w:t>
      </w:r>
      <w:r>
        <w:rPr>
          <w:rFonts w:ascii="Times New Roman" w:hAnsi="Times New Roman"/>
          <w:sz w:val="28"/>
          <w:szCs w:val="28"/>
        </w:rPr>
        <w:t>7</w:t>
      </w:r>
      <w:r w:rsidRPr="005F6057">
        <w:rPr>
          <w:rFonts w:ascii="Times New Roman" w:hAnsi="Times New Roman"/>
          <w:sz w:val="28"/>
          <w:szCs w:val="28"/>
        </w:rPr>
        <w:t xml:space="preserve"> годов производилось с учетом основных направлений бюджетной</w:t>
      </w:r>
      <w:r>
        <w:rPr>
          <w:rFonts w:ascii="Times New Roman" w:hAnsi="Times New Roman"/>
          <w:sz w:val="28"/>
          <w:szCs w:val="28"/>
        </w:rPr>
        <w:t xml:space="preserve"> и</w:t>
      </w:r>
      <w:r w:rsidRPr="005F6057">
        <w:rPr>
          <w:rFonts w:ascii="Times New Roman" w:hAnsi="Times New Roman"/>
          <w:sz w:val="28"/>
          <w:szCs w:val="28"/>
        </w:rPr>
        <w:t xml:space="preserve"> налоговой политики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5F6057">
        <w:rPr>
          <w:rFonts w:ascii="Times New Roman" w:hAnsi="Times New Roman"/>
          <w:sz w:val="28"/>
          <w:szCs w:val="28"/>
        </w:rPr>
        <w:t xml:space="preserve"> на 201</w:t>
      </w:r>
      <w:r>
        <w:rPr>
          <w:rFonts w:ascii="Times New Roman" w:hAnsi="Times New Roman"/>
          <w:sz w:val="28"/>
          <w:szCs w:val="28"/>
        </w:rPr>
        <w:t>5</w:t>
      </w:r>
      <w:r w:rsidRPr="005F6057">
        <w:rPr>
          <w:rFonts w:ascii="Times New Roman" w:hAnsi="Times New Roman"/>
          <w:sz w:val="28"/>
          <w:szCs w:val="28"/>
        </w:rPr>
        <w:t xml:space="preserve"> год и плановый период 201</w:t>
      </w:r>
      <w:r>
        <w:rPr>
          <w:rFonts w:ascii="Times New Roman" w:hAnsi="Times New Roman"/>
          <w:sz w:val="28"/>
          <w:szCs w:val="28"/>
        </w:rPr>
        <w:t>6</w:t>
      </w:r>
      <w:r w:rsidRPr="005F6057">
        <w:rPr>
          <w:rFonts w:ascii="Times New Roman" w:hAnsi="Times New Roman"/>
          <w:sz w:val="28"/>
          <w:szCs w:val="28"/>
        </w:rPr>
        <w:t xml:space="preserve"> и 201</w:t>
      </w:r>
      <w:r>
        <w:rPr>
          <w:rFonts w:ascii="Times New Roman" w:hAnsi="Times New Roman"/>
          <w:sz w:val="28"/>
          <w:szCs w:val="28"/>
        </w:rPr>
        <w:t>7</w:t>
      </w:r>
      <w:r w:rsidRPr="005F6057">
        <w:rPr>
          <w:rFonts w:ascii="Times New Roman" w:hAnsi="Times New Roman"/>
          <w:sz w:val="28"/>
          <w:szCs w:val="28"/>
        </w:rPr>
        <w:t xml:space="preserve"> годов; Прогноза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5F6057">
        <w:rPr>
          <w:rFonts w:ascii="Times New Roman" w:hAnsi="Times New Roman"/>
          <w:sz w:val="28"/>
          <w:szCs w:val="28"/>
        </w:rPr>
        <w:t xml:space="preserve">, а также </w:t>
      </w:r>
      <w:r>
        <w:rPr>
          <w:rFonts w:ascii="Times New Roman" w:hAnsi="Times New Roman"/>
          <w:sz w:val="28"/>
          <w:szCs w:val="28"/>
        </w:rPr>
        <w:t xml:space="preserve">данные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p>
    <w:p w:rsidR="005B1C83" w:rsidRDefault="005B1C83" w:rsidP="00832A84">
      <w:pPr>
        <w:pStyle w:val="a8"/>
        <w:widowControl w:val="0"/>
        <w:tabs>
          <w:tab w:val="left" w:pos="567"/>
        </w:tabs>
        <w:spacing w:after="0"/>
        <w:ind w:left="0" w:firstLine="567"/>
        <w:jc w:val="both"/>
        <w:rPr>
          <w:sz w:val="28"/>
          <w:szCs w:val="28"/>
        </w:rPr>
      </w:pPr>
      <w:r w:rsidRPr="008A0FB9">
        <w:rPr>
          <w:rFonts w:ascii="Times New Roman" w:hAnsi="Times New Roman"/>
          <w:sz w:val="28"/>
          <w:szCs w:val="28"/>
        </w:rPr>
        <w:t>Прогнозирование доходов бюдж</w:t>
      </w:r>
      <w:r>
        <w:rPr>
          <w:rFonts w:ascii="Times New Roman" w:hAnsi="Times New Roman"/>
          <w:sz w:val="28"/>
          <w:szCs w:val="28"/>
        </w:rPr>
        <w:t xml:space="preserve">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осуществлено в соответствии с нормами, установленными статьей 174.1 Бюджетного кодекса Российской Федерации.</w:t>
      </w:r>
      <w:r>
        <w:rPr>
          <w:sz w:val="28"/>
          <w:szCs w:val="28"/>
        </w:rPr>
        <w:t xml:space="preserve"> </w:t>
      </w:r>
    </w:p>
    <w:p w:rsidR="005B1C83" w:rsidRPr="008A0FB9" w:rsidRDefault="005B1C83" w:rsidP="00832A84">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за </w:t>
      </w:r>
      <w:r>
        <w:rPr>
          <w:rFonts w:ascii="Times New Roman" w:hAnsi="Times New Roman"/>
          <w:sz w:val="28"/>
          <w:szCs w:val="28"/>
        </w:rPr>
        <w:t>четыре года</w:t>
      </w:r>
      <w:r w:rsidRPr="008A0FB9">
        <w:rPr>
          <w:rFonts w:ascii="Times New Roman" w:hAnsi="Times New Roman"/>
          <w:sz w:val="28"/>
          <w:szCs w:val="28"/>
        </w:rPr>
        <w:t xml:space="preserve"> (с 201</w:t>
      </w:r>
      <w:r>
        <w:rPr>
          <w:rFonts w:ascii="Times New Roman" w:hAnsi="Times New Roman"/>
          <w:sz w:val="28"/>
          <w:szCs w:val="28"/>
        </w:rPr>
        <w:t>4</w:t>
      </w:r>
      <w:r w:rsidRPr="008A0FB9">
        <w:rPr>
          <w:rFonts w:ascii="Times New Roman" w:hAnsi="Times New Roman"/>
          <w:sz w:val="28"/>
          <w:szCs w:val="28"/>
        </w:rPr>
        <w:t xml:space="preserve"> по 2017 годы) представлена в таблице:</w:t>
      </w:r>
    </w:p>
    <w:p w:rsidR="005B1C83" w:rsidRPr="004F4F15" w:rsidRDefault="005B1C83" w:rsidP="00832A84">
      <w:pPr>
        <w:widowControl w:val="0"/>
        <w:tabs>
          <w:tab w:val="left" w:pos="567"/>
        </w:tabs>
        <w:ind w:firstLine="567"/>
        <w:jc w:val="right"/>
        <w:rPr>
          <w:rFonts w:ascii="Times New Roman" w:hAnsi="Times New Roman"/>
          <w:sz w:val="28"/>
          <w:szCs w:val="28"/>
        </w:rPr>
      </w:pPr>
      <w:r w:rsidRPr="004F4F15">
        <w:rPr>
          <w:rFonts w:ascii="Times New Roman" w:hAnsi="Times New Roman"/>
          <w:sz w:val="28"/>
          <w:szCs w:val="28"/>
        </w:rPr>
        <w:t>Табл.2</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850"/>
        <w:gridCol w:w="993"/>
        <w:gridCol w:w="992"/>
        <w:gridCol w:w="992"/>
      </w:tblGrid>
      <w:tr w:rsidR="005B1C83" w:rsidRPr="0076457D" w:rsidTr="005B0C38">
        <w:trPr>
          <w:trHeight w:val="429"/>
        </w:trPr>
        <w:tc>
          <w:tcPr>
            <w:tcW w:w="1844"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5B1C83" w:rsidRPr="0076457D" w:rsidRDefault="005B1C83" w:rsidP="000D6978">
            <w:pPr>
              <w:widowControl w:val="0"/>
              <w:ind w:right="-127"/>
              <w:jc w:val="center"/>
              <w:rPr>
                <w:rFonts w:ascii="Times New Roman" w:hAnsi="Times New Roman"/>
              </w:rPr>
            </w:pPr>
            <w:r w:rsidRPr="0076457D">
              <w:rPr>
                <w:rFonts w:ascii="Times New Roman" w:hAnsi="Times New Roman"/>
              </w:rPr>
              <w:t>2014 год (ожидаемое исполнение)</w:t>
            </w:r>
          </w:p>
        </w:tc>
        <w:tc>
          <w:tcPr>
            <w:tcW w:w="1985"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5B0C38">
        <w:tc>
          <w:tcPr>
            <w:tcW w:w="1844" w:type="dxa"/>
            <w:vMerge/>
            <w:vAlign w:val="center"/>
          </w:tcPr>
          <w:p w:rsidR="005B1C83" w:rsidRPr="0076457D" w:rsidRDefault="005B1C83" w:rsidP="000D6978">
            <w:pPr>
              <w:rPr>
                <w:rFonts w:ascii="Times New Roman" w:hAnsi="Times New Roman"/>
              </w:rPr>
            </w:pPr>
          </w:p>
        </w:tc>
        <w:tc>
          <w:tcPr>
            <w:tcW w:w="993"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 xml:space="preserve">тыс. </w:t>
            </w:r>
            <w:r w:rsidRPr="0076457D">
              <w:rPr>
                <w:rFonts w:ascii="Times New Roman" w:hAnsi="Times New Roman"/>
              </w:rPr>
              <w:lastRenderedPageBreak/>
              <w:t>рублей</w:t>
            </w:r>
          </w:p>
        </w:tc>
        <w:tc>
          <w:tcPr>
            <w:tcW w:w="925" w:type="dxa"/>
          </w:tcPr>
          <w:p w:rsidR="005B1C83" w:rsidRPr="0076457D" w:rsidRDefault="005B1C83" w:rsidP="005B0C38">
            <w:pPr>
              <w:widowControl w:val="0"/>
              <w:tabs>
                <w:tab w:val="left" w:pos="567"/>
              </w:tabs>
              <w:jc w:val="center"/>
              <w:rPr>
                <w:rFonts w:ascii="Times New Roman" w:hAnsi="Times New Roman"/>
              </w:rPr>
            </w:pPr>
            <w:r w:rsidRPr="0076457D">
              <w:rPr>
                <w:rFonts w:ascii="Times New Roman" w:hAnsi="Times New Roman"/>
              </w:rPr>
              <w:lastRenderedPageBreak/>
              <w:t xml:space="preserve">% к </w:t>
            </w:r>
            <w:proofErr w:type="spellStart"/>
            <w:r>
              <w:rPr>
                <w:rFonts w:ascii="Times New Roman" w:hAnsi="Times New Roman"/>
              </w:rPr>
              <w:t>утвержплану</w:t>
            </w:r>
            <w:proofErr w:type="spellEnd"/>
            <w:r>
              <w:rPr>
                <w:rFonts w:ascii="Times New Roman" w:hAnsi="Times New Roman"/>
              </w:rPr>
              <w:t xml:space="preserve"> </w:t>
            </w:r>
            <w:r>
              <w:rPr>
                <w:rFonts w:ascii="Times New Roman" w:hAnsi="Times New Roman"/>
              </w:rPr>
              <w:lastRenderedPageBreak/>
              <w:t>2014 г.</w:t>
            </w:r>
          </w:p>
        </w:tc>
        <w:tc>
          <w:tcPr>
            <w:tcW w:w="993"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lastRenderedPageBreak/>
              <w:t xml:space="preserve">Сумма, </w:t>
            </w:r>
            <w:r w:rsidRPr="0076457D">
              <w:rPr>
                <w:rFonts w:ascii="Times New Roman" w:hAnsi="Times New Roman"/>
              </w:rPr>
              <w:t xml:space="preserve">тыс. </w:t>
            </w:r>
            <w:r w:rsidRPr="0076457D">
              <w:rPr>
                <w:rFonts w:ascii="Times New Roman" w:hAnsi="Times New Roman"/>
              </w:rPr>
              <w:lastRenderedPageBreak/>
              <w:t>рублей</w:t>
            </w:r>
          </w:p>
        </w:tc>
        <w:tc>
          <w:tcPr>
            <w:tcW w:w="992" w:type="dxa"/>
          </w:tcPr>
          <w:p w:rsidR="005B1C83" w:rsidRPr="0076457D" w:rsidRDefault="005B1C83" w:rsidP="000D6978">
            <w:pPr>
              <w:widowControl w:val="0"/>
              <w:tabs>
                <w:tab w:val="left" w:pos="567"/>
              </w:tabs>
              <w:jc w:val="center"/>
              <w:rPr>
                <w:rFonts w:ascii="Times New Roman" w:hAnsi="Times New Roman"/>
              </w:rPr>
            </w:pPr>
            <w:r w:rsidRPr="0076457D">
              <w:rPr>
                <w:rFonts w:ascii="Times New Roman" w:hAnsi="Times New Roman"/>
              </w:rPr>
              <w:lastRenderedPageBreak/>
              <w:t xml:space="preserve">% к пред. </w:t>
            </w:r>
            <w:r w:rsidRPr="0076457D">
              <w:rPr>
                <w:rFonts w:ascii="Times New Roman" w:hAnsi="Times New Roman"/>
              </w:rPr>
              <w:lastRenderedPageBreak/>
              <w:t>году</w:t>
            </w:r>
          </w:p>
        </w:tc>
        <w:tc>
          <w:tcPr>
            <w:tcW w:w="850"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lastRenderedPageBreak/>
              <w:t xml:space="preserve">Сумма, </w:t>
            </w:r>
            <w:r w:rsidRPr="0076457D">
              <w:rPr>
                <w:rFonts w:ascii="Times New Roman" w:hAnsi="Times New Roman"/>
              </w:rPr>
              <w:t>тыс. рубле</w:t>
            </w:r>
            <w:r w:rsidRPr="0076457D">
              <w:rPr>
                <w:rFonts w:ascii="Times New Roman" w:hAnsi="Times New Roman"/>
              </w:rPr>
              <w:lastRenderedPageBreak/>
              <w:t>й</w:t>
            </w:r>
          </w:p>
        </w:tc>
        <w:tc>
          <w:tcPr>
            <w:tcW w:w="993" w:type="dxa"/>
          </w:tcPr>
          <w:p w:rsidR="005B1C83" w:rsidRPr="0076457D" w:rsidRDefault="005B1C83" w:rsidP="000D6978">
            <w:pPr>
              <w:widowControl w:val="0"/>
              <w:tabs>
                <w:tab w:val="left" w:pos="567"/>
              </w:tabs>
              <w:ind w:firstLine="21"/>
              <w:jc w:val="center"/>
              <w:rPr>
                <w:rFonts w:ascii="Times New Roman" w:hAnsi="Times New Roman"/>
              </w:rPr>
            </w:pPr>
            <w:r w:rsidRPr="0076457D">
              <w:rPr>
                <w:rFonts w:ascii="Times New Roman" w:hAnsi="Times New Roman"/>
              </w:rPr>
              <w:lastRenderedPageBreak/>
              <w:t>% к пред.</w:t>
            </w:r>
          </w:p>
          <w:p w:rsidR="005B1C83" w:rsidRPr="0076457D" w:rsidRDefault="005B1C83" w:rsidP="000D6978">
            <w:pPr>
              <w:widowControl w:val="0"/>
              <w:tabs>
                <w:tab w:val="left" w:pos="567"/>
              </w:tabs>
              <w:ind w:firstLine="30"/>
              <w:jc w:val="center"/>
              <w:rPr>
                <w:rFonts w:ascii="Times New Roman" w:hAnsi="Times New Roman"/>
              </w:rPr>
            </w:pPr>
            <w:r w:rsidRPr="0076457D">
              <w:rPr>
                <w:rFonts w:ascii="Times New Roman" w:hAnsi="Times New Roman"/>
              </w:rPr>
              <w:lastRenderedPageBreak/>
              <w:t>году</w:t>
            </w:r>
          </w:p>
        </w:tc>
        <w:tc>
          <w:tcPr>
            <w:tcW w:w="992"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lastRenderedPageBreak/>
              <w:t xml:space="preserve">Сумма, </w:t>
            </w:r>
            <w:r w:rsidRPr="0076457D">
              <w:rPr>
                <w:rFonts w:ascii="Times New Roman" w:hAnsi="Times New Roman"/>
              </w:rPr>
              <w:t xml:space="preserve">тыс. </w:t>
            </w:r>
            <w:r w:rsidRPr="0076457D">
              <w:rPr>
                <w:rFonts w:ascii="Times New Roman" w:hAnsi="Times New Roman"/>
              </w:rPr>
              <w:lastRenderedPageBreak/>
              <w:t>рублей</w:t>
            </w:r>
          </w:p>
        </w:tc>
        <w:tc>
          <w:tcPr>
            <w:tcW w:w="992" w:type="dxa"/>
          </w:tcPr>
          <w:p w:rsidR="005B1C83" w:rsidRPr="0076457D" w:rsidRDefault="005B1C83" w:rsidP="000D6978">
            <w:pPr>
              <w:widowControl w:val="0"/>
              <w:tabs>
                <w:tab w:val="left" w:pos="567"/>
              </w:tabs>
              <w:jc w:val="center"/>
              <w:rPr>
                <w:rFonts w:ascii="Times New Roman" w:hAnsi="Times New Roman"/>
              </w:rPr>
            </w:pPr>
            <w:r w:rsidRPr="0076457D">
              <w:rPr>
                <w:rFonts w:ascii="Times New Roman" w:hAnsi="Times New Roman"/>
              </w:rPr>
              <w:lastRenderedPageBreak/>
              <w:t xml:space="preserve">% к пред. </w:t>
            </w:r>
            <w:r w:rsidRPr="0076457D">
              <w:rPr>
                <w:rFonts w:ascii="Times New Roman" w:hAnsi="Times New Roman"/>
              </w:rPr>
              <w:lastRenderedPageBreak/>
              <w:t>году</w:t>
            </w:r>
          </w:p>
        </w:tc>
      </w:tr>
      <w:tr w:rsidR="005B1C83" w:rsidRPr="0076457D" w:rsidTr="005B0C38">
        <w:trPr>
          <w:trHeight w:val="278"/>
        </w:trPr>
        <w:tc>
          <w:tcPr>
            <w:tcW w:w="1844" w:type="dxa"/>
            <w:vAlign w:val="center"/>
          </w:tcPr>
          <w:p w:rsidR="005B1C83" w:rsidRPr="0076457D" w:rsidRDefault="005B1C83" w:rsidP="000D6978">
            <w:pPr>
              <w:widowControl w:val="0"/>
              <w:ind w:left="33" w:right="-131"/>
              <w:rPr>
                <w:rFonts w:ascii="Times New Roman" w:hAnsi="Times New Roman"/>
              </w:rPr>
            </w:pPr>
            <w:r w:rsidRPr="0076457D">
              <w:rPr>
                <w:rFonts w:ascii="Times New Roman" w:hAnsi="Times New Roman"/>
              </w:rPr>
              <w:lastRenderedPageBreak/>
              <w:t xml:space="preserve"> Доходы всего,</w:t>
            </w:r>
          </w:p>
          <w:p w:rsidR="005B1C83" w:rsidRPr="0076457D" w:rsidRDefault="005B1C83" w:rsidP="000D6978">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5B1C83" w:rsidRPr="0076457D" w:rsidRDefault="005B1C83" w:rsidP="000D6978">
            <w:pPr>
              <w:jc w:val="center"/>
              <w:rPr>
                <w:rFonts w:ascii="Times New Roman" w:hAnsi="Times New Roman"/>
                <w:spacing w:val="-8"/>
                <w:sz w:val="18"/>
                <w:szCs w:val="18"/>
              </w:rPr>
            </w:pPr>
            <w:r>
              <w:rPr>
                <w:rFonts w:ascii="Times New Roman" w:hAnsi="Times New Roman"/>
                <w:spacing w:val="-8"/>
                <w:sz w:val="18"/>
                <w:szCs w:val="18"/>
              </w:rPr>
              <w:t>9019,80</w:t>
            </w:r>
          </w:p>
        </w:tc>
        <w:tc>
          <w:tcPr>
            <w:tcW w:w="925" w:type="dxa"/>
            <w:vAlign w:val="center"/>
          </w:tcPr>
          <w:p w:rsidR="005B1C83" w:rsidRPr="0076457D" w:rsidRDefault="005B1C83" w:rsidP="000D6978">
            <w:pPr>
              <w:jc w:val="center"/>
              <w:rPr>
                <w:rFonts w:ascii="Times New Roman" w:hAnsi="Times New Roman"/>
                <w:spacing w:val="-8"/>
                <w:sz w:val="18"/>
                <w:szCs w:val="18"/>
              </w:rPr>
            </w:pPr>
            <w:r>
              <w:rPr>
                <w:rFonts w:ascii="Times New Roman" w:hAnsi="Times New Roman"/>
                <w:spacing w:val="-8"/>
                <w:sz w:val="18"/>
                <w:szCs w:val="18"/>
              </w:rPr>
              <w:t>93,37</w:t>
            </w:r>
          </w:p>
        </w:tc>
        <w:tc>
          <w:tcPr>
            <w:tcW w:w="993" w:type="dxa"/>
            <w:vAlign w:val="center"/>
          </w:tcPr>
          <w:p w:rsidR="005B1C83" w:rsidRPr="0076457D" w:rsidRDefault="005B1C83" w:rsidP="000D6978">
            <w:pPr>
              <w:widowControl w:val="0"/>
              <w:jc w:val="center"/>
              <w:rPr>
                <w:rFonts w:ascii="Times New Roman" w:hAnsi="Times New Roman"/>
                <w:spacing w:val="-12"/>
                <w:sz w:val="18"/>
                <w:szCs w:val="18"/>
              </w:rPr>
            </w:pPr>
            <w:r>
              <w:rPr>
                <w:rFonts w:ascii="Times New Roman" w:hAnsi="Times New Roman"/>
                <w:spacing w:val="-12"/>
                <w:sz w:val="18"/>
                <w:szCs w:val="18"/>
              </w:rPr>
              <w:t>9983,72</w:t>
            </w:r>
          </w:p>
        </w:tc>
        <w:tc>
          <w:tcPr>
            <w:tcW w:w="992" w:type="dxa"/>
            <w:vAlign w:val="center"/>
          </w:tcPr>
          <w:p w:rsidR="005B1C83" w:rsidRPr="0076457D" w:rsidRDefault="005B1C83" w:rsidP="000D6978">
            <w:pPr>
              <w:widowControl w:val="0"/>
              <w:jc w:val="center"/>
              <w:rPr>
                <w:rFonts w:ascii="Times New Roman" w:hAnsi="Times New Roman"/>
                <w:sz w:val="18"/>
                <w:szCs w:val="18"/>
              </w:rPr>
            </w:pPr>
            <w:r>
              <w:rPr>
                <w:rFonts w:ascii="Times New Roman" w:hAnsi="Times New Roman"/>
                <w:sz w:val="18"/>
                <w:szCs w:val="18"/>
              </w:rPr>
              <w:t>110,7</w:t>
            </w:r>
          </w:p>
        </w:tc>
        <w:tc>
          <w:tcPr>
            <w:tcW w:w="850" w:type="dxa"/>
            <w:vAlign w:val="center"/>
          </w:tcPr>
          <w:p w:rsidR="005B1C83" w:rsidRPr="0076457D" w:rsidRDefault="005B1C83" w:rsidP="000D6978">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10824,08</w:t>
            </w:r>
          </w:p>
        </w:tc>
        <w:tc>
          <w:tcPr>
            <w:tcW w:w="993" w:type="dxa"/>
            <w:vAlign w:val="center"/>
          </w:tcPr>
          <w:p w:rsidR="005B1C83" w:rsidRPr="0076457D" w:rsidRDefault="005B1C83" w:rsidP="000D6978">
            <w:pPr>
              <w:widowControl w:val="0"/>
              <w:tabs>
                <w:tab w:val="left" w:pos="567"/>
              </w:tabs>
              <w:jc w:val="center"/>
              <w:rPr>
                <w:rFonts w:ascii="Times New Roman" w:hAnsi="Times New Roman"/>
                <w:sz w:val="18"/>
                <w:szCs w:val="18"/>
              </w:rPr>
            </w:pPr>
            <w:r>
              <w:rPr>
                <w:rFonts w:ascii="Times New Roman" w:hAnsi="Times New Roman"/>
                <w:sz w:val="18"/>
                <w:szCs w:val="18"/>
              </w:rPr>
              <w:t>108,4</w:t>
            </w:r>
          </w:p>
        </w:tc>
        <w:tc>
          <w:tcPr>
            <w:tcW w:w="992" w:type="dxa"/>
            <w:vAlign w:val="center"/>
          </w:tcPr>
          <w:p w:rsidR="005B1C83" w:rsidRPr="0076457D" w:rsidRDefault="005B1C83" w:rsidP="000D6978">
            <w:pPr>
              <w:widowControl w:val="0"/>
              <w:tabs>
                <w:tab w:val="left" w:pos="567"/>
              </w:tabs>
              <w:jc w:val="center"/>
              <w:rPr>
                <w:rFonts w:ascii="Times New Roman" w:hAnsi="Times New Roman"/>
                <w:sz w:val="18"/>
                <w:szCs w:val="18"/>
              </w:rPr>
            </w:pPr>
            <w:r>
              <w:rPr>
                <w:rFonts w:ascii="Times New Roman" w:hAnsi="Times New Roman"/>
                <w:sz w:val="18"/>
                <w:szCs w:val="18"/>
              </w:rPr>
              <w:t>10273,81</w:t>
            </w:r>
          </w:p>
        </w:tc>
        <w:tc>
          <w:tcPr>
            <w:tcW w:w="992" w:type="dxa"/>
            <w:vAlign w:val="center"/>
          </w:tcPr>
          <w:p w:rsidR="005B1C83" w:rsidRPr="0076457D" w:rsidRDefault="005B1C83" w:rsidP="000D6978">
            <w:pPr>
              <w:widowControl w:val="0"/>
              <w:tabs>
                <w:tab w:val="left" w:pos="567"/>
              </w:tabs>
              <w:jc w:val="center"/>
              <w:rPr>
                <w:rFonts w:ascii="Times New Roman" w:hAnsi="Times New Roman"/>
                <w:sz w:val="18"/>
                <w:szCs w:val="18"/>
              </w:rPr>
            </w:pPr>
            <w:r>
              <w:rPr>
                <w:rFonts w:ascii="Times New Roman" w:hAnsi="Times New Roman"/>
                <w:sz w:val="18"/>
                <w:szCs w:val="18"/>
              </w:rPr>
              <w:t>94,9</w:t>
            </w:r>
          </w:p>
        </w:tc>
      </w:tr>
      <w:tr w:rsidR="005B1C83" w:rsidRPr="0076457D" w:rsidTr="005B0C38">
        <w:trPr>
          <w:trHeight w:val="545"/>
        </w:trPr>
        <w:tc>
          <w:tcPr>
            <w:tcW w:w="1844" w:type="dxa"/>
            <w:vAlign w:val="center"/>
          </w:tcPr>
          <w:p w:rsidR="005B1C83" w:rsidRPr="0076457D" w:rsidRDefault="005B1C83" w:rsidP="000D6978">
            <w:pPr>
              <w:widowControl w:val="0"/>
              <w:ind w:right="-131"/>
              <w:rPr>
                <w:rFonts w:ascii="Times New Roman" w:hAnsi="Times New Roman"/>
              </w:rPr>
            </w:pPr>
            <w:r w:rsidRPr="0076457D">
              <w:rPr>
                <w:rFonts w:ascii="Times New Roman" w:hAnsi="Times New Roman"/>
              </w:rPr>
              <w:t>Налоговые и неналоговые доходы</w:t>
            </w:r>
          </w:p>
        </w:tc>
        <w:tc>
          <w:tcPr>
            <w:tcW w:w="993" w:type="dxa"/>
            <w:vAlign w:val="center"/>
          </w:tcPr>
          <w:p w:rsidR="005B1C83" w:rsidRPr="0076457D" w:rsidRDefault="005B1C83" w:rsidP="000D6978">
            <w:pPr>
              <w:widowControl w:val="0"/>
              <w:ind w:left="-72" w:right="-54"/>
              <w:jc w:val="center"/>
              <w:rPr>
                <w:rFonts w:ascii="Times New Roman" w:hAnsi="Times New Roman"/>
                <w:bCs/>
                <w:sz w:val="18"/>
                <w:szCs w:val="18"/>
              </w:rPr>
            </w:pPr>
            <w:r>
              <w:rPr>
                <w:rFonts w:ascii="Times New Roman" w:hAnsi="Times New Roman"/>
                <w:spacing w:val="-8"/>
                <w:sz w:val="18"/>
                <w:szCs w:val="18"/>
              </w:rPr>
              <w:t>8074,80</w:t>
            </w:r>
          </w:p>
        </w:tc>
        <w:tc>
          <w:tcPr>
            <w:tcW w:w="925" w:type="dxa"/>
            <w:vAlign w:val="center"/>
          </w:tcPr>
          <w:p w:rsidR="005B1C83" w:rsidRPr="0076457D" w:rsidRDefault="005B1C83" w:rsidP="000D6978">
            <w:pPr>
              <w:jc w:val="center"/>
              <w:rPr>
                <w:rFonts w:ascii="Times New Roman" w:hAnsi="Times New Roman"/>
                <w:spacing w:val="-8"/>
                <w:sz w:val="18"/>
                <w:szCs w:val="18"/>
              </w:rPr>
            </w:pPr>
            <w:r>
              <w:rPr>
                <w:rFonts w:ascii="Times New Roman" w:hAnsi="Times New Roman"/>
                <w:spacing w:val="-8"/>
                <w:sz w:val="18"/>
                <w:szCs w:val="18"/>
              </w:rPr>
              <w:t>92,66</w:t>
            </w:r>
          </w:p>
        </w:tc>
        <w:tc>
          <w:tcPr>
            <w:tcW w:w="993" w:type="dxa"/>
            <w:vAlign w:val="center"/>
          </w:tcPr>
          <w:p w:rsidR="005B1C83" w:rsidRPr="0076457D" w:rsidRDefault="005B1C83" w:rsidP="000D6978">
            <w:pPr>
              <w:widowControl w:val="0"/>
              <w:jc w:val="center"/>
              <w:rPr>
                <w:rFonts w:ascii="Times New Roman" w:hAnsi="Times New Roman"/>
                <w:sz w:val="18"/>
                <w:szCs w:val="18"/>
              </w:rPr>
            </w:pPr>
            <w:r>
              <w:rPr>
                <w:rFonts w:ascii="Times New Roman" w:hAnsi="Times New Roman"/>
                <w:sz w:val="18"/>
                <w:szCs w:val="18"/>
              </w:rPr>
              <w:t>8929,72</w:t>
            </w:r>
          </w:p>
        </w:tc>
        <w:tc>
          <w:tcPr>
            <w:tcW w:w="992" w:type="dxa"/>
            <w:vAlign w:val="center"/>
          </w:tcPr>
          <w:p w:rsidR="005B1C83" w:rsidRPr="0076457D" w:rsidRDefault="005B1C83" w:rsidP="000D6978">
            <w:pPr>
              <w:widowControl w:val="0"/>
              <w:jc w:val="center"/>
              <w:rPr>
                <w:rFonts w:ascii="Times New Roman" w:hAnsi="Times New Roman"/>
                <w:sz w:val="18"/>
                <w:szCs w:val="18"/>
              </w:rPr>
            </w:pPr>
            <w:r>
              <w:rPr>
                <w:rFonts w:ascii="Times New Roman" w:hAnsi="Times New Roman"/>
                <w:sz w:val="18"/>
                <w:szCs w:val="18"/>
              </w:rPr>
              <w:t>110,6</w:t>
            </w:r>
          </w:p>
        </w:tc>
        <w:tc>
          <w:tcPr>
            <w:tcW w:w="850" w:type="dxa"/>
            <w:vAlign w:val="center"/>
          </w:tcPr>
          <w:p w:rsidR="005B1C83" w:rsidRPr="0076457D" w:rsidRDefault="005B1C83" w:rsidP="000D6978">
            <w:pPr>
              <w:widowControl w:val="0"/>
              <w:tabs>
                <w:tab w:val="left" w:pos="567"/>
              </w:tabs>
              <w:jc w:val="center"/>
              <w:rPr>
                <w:rFonts w:ascii="Times New Roman" w:hAnsi="Times New Roman"/>
                <w:sz w:val="18"/>
                <w:szCs w:val="18"/>
              </w:rPr>
            </w:pPr>
            <w:r>
              <w:rPr>
                <w:rFonts w:ascii="Times New Roman" w:hAnsi="Times New Roman"/>
                <w:sz w:val="18"/>
                <w:szCs w:val="18"/>
              </w:rPr>
              <w:t>9741,39</w:t>
            </w:r>
          </w:p>
        </w:tc>
        <w:tc>
          <w:tcPr>
            <w:tcW w:w="993" w:type="dxa"/>
            <w:vAlign w:val="center"/>
          </w:tcPr>
          <w:p w:rsidR="005B1C83" w:rsidRPr="0076457D" w:rsidRDefault="005B1C83" w:rsidP="000D6978">
            <w:pPr>
              <w:widowControl w:val="0"/>
              <w:tabs>
                <w:tab w:val="left" w:pos="567"/>
              </w:tabs>
              <w:jc w:val="center"/>
              <w:rPr>
                <w:rFonts w:ascii="Times New Roman" w:hAnsi="Times New Roman"/>
                <w:sz w:val="18"/>
                <w:szCs w:val="18"/>
              </w:rPr>
            </w:pPr>
            <w:r>
              <w:rPr>
                <w:rFonts w:ascii="Times New Roman" w:hAnsi="Times New Roman"/>
                <w:sz w:val="18"/>
                <w:szCs w:val="18"/>
              </w:rPr>
              <w:t>109,1</w:t>
            </w:r>
          </w:p>
        </w:tc>
        <w:tc>
          <w:tcPr>
            <w:tcW w:w="992" w:type="dxa"/>
            <w:vAlign w:val="center"/>
          </w:tcPr>
          <w:p w:rsidR="005B1C83" w:rsidRPr="0076457D" w:rsidRDefault="005B1C83" w:rsidP="000D6978">
            <w:pPr>
              <w:widowControl w:val="0"/>
              <w:tabs>
                <w:tab w:val="left" w:pos="567"/>
              </w:tabs>
              <w:jc w:val="center"/>
              <w:rPr>
                <w:rFonts w:ascii="Times New Roman" w:hAnsi="Times New Roman"/>
                <w:sz w:val="18"/>
                <w:szCs w:val="18"/>
              </w:rPr>
            </w:pPr>
            <w:r>
              <w:rPr>
                <w:rFonts w:ascii="Times New Roman" w:hAnsi="Times New Roman"/>
                <w:sz w:val="18"/>
                <w:szCs w:val="18"/>
              </w:rPr>
              <w:t>9180,17</w:t>
            </w:r>
          </w:p>
        </w:tc>
        <w:tc>
          <w:tcPr>
            <w:tcW w:w="992" w:type="dxa"/>
            <w:vAlign w:val="center"/>
          </w:tcPr>
          <w:p w:rsidR="005B1C83" w:rsidRPr="0076457D" w:rsidRDefault="005B1C83" w:rsidP="000D6978">
            <w:pPr>
              <w:widowControl w:val="0"/>
              <w:tabs>
                <w:tab w:val="left" w:pos="567"/>
              </w:tabs>
              <w:jc w:val="center"/>
              <w:rPr>
                <w:rFonts w:ascii="Times New Roman" w:hAnsi="Times New Roman"/>
                <w:sz w:val="18"/>
                <w:szCs w:val="18"/>
              </w:rPr>
            </w:pPr>
            <w:r>
              <w:rPr>
                <w:rFonts w:ascii="Times New Roman" w:hAnsi="Times New Roman"/>
                <w:sz w:val="18"/>
                <w:szCs w:val="18"/>
              </w:rPr>
              <w:t>94,2</w:t>
            </w:r>
          </w:p>
        </w:tc>
      </w:tr>
      <w:tr w:rsidR="005B1C83" w:rsidRPr="0076457D" w:rsidTr="005B0C38">
        <w:tc>
          <w:tcPr>
            <w:tcW w:w="1844" w:type="dxa"/>
            <w:vAlign w:val="center"/>
          </w:tcPr>
          <w:p w:rsidR="005B1C83" w:rsidRPr="0076457D" w:rsidRDefault="005B1C83" w:rsidP="000D6978">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vAlign w:val="center"/>
          </w:tcPr>
          <w:p w:rsidR="005B1C83" w:rsidRPr="0076457D" w:rsidRDefault="005B1C83" w:rsidP="000D6978">
            <w:pPr>
              <w:ind w:left="-72" w:right="-54"/>
              <w:jc w:val="center"/>
              <w:rPr>
                <w:rFonts w:ascii="Times New Roman" w:hAnsi="Times New Roman"/>
                <w:spacing w:val="-8"/>
                <w:sz w:val="18"/>
                <w:szCs w:val="18"/>
              </w:rPr>
            </w:pPr>
            <w:r>
              <w:rPr>
                <w:rFonts w:ascii="Times New Roman" w:hAnsi="Times New Roman"/>
                <w:spacing w:val="-8"/>
                <w:sz w:val="18"/>
                <w:szCs w:val="18"/>
              </w:rPr>
              <w:t>945,0</w:t>
            </w:r>
          </w:p>
        </w:tc>
        <w:tc>
          <w:tcPr>
            <w:tcW w:w="925" w:type="dxa"/>
            <w:vAlign w:val="center"/>
          </w:tcPr>
          <w:p w:rsidR="005B1C83" w:rsidRPr="0076457D" w:rsidRDefault="005B1C83" w:rsidP="000D6978">
            <w:pPr>
              <w:ind w:left="-72" w:right="-54"/>
              <w:jc w:val="center"/>
              <w:rPr>
                <w:rFonts w:ascii="Times New Roman" w:hAnsi="Times New Roman"/>
                <w:spacing w:val="-8"/>
                <w:sz w:val="18"/>
                <w:szCs w:val="18"/>
              </w:rPr>
            </w:pPr>
            <w:r>
              <w:rPr>
                <w:rFonts w:ascii="Times New Roman" w:hAnsi="Times New Roman"/>
                <w:spacing w:val="-8"/>
                <w:sz w:val="18"/>
                <w:szCs w:val="18"/>
              </w:rPr>
              <w:t>100,0</w:t>
            </w:r>
          </w:p>
        </w:tc>
        <w:tc>
          <w:tcPr>
            <w:tcW w:w="993" w:type="dxa"/>
            <w:vAlign w:val="center"/>
          </w:tcPr>
          <w:p w:rsidR="005B1C83" w:rsidRPr="0076457D" w:rsidRDefault="005B1C83" w:rsidP="000D6978">
            <w:pPr>
              <w:widowControl w:val="0"/>
              <w:ind w:left="-72" w:right="-54"/>
              <w:jc w:val="center"/>
              <w:rPr>
                <w:rFonts w:ascii="Times New Roman" w:hAnsi="Times New Roman"/>
                <w:spacing w:val="-8"/>
                <w:sz w:val="18"/>
                <w:szCs w:val="18"/>
              </w:rPr>
            </w:pPr>
            <w:r>
              <w:rPr>
                <w:rFonts w:ascii="Times New Roman" w:hAnsi="Times New Roman"/>
                <w:spacing w:val="-8"/>
                <w:sz w:val="18"/>
                <w:szCs w:val="18"/>
              </w:rPr>
              <w:t>1054,0</w:t>
            </w:r>
          </w:p>
        </w:tc>
        <w:tc>
          <w:tcPr>
            <w:tcW w:w="992" w:type="dxa"/>
            <w:vAlign w:val="center"/>
          </w:tcPr>
          <w:p w:rsidR="005B1C83" w:rsidRPr="0076457D" w:rsidRDefault="005B1C83" w:rsidP="000D6978">
            <w:pPr>
              <w:widowControl w:val="0"/>
              <w:ind w:left="-72" w:right="-54"/>
              <w:jc w:val="center"/>
              <w:rPr>
                <w:rFonts w:ascii="Times New Roman" w:hAnsi="Times New Roman"/>
                <w:spacing w:val="-8"/>
                <w:sz w:val="18"/>
                <w:szCs w:val="18"/>
              </w:rPr>
            </w:pPr>
            <w:r>
              <w:rPr>
                <w:rFonts w:ascii="Times New Roman" w:hAnsi="Times New Roman"/>
                <w:spacing w:val="-8"/>
                <w:sz w:val="18"/>
                <w:szCs w:val="18"/>
              </w:rPr>
              <w:t>111,5</w:t>
            </w:r>
          </w:p>
        </w:tc>
        <w:tc>
          <w:tcPr>
            <w:tcW w:w="850" w:type="dxa"/>
            <w:vAlign w:val="center"/>
          </w:tcPr>
          <w:p w:rsidR="005B1C83" w:rsidRPr="0076457D" w:rsidRDefault="005B1C83"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1082,69</w:t>
            </w:r>
          </w:p>
        </w:tc>
        <w:tc>
          <w:tcPr>
            <w:tcW w:w="993" w:type="dxa"/>
            <w:vAlign w:val="center"/>
          </w:tcPr>
          <w:p w:rsidR="005B1C83" w:rsidRPr="0076457D" w:rsidRDefault="005B1C83"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102,7</w:t>
            </w:r>
          </w:p>
        </w:tc>
        <w:tc>
          <w:tcPr>
            <w:tcW w:w="992" w:type="dxa"/>
            <w:vAlign w:val="center"/>
          </w:tcPr>
          <w:p w:rsidR="005B1C83" w:rsidRPr="0076457D" w:rsidRDefault="005B1C83"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1093,64</w:t>
            </w:r>
          </w:p>
        </w:tc>
        <w:tc>
          <w:tcPr>
            <w:tcW w:w="992" w:type="dxa"/>
            <w:vAlign w:val="center"/>
          </w:tcPr>
          <w:p w:rsidR="005B1C83" w:rsidRPr="0076457D" w:rsidRDefault="005B1C83"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101,0</w:t>
            </w:r>
          </w:p>
        </w:tc>
      </w:tr>
    </w:tbl>
    <w:p w:rsidR="005B1C83" w:rsidRDefault="005B1C83" w:rsidP="00832A84">
      <w:pPr>
        <w:widowControl w:val="0"/>
        <w:tabs>
          <w:tab w:val="left" w:pos="567"/>
        </w:tabs>
        <w:ind w:firstLine="567"/>
        <w:jc w:val="both"/>
        <w:rPr>
          <w:bCs/>
          <w:spacing w:val="-6"/>
          <w:sz w:val="28"/>
          <w:szCs w:val="28"/>
        </w:rPr>
      </w:pPr>
    </w:p>
    <w:p w:rsidR="005B1C83" w:rsidRPr="00E41D21" w:rsidRDefault="005B1C83" w:rsidP="00902090">
      <w:pPr>
        <w:pStyle w:val="cb"/>
        <w:spacing w:before="0" w:beforeAutospacing="0" w:after="0" w:afterAutospacing="0"/>
        <w:ind w:firstLine="560"/>
        <w:jc w:val="left"/>
      </w:pPr>
    </w:p>
    <w:p w:rsidR="005B1C83" w:rsidRPr="007059BB" w:rsidRDefault="005B1C83" w:rsidP="00902090">
      <w:pPr>
        <w:pStyle w:val="a3"/>
        <w:spacing w:after="0"/>
        <w:ind w:firstLine="560"/>
        <w:jc w:val="both"/>
        <w:rPr>
          <w:rFonts w:ascii="Times New Roman" w:hAnsi="Times New Roman"/>
          <w:color w:val="auto"/>
          <w:sz w:val="28"/>
          <w:szCs w:val="28"/>
        </w:rPr>
      </w:pPr>
      <w:r w:rsidRPr="00E41D21">
        <w:rPr>
          <w:rFonts w:ascii="Times New Roman" w:hAnsi="Times New Roman"/>
          <w:color w:val="auto"/>
          <w:sz w:val="24"/>
          <w:szCs w:val="24"/>
        </w:rPr>
        <w:t xml:space="preserve">       </w:t>
      </w:r>
      <w:r w:rsidRPr="007059BB">
        <w:rPr>
          <w:rFonts w:ascii="Times New Roman" w:hAnsi="Times New Roman"/>
          <w:color w:val="auto"/>
          <w:sz w:val="28"/>
          <w:szCs w:val="28"/>
        </w:rPr>
        <w:t xml:space="preserve">Доходы бюджета </w:t>
      </w:r>
      <w:proofErr w:type="spellStart"/>
      <w:r w:rsidRPr="007059BB">
        <w:rPr>
          <w:rFonts w:ascii="Times New Roman" w:hAnsi="Times New Roman"/>
          <w:color w:val="auto"/>
          <w:sz w:val="28"/>
          <w:szCs w:val="28"/>
        </w:rPr>
        <w:t>Вяртсильского</w:t>
      </w:r>
      <w:proofErr w:type="spellEnd"/>
      <w:r w:rsidRPr="007059BB">
        <w:rPr>
          <w:rFonts w:ascii="Times New Roman" w:hAnsi="Times New Roman"/>
          <w:color w:val="auto"/>
          <w:sz w:val="28"/>
          <w:szCs w:val="28"/>
        </w:rPr>
        <w:t xml:space="preserve"> городского поселения на 2015 год предусмотрены</w:t>
      </w:r>
      <w:r>
        <w:rPr>
          <w:rFonts w:ascii="Times New Roman" w:hAnsi="Times New Roman"/>
          <w:color w:val="auto"/>
          <w:sz w:val="28"/>
          <w:szCs w:val="28"/>
        </w:rPr>
        <w:t xml:space="preserve"> </w:t>
      </w:r>
      <w:r w:rsidRPr="007059BB">
        <w:rPr>
          <w:rFonts w:ascii="Times New Roman" w:hAnsi="Times New Roman"/>
          <w:color w:val="auto"/>
          <w:sz w:val="28"/>
          <w:szCs w:val="28"/>
        </w:rPr>
        <w:t>в объеме 9 983,72</w:t>
      </w:r>
      <w:r w:rsidRPr="007059BB">
        <w:rPr>
          <w:rFonts w:ascii="Times New Roman" w:hAnsi="Times New Roman"/>
          <w:b/>
          <w:color w:val="auto"/>
          <w:sz w:val="28"/>
          <w:szCs w:val="28"/>
        </w:rPr>
        <w:t xml:space="preserve"> </w:t>
      </w:r>
      <w:r w:rsidRPr="007059BB">
        <w:rPr>
          <w:rFonts w:ascii="Times New Roman" w:hAnsi="Times New Roman"/>
          <w:color w:val="auto"/>
          <w:sz w:val="28"/>
          <w:szCs w:val="28"/>
        </w:rPr>
        <w:t xml:space="preserve">тыс. руб., что на 963,92 тыс. руб. или на 10,7% выше прогнозируемых доходов на текущий год (9019,8 тыс. руб.). </w:t>
      </w:r>
    </w:p>
    <w:p w:rsidR="005B1C83" w:rsidRPr="009A23C2" w:rsidRDefault="005B1C83" w:rsidP="00930C9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Увеличение </w:t>
      </w:r>
      <w:r w:rsidRPr="009A23C2">
        <w:rPr>
          <w:rFonts w:ascii="Times New Roman" w:hAnsi="Times New Roman"/>
          <w:sz w:val="28"/>
          <w:szCs w:val="28"/>
        </w:rPr>
        <w:t xml:space="preserve">доходов бюджета в 2015 году по сравнению с 2014 годом произошло за счет планируемого </w:t>
      </w:r>
      <w:r>
        <w:rPr>
          <w:rFonts w:ascii="Times New Roman" w:hAnsi="Times New Roman"/>
          <w:sz w:val="28"/>
          <w:szCs w:val="28"/>
        </w:rPr>
        <w:t xml:space="preserve">увеличения </w:t>
      </w:r>
      <w:r w:rsidRPr="009A23C2">
        <w:rPr>
          <w:rFonts w:ascii="Times New Roman" w:hAnsi="Times New Roman"/>
          <w:sz w:val="28"/>
          <w:szCs w:val="28"/>
        </w:rPr>
        <w:t xml:space="preserve">поступлений налоговых и неналоговых доходов на </w:t>
      </w:r>
      <w:r>
        <w:rPr>
          <w:rFonts w:ascii="Times New Roman" w:hAnsi="Times New Roman"/>
          <w:sz w:val="28"/>
          <w:szCs w:val="28"/>
        </w:rPr>
        <w:t xml:space="preserve">854,92 </w:t>
      </w:r>
      <w:r w:rsidRPr="009A23C2">
        <w:rPr>
          <w:rFonts w:ascii="Times New Roman" w:hAnsi="Times New Roman"/>
          <w:sz w:val="28"/>
          <w:szCs w:val="28"/>
        </w:rPr>
        <w:t xml:space="preserve">тыс. рублей, или на </w:t>
      </w:r>
      <w:r>
        <w:rPr>
          <w:rFonts w:ascii="Times New Roman" w:hAnsi="Times New Roman"/>
          <w:sz w:val="28"/>
          <w:szCs w:val="28"/>
        </w:rPr>
        <w:t>10,6</w:t>
      </w:r>
      <w:r w:rsidRPr="009A23C2">
        <w:rPr>
          <w:rFonts w:ascii="Times New Roman" w:hAnsi="Times New Roman"/>
          <w:sz w:val="28"/>
          <w:szCs w:val="28"/>
        </w:rPr>
        <w:t xml:space="preserve"> процента, а также </w:t>
      </w:r>
      <w:r>
        <w:rPr>
          <w:rFonts w:ascii="Times New Roman" w:hAnsi="Times New Roman"/>
          <w:sz w:val="28"/>
          <w:szCs w:val="28"/>
        </w:rPr>
        <w:t>увеличение</w:t>
      </w:r>
      <w:r w:rsidRPr="009A23C2">
        <w:rPr>
          <w:rFonts w:ascii="Times New Roman" w:hAnsi="Times New Roman"/>
          <w:sz w:val="28"/>
          <w:szCs w:val="28"/>
        </w:rPr>
        <w:t xml:space="preserve"> безвозмездных поступлений на </w:t>
      </w:r>
      <w:r>
        <w:rPr>
          <w:rFonts w:ascii="Times New Roman" w:hAnsi="Times New Roman"/>
          <w:sz w:val="28"/>
          <w:szCs w:val="28"/>
        </w:rPr>
        <w:t>109,0</w:t>
      </w:r>
      <w:r w:rsidRPr="009A23C2">
        <w:rPr>
          <w:rFonts w:ascii="Times New Roman" w:hAnsi="Times New Roman"/>
          <w:sz w:val="28"/>
          <w:szCs w:val="28"/>
        </w:rPr>
        <w:t xml:space="preserve"> тыс. руб. или </w:t>
      </w:r>
      <w:r>
        <w:rPr>
          <w:rFonts w:ascii="Times New Roman" w:hAnsi="Times New Roman"/>
          <w:sz w:val="28"/>
          <w:szCs w:val="28"/>
        </w:rPr>
        <w:t xml:space="preserve">на </w:t>
      </w:r>
      <w:r w:rsidRPr="009A23C2">
        <w:rPr>
          <w:rFonts w:ascii="Times New Roman" w:hAnsi="Times New Roman"/>
          <w:sz w:val="28"/>
          <w:szCs w:val="28"/>
        </w:rPr>
        <w:t>11,</w:t>
      </w:r>
      <w:r>
        <w:rPr>
          <w:rFonts w:ascii="Times New Roman" w:hAnsi="Times New Roman"/>
          <w:sz w:val="28"/>
          <w:szCs w:val="28"/>
        </w:rPr>
        <w:t>5</w:t>
      </w:r>
      <w:r w:rsidRPr="009A23C2">
        <w:rPr>
          <w:rFonts w:ascii="Times New Roman" w:hAnsi="Times New Roman"/>
          <w:sz w:val="28"/>
          <w:szCs w:val="28"/>
        </w:rPr>
        <w:t xml:space="preserve"> процент</w:t>
      </w:r>
      <w:r>
        <w:rPr>
          <w:rFonts w:ascii="Times New Roman" w:hAnsi="Times New Roman"/>
          <w:sz w:val="28"/>
          <w:szCs w:val="28"/>
        </w:rPr>
        <w:t>ов</w:t>
      </w:r>
      <w:r w:rsidRPr="009A23C2">
        <w:rPr>
          <w:rFonts w:ascii="Times New Roman" w:hAnsi="Times New Roman"/>
          <w:sz w:val="28"/>
          <w:szCs w:val="28"/>
        </w:rPr>
        <w:t xml:space="preserve">.   </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2016 году</w:t>
      </w:r>
      <w:r w:rsidRPr="00AC6AC0">
        <w:rPr>
          <w:rFonts w:ascii="Times New Roman" w:hAnsi="Times New Roman"/>
          <w:sz w:val="28"/>
          <w:szCs w:val="28"/>
        </w:rPr>
        <w:t xml:space="preserve"> также 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w:t>
      </w:r>
      <w:r>
        <w:rPr>
          <w:rFonts w:ascii="Times New Roman" w:hAnsi="Times New Roman"/>
          <w:sz w:val="28"/>
          <w:szCs w:val="28"/>
        </w:rPr>
        <w:t xml:space="preserve">2015 году на </w:t>
      </w:r>
      <w:r w:rsidRPr="00AC6AC0">
        <w:rPr>
          <w:rFonts w:ascii="Times New Roman" w:hAnsi="Times New Roman"/>
          <w:sz w:val="28"/>
          <w:szCs w:val="28"/>
        </w:rPr>
        <w:t>8,</w:t>
      </w:r>
      <w:r>
        <w:rPr>
          <w:rFonts w:ascii="Times New Roman" w:hAnsi="Times New Roman"/>
          <w:sz w:val="28"/>
          <w:szCs w:val="28"/>
        </w:rPr>
        <w:t>4</w:t>
      </w:r>
      <w:r w:rsidRPr="00AC6AC0">
        <w:rPr>
          <w:rFonts w:ascii="Times New Roman" w:hAnsi="Times New Roman"/>
          <w:sz w:val="28"/>
          <w:szCs w:val="28"/>
        </w:rPr>
        <w:t xml:space="preserve"> процента,</w:t>
      </w:r>
      <w:r>
        <w:rPr>
          <w:rFonts w:ascii="Times New Roman" w:hAnsi="Times New Roman"/>
          <w:sz w:val="28"/>
          <w:szCs w:val="28"/>
        </w:rPr>
        <w:t xml:space="preserve"> </w:t>
      </w:r>
      <w:r w:rsidRPr="00AC6AC0">
        <w:rPr>
          <w:rFonts w:ascii="Times New Roman" w:hAnsi="Times New Roman"/>
          <w:sz w:val="28"/>
          <w:szCs w:val="28"/>
        </w:rPr>
        <w:t xml:space="preserve">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Pr>
          <w:rFonts w:ascii="Times New Roman" w:hAnsi="Times New Roman"/>
          <w:sz w:val="28"/>
          <w:szCs w:val="28"/>
        </w:rPr>
        <w:t>840,36 тыс. рублей.</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 xml:space="preserve">2017 году </w:t>
      </w:r>
      <w:r>
        <w:rPr>
          <w:rFonts w:ascii="Times New Roman" w:hAnsi="Times New Roman"/>
          <w:sz w:val="28"/>
          <w:szCs w:val="28"/>
        </w:rPr>
        <w:t>планируется снижение по отношению к 2016 году на</w:t>
      </w:r>
      <w:r w:rsidRPr="00AC6AC0">
        <w:rPr>
          <w:rFonts w:ascii="Times New Roman" w:hAnsi="Times New Roman"/>
          <w:sz w:val="28"/>
          <w:szCs w:val="28"/>
        </w:rPr>
        <w:t xml:space="preserve"> </w:t>
      </w:r>
      <w:r>
        <w:rPr>
          <w:rFonts w:ascii="Times New Roman" w:hAnsi="Times New Roman"/>
          <w:sz w:val="28"/>
          <w:szCs w:val="28"/>
        </w:rPr>
        <w:t>5,1</w:t>
      </w:r>
      <w:r w:rsidRPr="00AC6AC0">
        <w:rPr>
          <w:rFonts w:ascii="Times New Roman" w:hAnsi="Times New Roman"/>
          <w:sz w:val="28"/>
          <w:szCs w:val="28"/>
        </w:rPr>
        <w:t xml:space="preserve"> проц</w:t>
      </w:r>
      <w:r>
        <w:rPr>
          <w:rFonts w:ascii="Times New Roman" w:hAnsi="Times New Roman"/>
          <w:sz w:val="28"/>
          <w:szCs w:val="28"/>
        </w:rPr>
        <w:t>ента, в абсолютном выражении на 550,27</w:t>
      </w:r>
      <w:r w:rsidRPr="00AC6AC0">
        <w:rPr>
          <w:rFonts w:ascii="Times New Roman" w:hAnsi="Times New Roman"/>
          <w:sz w:val="28"/>
          <w:szCs w:val="28"/>
        </w:rPr>
        <w:t xml:space="preserve"> тыс. рублей.</w:t>
      </w:r>
    </w:p>
    <w:p w:rsidR="005B1C83" w:rsidRDefault="005B1C83" w:rsidP="00930C9A">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2017 </w:t>
      </w:r>
      <w:r>
        <w:rPr>
          <w:rFonts w:ascii="Times New Roman" w:hAnsi="Times New Roman"/>
          <w:sz w:val="28"/>
          <w:szCs w:val="28"/>
        </w:rPr>
        <w:t xml:space="preserve">году по сравнению с 2014 годом </w:t>
      </w:r>
      <w:r w:rsidRPr="00AC6AC0">
        <w:rPr>
          <w:rFonts w:ascii="Times New Roman" w:hAnsi="Times New Roman"/>
          <w:sz w:val="28"/>
          <w:szCs w:val="28"/>
        </w:rPr>
        <w:t>доходы бюджета у</w:t>
      </w:r>
      <w:r>
        <w:rPr>
          <w:rFonts w:ascii="Times New Roman" w:hAnsi="Times New Roman"/>
          <w:sz w:val="28"/>
          <w:szCs w:val="28"/>
        </w:rPr>
        <w:t>величатся</w:t>
      </w:r>
      <w:r w:rsidRPr="00AC6AC0">
        <w:rPr>
          <w:rFonts w:ascii="Times New Roman" w:hAnsi="Times New Roman"/>
          <w:sz w:val="28"/>
          <w:szCs w:val="28"/>
        </w:rPr>
        <w:t xml:space="preserve"> на </w:t>
      </w:r>
      <w:r>
        <w:rPr>
          <w:rFonts w:ascii="Times New Roman" w:hAnsi="Times New Roman"/>
          <w:sz w:val="28"/>
          <w:szCs w:val="28"/>
        </w:rPr>
        <w:t>1254,01</w:t>
      </w:r>
      <w:r w:rsidRPr="00AC6AC0">
        <w:rPr>
          <w:rFonts w:ascii="Times New Roman" w:hAnsi="Times New Roman"/>
          <w:sz w:val="28"/>
          <w:szCs w:val="28"/>
        </w:rPr>
        <w:t xml:space="preserve"> тыс. рублей, или на 1</w:t>
      </w:r>
      <w:r>
        <w:rPr>
          <w:rFonts w:ascii="Times New Roman" w:hAnsi="Times New Roman"/>
          <w:sz w:val="28"/>
          <w:szCs w:val="28"/>
        </w:rPr>
        <w:t>3,9</w:t>
      </w:r>
      <w:r w:rsidRPr="00AC6AC0">
        <w:rPr>
          <w:rFonts w:ascii="Times New Roman" w:hAnsi="Times New Roman"/>
          <w:sz w:val="28"/>
          <w:szCs w:val="28"/>
        </w:rPr>
        <w:t xml:space="preserve"> процентов. </w:t>
      </w:r>
    </w:p>
    <w:p w:rsidR="005B1C83" w:rsidRDefault="005B1C83" w:rsidP="002D538A">
      <w:pPr>
        <w:widowControl w:val="0"/>
        <w:tabs>
          <w:tab w:val="left" w:pos="567"/>
        </w:tabs>
        <w:ind w:firstLine="567"/>
        <w:jc w:val="right"/>
        <w:rPr>
          <w:rFonts w:ascii="Times New Roman" w:hAnsi="Times New Roman"/>
          <w:sz w:val="28"/>
          <w:szCs w:val="28"/>
        </w:rPr>
      </w:pPr>
      <w:r>
        <w:rPr>
          <w:rFonts w:ascii="Times New Roman" w:hAnsi="Times New Roman"/>
          <w:sz w:val="28"/>
          <w:szCs w:val="28"/>
        </w:rPr>
        <w:t>Табл. 3</w:t>
      </w:r>
    </w:p>
    <w:p w:rsidR="005B1C83" w:rsidRPr="00A9318A" w:rsidRDefault="005B1C83" w:rsidP="00A9318A">
      <w:pPr>
        <w:widowControl w:val="0"/>
        <w:tabs>
          <w:tab w:val="left" w:pos="567"/>
        </w:tabs>
        <w:ind w:firstLine="567"/>
        <w:jc w:val="center"/>
        <w:rPr>
          <w:rFonts w:ascii="Times New Roman" w:hAnsi="Times New Roman"/>
          <w:b/>
          <w:sz w:val="28"/>
          <w:szCs w:val="28"/>
        </w:rPr>
      </w:pPr>
      <w:r w:rsidRPr="00A9318A">
        <w:rPr>
          <w:rFonts w:ascii="Times New Roman" w:hAnsi="Times New Roman"/>
          <w:b/>
          <w:sz w:val="28"/>
          <w:szCs w:val="28"/>
        </w:rPr>
        <w:t xml:space="preserve">Структура доходов </w:t>
      </w:r>
      <w:proofErr w:type="spellStart"/>
      <w:r w:rsidRPr="00A9318A">
        <w:rPr>
          <w:rFonts w:ascii="Times New Roman" w:hAnsi="Times New Roman"/>
          <w:b/>
          <w:sz w:val="28"/>
          <w:szCs w:val="28"/>
        </w:rPr>
        <w:t>Вяртсильского</w:t>
      </w:r>
      <w:proofErr w:type="spellEnd"/>
      <w:r w:rsidRPr="00A9318A">
        <w:rPr>
          <w:rFonts w:ascii="Times New Roman" w:hAnsi="Times New Roman"/>
          <w:b/>
          <w:sz w:val="28"/>
          <w:szCs w:val="28"/>
        </w:rPr>
        <w:t xml:space="preserve"> городского поселения</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5B1C83" w:rsidRPr="0076457D" w:rsidTr="000D6978">
        <w:trPr>
          <w:trHeight w:val="429"/>
        </w:trPr>
        <w:tc>
          <w:tcPr>
            <w:tcW w:w="1844"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5B1C83" w:rsidRPr="0076457D" w:rsidRDefault="005B1C83" w:rsidP="000D6978">
            <w:pPr>
              <w:widowControl w:val="0"/>
              <w:ind w:right="-127"/>
              <w:jc w:val="center"/>
              <w:rPr>
                <w:rFonts w:ascii="Times New Roman" w:hAnsi="Times New Roman"/>
              </w:rPr>
            </w:pPr>
            <w:r w:rsidRPr="0076457D">
              <w:rPr>
                <w:rFonts w:ascii="Times New Roman" w:hAnsi="Times New Roman"/>
              </w:rPr>
              <w:t>2014 год (ожидаемое исполнение)</w:t>
            </w:r>
          </w:p>
        </w:tc>
        <w:tc>
          <w:tcPr>
            <w:tcW w:w="1985"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A9318A">
        <w:tc>
          <w:tcPr>
            <w:tcW w:w="1844" w:type="dxa"/>
            <w:vMerge/>
            <w:vAlign w:val="center"/>
          </w:tcPr>
          <w:p w:rsidR="005B1C83" w:rsidRPr="0076457D" w:rsidRDefault="005B1C83" w:rsidP="00A9318A">
            <w:pPr>
              <w:rPr>
                <w:rFonts w:ascii="Times New Roman" w:hAnsi="Times New Roman"/>
              </w:rPr>
            </w:pPr>
          </w:p>
        </w:tc>
        <w:tc>
          <w:tcPr>
            <w:tcW w:w="993"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25"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3"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851"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r>
      <w:tr w:rsidR="005B1C83" w:rsidRPr="0076457D" w:rsidTr="00A9318A">
        <w:trPr>
          <w:trHeight w:val="278"/>
        </w:trPr>
        <w:tc>
          <w:tcPr>
            <w:tcW w:w="1844" w:type="dxa"/>
            <w:vAlign w:val="center"/>
          </w:tcPr>
          <w:p w:rsidR="005B1C83" w:rsidRPr="0076457D" w:rsidRDefault="005B1C83" w:rsidP="00A9318A">
            <w:pPr>
              <w:widowControl w:val="0"/>
              <w:ind w:left="33" w:right="-131"/>
              <w:rPr>
                <w:rFonts w:ascii="Times New Roman" w:hAnsi="Times New Roman"/>
              </w:rPr>
            </w:pPr>
            <w:r w:rsidRPr="0076457D">
              <w:rPr>
                <w:rFonts w:ascii="Times New Roman" w:hAnsi="Times New Roman"/>
              </w:rPr>
              <w:t xml:space="preserve"> Доходы всего,</w:t>
            </w:r>
          </w:p>
          <w:p w:rsidR="005B1C83" w:rsidRPr="0076457D" w:rsidRDefault="005B1C83" w:rsidP="00A9318A">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5B1C83" w:rsidRPr="003636EA" w:rsidRDefault="005B1C83" w:rsidP="00A9318A">
            <w:pPr>
              <w:jc w:val="center"/>
              <w:rPr>
                <w:rFonts w:ascii="Times New Roman" w:hAnsi="Times New Roman"/>
                <w:spacing w:val="-8"/>
                <w:sz w:val="20"/>
                <w:szCs w:val="20"/>
              </w:rPr>
            </w:pPr>
            <w:r w:rsidRPr="003636EA">
              <w:rPr>
                <w:rFonts w:ascii="Times New Roman" w:hAnsi="Times New Roman"/>
                <w:spacing w:val="-8"/>
                <w:sz w:val="20"/>
                <w:szCs w:val="20"/>
              </w:rPr>
              <w:t>9019,80</w:t>
            </w:r>
          </w:p>
        </w:tc>
        <w:tc>
          <w:tcPr>
            <w:tcW w:w="925" w:type="dxa"/>
            <w:vAlign w:val="center"/>
          </w:tcPr>
          <w:p w:rsidR="005B1C83" w:rsidRPr="003636EA" w:rsidRDefault="005B1C83" w:rsidP="00A9318A">
            <w:pPr>
              <w:jc w:val="center"/>
              <w:rPr>
                <w:rFonts w:ascii="Times New Roman" w:hAnsi="Times New Roman"/>
                <w:spacing w:val="-8"/>
                <w:sz w:val="20"/>
                <w:szCs w:val="20"/>
              </w:rPr>
            </w:pPr>
            <w:r w:rsidRPr="003636EA">
              <w:rPr>
                <w:rFonts w:ascii="Times New Roman" w:hAnsi="Times New Roman"/>
                <w:spacing w:val="-8"/>
                <w:sz w:val="20"/>
                <w:szCs w:val="20"/>
              </w:rPr>
              <w:t>100,0</w:t>
            </w:r>
          </w:p>
        </w:tc>
        <w:tc>
          <w:tcPr>
            <w:tcW w:w="993" w:type="dxa"/>
            <w:vAlign w:val="center"/>
          </w:tcPr>
          <w:p w:rsidR="005B1C83" w:rsidRPr="003636EA" w:rsidRDefault="005B1C83" w:rsidP="00A9318A">
            <w:pPr>
              <w:widowControl w:val="0"/>
              <w:jc w:val="center"/>
              <w:rPr>
                <w:rFonts w:ascii="Times New Roman" w:hAnsi="Times New Roman"/>
                <w:spacing w:val="-12"/>
                <w:sz w:val="20"/>
                <w:szCs w:val="20"/>
              </w:rPr>
            </w:pPr>
            <w:r w:rsidRPr="003636EA">
              <w:rPr>
                <w:rFonts w:ascii="Times New Roman" w:hAnsi="Times New Roman"/>
                <w:spacing w:val="-12"/>
                <w:sz w:val="20"/>
                <w:szCs w:val="20"/>
              </w:rPr>
              <w:t>9983,72</w:t>
            </w:r>
          </w:p>
        </w:tc>
        <w:tc>
          <w:tcPr>
            <w:tcW w:w="992" w:type="dxa"/>
            <w:vAlign w:val="center"/>
          </w:tcPr>
          <w:p w:rsidR="005B1C83" w:rsidRPr="003636EA" w:rsidRDefault="005B1C83" w:rsidP="00A9318A">
            <w:pPr>
              <w:widowControl w:val="0"/>
              <w:jc w:val="center"/>
              <w:rPr>
                <w:rFonts w:ascii="Times New Roman" w:hAnsi="Times New Roman"/>
                <w:sz w:val="20"/>
                <w:szCs w:val="20"/>
              </w:rPr>
            </w:pPr>
            <w:r w:rsidRPr="003636EA">
              <w:rPr>
                <w:rFonts w:ascii="Times New Roman" w:hAnsi="Times New Roman"/>
                <w:sz w:val="20"/>
                <w:szCs w:val="20"/>
              </w:rPr>
              <w:t>100,0</w:t>
            </w:r>
          </w:p>
        </w:tc>
        <w:tc>
          <w:tcPr>
            <w:tcW w:w="992" w:type="dxa"/>
            <w:vAlign w:val="center"/>
          </w:tcPr>
          <w:p w:rsidR="005B1C83" w:rsidRPr="003636EA" w:rsidRDefault="005B1C83" w:rsidP="00A9318A">
            <w:pPr>
              <w:widowControl w:val="0"/>
              <w:tabs>
                <w:tab w:val="left" w:pos="567"/>
              </w:tabs>
              <w:jc w:val="center"/>
              <w:rPr>
                <w:rFonts w:ascii="Times New Roman" w:hAnsi="Times New Roman"/>
                <w:spacing w:val="-12"/>
                <w:sz w:val="20"/>
                <w:szCs w:val="20"/>
              </w:rPr>
            </w:pPr>
            <w:r w:rsidRPr="003636EA">
              <w:rPr>
                <w:rFonts w:ascii="Times New Roman" w:hAnsi="Times New Roman"/>
                <w:spacing w:val="-12"/>
                <w:sz w:val="20"/>
                <w:szCs w:val="20"/>
              </w:rPr>
              <w:t>10824,08</w:t>
            </w:r>
          </w:p>
        </w:tc>
        <w:tc>
          <w:tcPr>
            <w:tcW w:w="851" w:type="dxa"/>
            <w:vAlign w:val="center"/>
          </w:tcPr>
          <w:p w:rsidR="005B1C83" w:rsidRPr="003636EA" w:rsidRDefault="005B1C83" w:rsidP="00A9318A">
            <w:pPr>
              <w:widowControl w:val="0"/>
              <w:tabs>
                <w:tab w:val="left" w:pos="567"/>
              </w:tabs>
              <w:jc w:val="center"/>
              <w:rPr>
                <w:rFonts w:ascii="Times New Roman" w:hAnsi="Times New Roman"/>
                <w:sz w:val="20"/>
                <w:szCs w:val="20"/>
              </w:rPr>
            </w:pPr>
            <w:r w:rsidRPr="003636EA">
              <w:rPr>
                <w:rFonts w:ascii="Times New Roman" w:hAnsi="Times New Roman"/>
                <w:sz w:val="20"/>
                <w:szCs w:val="20"/>
              </w:rPr>
              <w:t>100,0</w:t>
            </w:r>
          </w:p>
        </w:tc>
        <w:tc>
          <w:tcPr>
            <w:tcW w:w="992" w:type="dxa"/>
            <w:vAlign w:val="center"/>
          </w:tcPr>
          <w:p w:rsidR="005B1C83" w:rsidRPr="003636EA" w:rsidRDefault="005B1C83" w:rsidP="00A9318A">
            <w:pPr>
              <w:widowControl w:val="0"/>
              <w:tabs>
                <w:tab w:val="left" w:pos="567"/>
              </w:tabs>
              <w:jc w:val="center"/>
              <w:rPr>
                <w:rFonts w:ascii="Times New Roman" w:hAnsi="Times New Roman"/>
                <w:sz w:val="20"/>
                <w:szCs w:val="20"/>
              </w:rPr>
            </w:pPr>
            <w:r w:rsidRPr="003636EA">
              <w:rPr>
                <w:rFonts w:ascii="Times New Roman" w:hAnsi="Times New Roman"/>
                <w:sz w:val="20"/>
                <w:szCs w:val="20"/>
              </w:rPr>
              <w:t>10273,81</w:t>
            </w:r>
          </w:p>
        </w:tc>
        <w:tc>
          <w:tcPr>
            <w:tcW w:w="992" w:type="dxa"/>
            <w:vAlign w:val="center"/>
          </w:tcPr>
          <w:p w:rsidR="005B1C83" w:rsidRPr="003636EA" w:rsidRDefault="005B1C83" w:rsidP="00A9318A">
            <w:pPr>
              <w:widowControl w:val="0"/>
              <w:tabs>
                <w:tab w:val="left" w:pos="567"/>
              </w:tabs>
              <w:jc w:val="center"/>
              <w:rPr>
                <w:rFonts w:ascii="Times New Roman" w:hAnsi="Times New Roman"/>
                <w:sz w:val="20"/>
                <w:szCs w:val="20"/>
              </w:rPr>
            </w:pPr>
            <w:r w:rsidRPr="003636EA">
              <w:rPr>
                <w:rFonts w:ascii="Times New Roman" w:hAnsi="Times New Roman"/>
                <w:sz w:val="20"/>
                <w:szCs w:val="20"/>
              </w:rPr>
              <w:t>100,0</w:t>
            </w:r>
          </w:p>
        </w:tc>
      </w:tr>
      <w:tr w:rsidR="005B1C83" w:rsidRPr="0076457D" w:rsidTr="00A9318A">
        <w:trPr>
          <w:trHeight w:val="545"/>
        </w:trPr>
        <w:tc>
          <w:tcPr>
            <w:tcW w:w="1844" w:type="dxa"/>
            <w:vAlign w:val="center"/>
          </w:tcPr>
          <w:p w:rsidR="005B1C83" w:rsidRPr="0076457D" w:rsidRDefault="005B1C83" w:rsidP="003636EA">
            <w:pPr>
              <w:widowControl w:val="0"/>
              <w:ind w:right="-131"/>
              <w:rPr>
                <w:rFonts w:ascii="Times New Roman" w:hAnsi="Times New Roman"/>
              </w:rPr>
            </w:pPr>
            <w:r>
              <w:rPr>
                <w:rFonts w:ascii="Times New Roman" w:hAnsi="Times New Roman"/>
              </w:rPr>
              <w:lastRenderedPageBreak/>
              <w:t xml:space="preserve">Налоговые </w:t>
            </w:r>
            <w:r w:rsidRPr="0076457D">
              <w:rPr>
                <w:rFonts w:ascii="Times New Roman" w:hAnsi="Times New Roman"/>
              </w:rPr>
              <w:t>доходы</w:t>
            </w:r>
          </w:p>
        </w:tc>
        <w:tc>
          <w:tcPr>
            <w:tcW w:w="993" w:type="dxa"/>
            <w:vAlign w:val="center"/>
          </w:tcPr>
          <w:p w:rsidR="005B1C83" w:rsidRPr="003636EA" w:rsidRDefault="005B1C83" w:rsidP="003636EA">
            <w:pPr>
              <w:jc w:val="center"/>
              <w:rPr>
                <w:rFonts w:ascii="Times New Roman" w:hAnsi="Times New Roman"/>
                <w:spacing w:val="-8"/>
                <w:sz w:val="20"/>
                <w:szCs w:val="20"/>
              </w:rPr>
            </w:pPr>
            <w:r w:rsidRPr="003636EA">
              <w:rPr>
                <w:rFonts w:ascii="Times New Roman" w:hAnsi="Times New Roman"/>
                <w:spacing w:val="-8"/>
                <w:sz w:val="20"/>
                <w:szCs w:val="20"/>
              </w:rPr>
              <w:t>6133,0</w:t>
            </w:r>
          </w:p>
        </w:tc>
        <w:tc>
          <w:tcPr>
            <w:tcW w:w="925" w:type="dxa"/>
            <w:vAlign w:val="center"/>
          </w:tcPr>
          <w:p w:rsidR="005B1C83" w:rsidRPr="003636EA" w:rsidRDefault="005B1C83" w:rsidP="003636EA">
            <w:pPr>
              <w:jc w:val="center"/>
              <w:rPr>
                <w:rFonts w:ascii="Times New Roman" w:hAnsi="Times New Roman"/>
                <w:spacing w:val="-8"/>
                <w:sz w:val="20"/>
                <w:szCs w:val="20"/>
              </w:rPr>
            </w:pPr>
            <w:r>
              <w:rPr>
                <w:rFonts w:ascii="Times New Roman" w:hAnsi="Times New Roman"/>
                <w:spacing w:val="-8"/>
                <w:sz w:val="20"/>
                <w:szCs w:val="20"/>
              </w:rPr>
              <w:t>68,0</w:t>
            </w:r>
          </w:p>
        </w:tc>
        <w:tc>
          <w:tcPr>
            <w:tcW w:w="993" w:type="dxa"/>
            <w:vAlign w:val="center"/>
          </w:tcPr>
          <w:p w:rsidR="005B1C83" w:rsidRPr="003636EA" w:rsidRDefault="005B1C83" w:rsidP="003636EA">
            <w:pPr>
              <w:widowControl w:val="0"/>
              <w:jc w:val="center"/>
              <w:rPr>
                <w:rFonts w:ascii="Times New Roman" w:hAnsi="Times New Roman"/>
                <w:spacing w:val="-12"/>
                <w:sz w:val="20"/>
                <w:szCs w:val="20"/>
              </w:rPr>
            </w:pPr>
            <w:r w:rsidRPr="003636EA">
              <w:rPr>
                <w:rFonts w:ascii="Times New Roman" w:hAnsi="Times New Roman"/>
                <w:spacing w:val="-12"/>
                <w:sz w:val="20"/>
                <w:szCs w:val="20"/>
              </w:rPr>
              <w:t>7316,72</w:t>
            </w:r>
          </w:p>
        </w:tc>
        <w:tc>
          <w:tcPr>
            <w:tcW w:w="992" w:type="dxa"/>
            <w:vAlign w:val="center"/>
          </w:tcPr>
          <w:p w:rsidR="005B1C83" w:rsidRPr="003636EA" w:rsidRDefault="005B1C83" w:rsidP="003636EA">
            <w:pPr>
              <w:widowControl w:val="0"/>
              <w:ind w:left="-16" w:right="-20"/>
              <w:jc w:val="center"/>
              <w:rPr>
                <w:rFonts w:ascii="Times New Roman" w:hAnsi="Times New Roman"/>
                <w:sz w:val="20"/>
                <w:szCs w:val="20"/>
              </w:rPr>
            </w:pPr>
            <w:r>
              <w:rPr>
                <w:rFonts w:ascii="Times New Roman" w:hAnsi="Times New Roman"/>
                <w:sz w:val="20"/>
                <w:szCs w:val="20"/>
              </w:rPr>
              <w:t>73,3</w:t>
            </w:r>
          </w:p>
        </w:tc>
        <w:tc>
          <w:tcPr>
            <w:tcW w:w="992" w:type="dxa"/>
            <w:vAlign w:val="center"/>
          </w:tcPr>
          <w:p w:rsidR="005B1C83" w:rsidRPr="003636EA" w:rsidRDefault="005B1C83" w:rsidP="003636EA">
            <w:pPr>
              <w:widowControl w:val="0"/>
              <w:jc w:val="center"/>
              <w:rPr>
                <w:rFonts w:ascii="Times New Roman" w:hAnsi="Times New Roman"/>
                <w:spacing w:val="-12"/>
                <w:sz w:val="20"/>
                <w:szCs w:val="20"/>
              </w:rPr>
            </w:pPr>
            <w:r w:rsidRPr="003636EA">
              <w:rPr>
                <w:rFonts w:ascii="Times New Roman" w:hAnsi="Times New Roman"/>
                <w:spacing w:val="-12"/>
                <w:sz w:val="20"/>
                <w:szCs w:val="20"/>
              </w:rPr>
              <w:t>7938,39</w:t>
            </w:r>
          </w:p>
        </w:tc>
        <w:tc>
          <w:tcPr>
            <w:tcW w:w="851" w:type="dxa"/>
            <w:vAlign w:val="center"/>
          </w:tcPr>
          <w:p w:rsidR="005B1C83" w:rsidRPr="003636EA" w:rsidRDefault="005B1C83" w:rsidP="003636EA">
            <w:pPr>
              <w:widowControl w:val="0"/>
              <w:ind w:left="-16" w:right="-20"/>
              <w:jc w:val="center"/>
              <w:rPr>
                <w:rFonts w:ascii="Times New Roman" w:hAnsi="Times New Roman"/>
                <w:sz w:val="20"/>
                <w:szCs w:val="20"/>
              </w:rPr>
            </w:pPr>
            <w:r>
              <w:rPr>
                <w:rFonts w:ascii="Times New Roman" w:hAnsi="Times New Roman"/>
                <w:sz w:val="20"/>
                <w:szCs w:val="20"/>
              </w:rPr>
              <w:t>73,3</w:t>
            </w:r>
          </w:p>
        </w:tc>
        <w:tc>
          <w:tcPr>
            <w:tcW w:w="992" w:type="dxa"/>
            <w:vAlign w:val="center"/>
          </w:tcPr>
          <w:p w:rsidR="005B1C83" w:rsidRPr="003636EA" w:rsidRDefault="005B1C83" w:rsidP="003636EA">
            <w:pPr>
              <w:widowControl w:val="0"/>
              <w:jc w:val="center"/>
              <w:rPr>
                <w:rFonts w:ascii="Times New Roman" w:hAnsi="Times New Roman"/>
                <w:sz w:val="20"/>
                <w:szCs w:val="20"/>
              </w:rPr>
            </w:pPr>
            <w:r w:rsidRPr="003636EA">
              <w:rPr>
                <w:rFonts w:ascii="Times New Roman" w:hAnsi="Times New Roman"/>
                <w:sz w:val="20"/>
                <w:szCs w:val="20"/>
              </w:rPr>
              <w:t>7377,17</w:t>
            </w:r>
          </w:p>
        </w:tc>
        <w:tc>
          <w:tcPr>
            <w:tcW w:w="992" w:type="dxa"/>
            <w:vAlign w:val="center"/>
          </w:tcPr>
          <w:p w:rsidR="005B1C83" w:rsidRPr="003636EA" w:rsidRDefault="005B1C83" w:rsidP="003636EA">
            <w:pPr>
              <w:widowControl w:val="0"/>
              <w:jc w:val="center"/>
              <w:rPr>
                <w:rFonts w:ascii="Times New Roman" w:hAnsi="Times New Roman"/>
                <w:sz w:val="20"/>
                <w:szCs w:val="20"/>
              </w:rPr>
            </w:pPr>
            <w:r>
              <w:rPr>
                <w:rFonts w:ascii="Times New Roman" w:hAnsi="Times New Roman"/>
                <w:sz w:val="20"/>
                <w:szCs w:val="20"/>
              </w:rPr>
              <w:t>71,8</w:t>
            </w:r>
          </w:p>
        </w:tc>
      </w:tr>
      <w:tr w:rsidR="005B1C83" w:rsidRPr="0076457D" w:rsidTr="00A9318A">
        <w:trPr>
          <w:trHeight w:val="545"/>
        </w:trPr>
        <w:tc>
          <w:tcPr>
            <w:tcW w:w="1844" w:type="dxa"/>
            <w:vAlign w:val="center"/>
          </w:tcPr>
          <w:p w:rsidR="005B1C83" w:rsidRPr="0076457D" w:rsidRDefault="005B1C83" w:rsidP="00A9318A">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3" w:type="dxa"/>
            <w:vAlign w:val="center"/>
          </w:tcPr>
          <w:p w:rsidR="005B1C83" w:rsidRDefault="005B1C83" w:rsidP="00A9318A">
            <w:pPr>
              <w:widowControl w:val="0"/>
              <w:ind w:left="-72" w:right="-54"/>
              <w:jc w:val="center"/>
              <w:rPr>
                <w:rFonts w:ascii="Times New Roman" w:hAnsi="Times New Roman"/>
                <w:spacing w:val="-8"/>
                <w:sz w:val="18"/>
                <w:szCs w:val="18"/>
              </w:rPr>
            </w:pPr>
            <w:r>
              <w:rPr>
                <w:rFonts w:ascii="Times New Roman" w:hAnsi="Times New Roman"/>
                <w:spacing w:val="-8"/>
                <w:sz w:val="18"/>
                <w:szCs w:val="18"/>
              </w:rPr>
              <w:t>1941,80</w:t>
            </w:r>
          </w:p>
        </w:tc>
        <w:tc>
          <w:tcPr>
            <w:tcW w:w="925" w:type="dxa"/>
            <w:vAlign w:val="center"/>
          </w:tcPr>
          <w:p w:rsidR="005B1C83" w:rsidRDefault="005B1C83" w:rsidP="00A9318A">
            <w:pPr>
              <w:jc w:val="center"/>
              <w:rPr>
                <w:rFonts w:ascii="Times New Roman" w:hAnsi="Times New Roman"/>
                <w:spacing w:val="-8"/>
                <w:sz w:val="18"/>
                <w:szCs w:val="18"/>
              </w:rPr>
            </w:pPr>
            <w:r>
              <w:rPr>
                <w:rFonts w:ascii="Times New Roman" w:hAnsi="Times New Roman"/>
                <w:spacing w:val="-8"/>
                <w:sz w:val="18"/>
                <w:szCs w:val="18"/>
              </w:rPr>
              <w:t>21,5</w:t>
            </w:r>
          </w:p>
        </w:tc>
        <w:tc>
          <w:tcPr>
            <w:tcW w:w="993" w:type="dxa"/>
            <w:vAlign w:val="center"/>
          </w:tcPr>
          <w:p w:rsidR="005B1C83" w:rsidRDefault="005B1C83" w:rsidP="00A9318A">
            <w:pPr>
              <w:widowControl w:val="0"/>
              <w:jc w:val="center"/>
              <w:rPr>
                <w:rFonts w:ascii="Times New Roman" w:hAnsi="Times New Roman"/>
                <w:sz w:val="18"/>
                <w:szCs w:val="18"/>
              </w:rPr>
            </w:pPr>
            <w:r>
              <w:rPr>
                <w:rFonts w:ascii="Times New Roman" w:hAnsi="Times New Roman"/>
                <w:sz w:val="18"/>
                <w:szCs w:val="18"/>
              </w:rPr>
              <w:t>1613,0</w:t>
            </w:r>
          </w:p>
        </w:tc>
        <w:tc>
          <w:tcPr>
            <w:tcW w:w="992" w:type="dxa"/>
            <w:vAlign w:val="center"/>
          </w:tcPr>
          <w:p w:rsidR="005B1C83" w:rsidRDefault="005B1C83" w:rsidP="00A9318A">
            <w:pPr>
              <w:widowControl w:val="0"/>
              <w:jc w:val="center"/>
              <w:rPr>
                <w:rFonts w:ascii="Times New Roman" w:hAnsi="Times New Roman"/>
                <w:sz w:val="18"/>
                <w:szCs w:val="18"/>
              </w:rPr>
            </w:pPr>
            <w:r>
              <w:rPr>
                <w:rFonts w:ascii="Times New Roman" w:hAnsi="Times New Roman"/>
                <w:sz w:val="18"/>
                <w:szCs w:val="18"/>
              </w:rPr>
              <w:t>16,1</w:t>
            </w:r>
          </w:p>
        </w:tc>
        <w:tc>
          <w:tcPr>
            <w:tcW w:w="992" w:type="dxa"/>
            <w:vAlign w:val="center"/>
          </w:tcPr>
          <w:p w:rsidR="005B1C83" w:rsidRDefault="005B1C83" w:rsidP="00A9318A">
            <w:pPr>
              <w:widowControl w:val="0"/>
              <w:tabs>
                <w:tab w:val="left" w:pos="567"/>
              </w:tabs>
              <w:jc w:val="center"/>
              <w:rPr>
                <w:rFonts w:ascii="Times New Roman" w:hAnsi="Times New Roman"/>
                <w:sz w:val="18"/>
                <w:szCs w:val="18"/>
              </w:rPr>
            </w:pPr>
            <w:r>
              <w:rPr>
                <w:rFonts w:ascii="Times New Roman" w:hAnsi="Times New Roman"/>
                <w:sz w:val="18"/>
                <w:szCs w:val="18"/>
              </w:rPr>
              <w:t>1803,0</w:t>
            </w:r>
          </w:p>
        </w:tc>
        <w:tc>
          <w:tcPr>
            <w:tcW w:w="851" w:type="dxa"/>
            <w:vAlign w:val="center"/>
          </w:tcPr>
          <w:p w:rsidR="005B1C83" w:rsidRDefault="005B1C83" w:rsidP="00A9318A">
            <w:pPr>
              <w:widowControl w:val="0"/>
              <w:tabs>
                <w:tab w:val="left" w:pos="567"/>
              </w:tabs>
              <w:jc w:val="center"/>
              <w:rPr>
                <w:rFonts w:ascii="Times New Roman" w:hAnsi="Times New Roman"/>
                <w:sz w:val="18"/>
                <w:szCs w:val="18"/>
              </w:rPr>
            </w:pPr>
            <w:r>
              <w:rPr>
                <w:rFonts w:ascii="Times New Roman" w:hAnsi="Times New Roman"/>
                <w:sz w:val="18"/>
                <w:szCs w:val="18"/>
              </w:rPr>
              <w:t>16,7</w:t>
            </w:r>
          </w:p>
        </w:tc>
        <w:tc>
          <w:tcPr>
            <w:tcW w:w="992" w:type="dxa"/>
            <w:vAlign w:val="center"/>
          </w:tcPr>
          <w:p w:rsidR="005B1C83" w:rsidRDefault="005B1C83" w:rsidP="00A9318A">
            <w:pPr>
              <w:widowControl w:val="0"/>
              <w:tabs>
                <w:tab w:val="left" w:pos="567"/>
              </w:tabs>
              <w:jc w:val="center"/>
              <w:rPr>
                <w:rFonts w:ascii="Times New Roman" w:hAnsi="Times New Roman"/>
                <w:sz w:val="18"/>
                <w:szCs w:val="18"/>
              </w:rPr>
            </w:pPr>
            <w:r>
              <w:rPr>
                <w:rFonts w:ascii="Times New Roman" w:hAnsi="Times New Roman"/>
                <w:sz w:val="18"/>
                <w:szCs w:val="18"/>
              </w:rPr>
              <w:t>1803,0</w:t>
            </w:r>
          </w:p>
        </w:tc>
        <w:tc>
          <w:tcPr>
            <w:tcW w:w="992" w:type="dxa"/>
            <w:vAlign w:val="center"/>
          </w:tcPr>
          <w:p w:rsidR="005B1C83" w:rsidRDefault="005B1C83" w:rsidP="00A9318A">
            <w:pPr>
              <w:widowControl w:val="0"/>
              <w:tabs>
                <w:tab w:val="left" w:pos="567"/>
              </w:tabs>
              <w:jc w:val="center"/>
              <w:rPr>
                <w:rFonts w:ascii="Times New Roman" w:hAnsi="Times New Roman"/>
                <w:sz w:val="18"/>
                <w:szCs w:val="18"/>
              </w:rPr>
            </w:pPr>
            <w:r>
              <w:rPr>
                <w:rFonts w:ascii="Times New Roman" w:hAnsi="Times New Roman"/>
                <w:sz w:val="18"/>
                <w:szCs w:val="18"/>
              </w:rPr>
              <w:t>17,5</w:t>
            </w:r>
          </w:p>
        </w:tc>
      </w:tr>
      <w:tr w:rsidR="005B1C83" w:rsidRPr="0076457D" w:rsidTr="00A9318A">
        <w:tc>
          <w:tcPr>
            <w:tcW w:w="1844" w:type="dxa"/>
            <w:vAlign w:val="center"/>
          </w:tcPr>
          <w:p w:rsidR="005B1C83" w:rsidRPr="0076457D" w:rsidRDefault="005B1C83" w:rsidP="00A9318A">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vAlign w:val="center"/>
          </w:tcPr>
          <w:p w:rsidR="005B1C83" w:rsidRPr="003636EA" w:rsidRDefault="005B1C83" w:rsidP="00A9318A">
            <w:pPr>
              <w:ind w:left="-72" w:right="-54"/>
              <w:jc w:val="center"/>
              <w:rPr>
                <w:rFonts w:ascii="Times New Roman" w:hAnsi="Times New Roman"/>
                <w:spacing w:val="-8"/>
                <w:sz w:val="20"/>
                <w:szCs w:val="20"/>
              </w:rPr>
            </w:pPr>
            <w:r w:rsidRPr="003636EA">
              <w:rPr>
                <w:rFonts w:ascii="Times New Roman" w:hAnsi="Times New Roman"/>
                <w:spacing w:val="-8"/>
                <w:sz w:val="20"/>
                <w:szCs w:val="20"/>
              </w:rPr>
              <w:t>945,0</w:t>
            </w:r>
          </w:p>
        </w:tc>
        <w:tc>
          <w:tcPr>
            <w:tcW w:w="925" w:type="dxa"/>
            <w:vAlign w:val="center"/>
          </w:tcPr>
          <w:p w:rsidR="005B1C83" w:rsidRPr="003636EA" w:rsidRDefault="005B1C83" w:rsidP="00A9318A">
            <w:pPr>
              <w:ind w:left="-72" w:right="-54"/>
              <w:jc w:val="center"/>
              <w:rPr>
                <w:rFonts w:ascii="Times New Roman" w:hAnsi="Times New Roman"/>
                <w:spacing w:val="-8"/>
                <w:sz w:val="20"/>
                <w:szCs w:val="20"/>
              </w:rPr>
            </w:pPr>
            <w:r w:rsidRPr="003636EA">
              <w:rPr>
                <w:rFonts w:ascii="Times New Roman" w:hAnsi="Times New Roman"/>
                <w:spacing w:val="-8"/>
                <w:sz w:val="20"/>
                <w:szCs w:val="20"/>
              </w:rPr>
              <w:t>10,5</w:t>
            </w:r>
          </w:p>
        </w:tc>
        <w:tc>
          <w:tcPr>
            <w:tcW w:w="993" w:type="dxa"/>
            <w:vAlign w:val="center"/>
          </w:tcPr>
          <w:p w:rsidR="005B1C83" w:rsidRPr="003636EA" w:rsidRDefault="005B1C83" w:rsidP="00A9318A">
            <w:pPr>
              <w:widowControl w:val="0"/>
              <w:ind w:left="-72" w:right="-54"/>
              <w:jc w:val="center"/>
              <w:rPr>
                <w:rFonts w:ascii="Times New Roman" w:hAnsi="Times New Roman"/>
                <w:spacing w:val="-8"/>
                <w:sz w:val="20"/>
                <w:szCs w:val="20"/>
              </w:rPr>
            </w:pPr>
            <w:r w:rsidRPr="003636EA">
              <w:rPr>
                <w:rFonts w:ascii="Times New Roman" w:hAnsi="Times New Roman"/>
                <w:spacing w:val="-8"/>
                <w:sz w:val="20"/>
                <w:szCs w:val="20"/>
              </w:rPr>
              <w:t>1054,0</w:t>
            </w:r>
          </w:p>
        </w:tc>
        <w:tc>
          <w:tcPr>
            <w:tcW w:w="992" w:type="dxa"/>
            <w:vAlign w:val="center"/>
          </w:tcPr>
          <w:p w:rsidR="005B1C83" w:rsidRPr="003636EA" w:rsidRDefault="005B1C83" w:rsidP="00A9318A">
            <w:pPr>
              <w:widowControl w:val="0"/>
              <w:ind w:left="-72" w:right="-54"/>
              <w:jc w:val="center"/>
              <w:rPr>
                <w:rFonts w:ascii="Times New Roman" w:hAnsi="Times New Roman"/>
                <w:spacing w:val="-8"/>
                <w:sz w:val="20"/>
                <w:szCs w:val="20"/>
              </w:rPr>
            </w:pPr>
            <w:r w:rsidRPr="003636EA">
              <w:rPr>
                <w:rFonts w:ascii="Times New Roman" w:hAnsi="Times New Roman"/>
                <w:spacing w:val="-8"/>
                <w:sz w:val="20"/>
                <w:szCs w:val="20"/>
              </w:rPr>
              <w:t>10,6</w:t>
            </w:r>
          </w:p>
        </w:tc>
        <w:tc>
          <w:tcPr>
            <w:tcW w:w="992" w:type="dxa"/>
            <w:vAlign w:val="center"/>
          </w:tcPr>
          <w:p w:rsidR="005B1C83" w:rsidRPr="003636EA" w:rsidRDefault="005B1C83" w:rsidP="00A9318A">
            <w:pPr>
              <w:widowControl w:val="0"/>
              <w:tabs>
                <w:tab w:val="left" w:pos="567"/>
              </w:tabs>
              <w:jc w:val="center"/>
              <w:rPr>
                <w:rFonts w:ascii="Times New Roman" w:hAnsi="Times New Roman"/>
                <w:spacing w:val="-8"/>
                <w:sz w:val="20"/>
                <w:szCs w:val="20"/>
              </w:rPr>
            </w:pPr>
            <w:r w:rsidRPr="003636EA">
              <w:rPr>
                <w:rFonts w:ascii="Times New Roman" w:hAnsi="Times New Roman"/>
                <w:spacing w:val="-8"/>
                <w:sz w:val="20"/>
                <w:szCs w:val="20"/>
              </w:rPr>
              <w:t>1082,69</w:t>
            </w:r>
          </w:p>
        </w:tc>
        <w:tc>
          <w:tcPr>
            <w:tcW w:w="851" w:type="dxa"/>
            <w:vAlign w:val="center"/>
          </w:tcPr>
          <w:p w:rsidR="005B1C83" w:rsidRPr="003636EA" w:rsidRDefault="005B1C83" w:rsidP="00A9318A">
            <w:pPr>
              <w:widowControl w:val="0"/>
              <w:tabs>
                <w:tab w:val="left" w:pos="567"/>
              </w:tabs>
              <w:jc w:val="center"/>
              <w:rPr>
                <w:rFonts w:ascii="Times New Roman" w:hAnsi="Times New Roman"/>
                <w:spacing w:val="-8"/>
                <w:sz w:val="20"/>
                <w:szCs w:val="20"/>
              </w:rPr>
            </w:pPr>
            <w:r w:rsidRPr="003636EA">
              <w:rPr>
                <w:rFonts w:ascii="Times New Roman" w:hAnsi="Times New Roman"/>
                <w:spacing w:val="-8"/>
                <w:sz w:val="20"/>
                <w:szCs w:val="20"/>
              </w:rPr>
              <w:t>10,0</w:t>
            </w:r>
          </w:p>
        </w:tc>
        <w:tc>
          <w:tcPr>
            <w:tcW w:w="992" w:type="dxa"/>
            <w:vAlign w:val="center"/>
          </w:tcPr>
          <w:p w:rsidR="005B1C83" w:rsidRPr="003636EA" w:rsidRDefault="005B1C83" w:rsidP="00A9318A">
            <w:pPr>
              <w:widowControl w:val="0"/>
              <w:tabs>
                <w:tab w:val="left" w:pos="567"/>
              </w:tabs>
              <w:jc w:val="center"/>
              <w:rPr>
                <w:rFonts w:ascii="Times New Roman" w:hAnsi="Times New Roman"/>
                <w:spacing w:val="-8"/>
                <w:sz w:val="20"/>
                <w:szCs w:val="20"/>
              </w:rPr>
            </w:pPr>
            <w:r w:rsidRPr="003636EA">
              <w:rPr>
                <w:rFonts w:ascii="Times New Roman" w:hAnsi="Times New Roman"/>
                <w:spacing w:val="-8"/>
                <w:sz w:val="20"/>
                <w:szCs w:val="20"/>
              </w:rPr>
              <w:t>1093,64</w:t>
            </w:r>
          </w:p>
        </w:tc>
        <w:tc>
          <w:tcPr>
            <w:tcW w:w="992" w:type="dxa"/>
            <w:vAlign w:val="center"/>
          </w:tcPr>
          <w:p w:rsidR="005B1C83" w:rsidRPr="003636EA" w:rsidRDefault="005B1C83" w:rsidP="00A9318A">
            <w:pPr>
              <w:widowControl w:val="0"/>
              <w:tabs>
                <w:tab w:val="left" w:pos="567"/>
              </w:tabs>
              <w:jc w:val="center"/>
              <w:rPr>
                <w:rFonts w:ascii="Times New Roman" w:hAnsi="Times New Roman"/>
                <w:spacing w:val="-8"/>
                <w:sz w:val="20"/>
                <w:szCs w:val="20"/>
              </w:rPr>
            </w:pPr>
            <w:r w:rsidRPr="003636EA">
              <w:rPr>
                <w:rFonts w:ascii="Times New Roman" w:hAnsi="Times New Roman"/>
                <w:spacing w:val="-8"/>
                <w:sz w:val="20"/>
                <w:szCs w:val="20"/>
              </w:rPr>
              <w:t>10,6</w:t>
            </w:r>
          </w:p>
        </w:tc>
      </w:tr>
    </w:tbl>
    <w:p w:rsidR="005B1C83" w:rsidRDefault="005B1C83" w:rsidP="00A9318A">
      <w:pPr>
        <w:pStyle w:val="a8"/>
        <w:widowControl w:val="0"/>
        <w:tabs>
          <w:tab w:val="left" w:pos="567"/>
        </w:tabs>
        <w:spacing w:after="0"/>
        <w:ind w:left="0"/>
        <w:jc w:val="both"/>
        <w:rPr>
          <w:rFonts w:ascii="Times New Roman" w:hAnsi="Times New Roman"/>
          <w:sz w:val="28"/>
          <w:szCs w:val="28"/>
        </w:rPr>
      </w:pPr>
    </w:p>
    <w:p w:rsidR="005B1C83" w:rsidRPr="00C176E6" w:rsidRDefault="005B1C83" w:rsidP="00447131">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2015 году по сравнению с 2014</w:t>
      </w:r>
      <w:r>
        <w:rPr>
          <w:rFonts w:ascii="Times New Roman" w:hAnsi="Times New Roman"/>
          <w:sz w:val="28"/>
          <w:szCs w:val="28"/>
        </w:rPr>
        <w:t xml:space="preserve"> </w:t>
      </w:r>
      <w:r w:rsidRPr="00C176E6">
        <w:rPr>
          <w:rFonts w:ascii="Times New Roman" w:hAnsi="Times New Roman"/>
          <w:sz w:val="28"/>
          <w:szCs w:val="28"/>
        </w:rPr>
        <w:t>годом у</w:t>
      </w:r>
      <w:r w:rsidR="00916358">
        <w:rPr>
          <w:rFonts w:ascii="Times New Roman" w:hAnsi="Times New Roman"/>
          <w:sz w:val="28"/>
          <w:szCs w:val="28"/>
        </w:rPr>
        <w:t>величит</w:t>
      </w:r>
      <w:r>
        <w:rPr>
          <w:rFonts w:ascii="Times New Roman" w:hAnsi="Times New Roman"/>
          <w:sz w:val="28"/>
          <w:szCs w:val="28"/>
        </w:rPr>
        <w:t>ся на 5,3</w:t>
      </w:r>
      <w:r w:rsidRPr="00C176E6">
        <w:rPr>
          <w:rFonts w:ascii="Times New Roman" w:hAnsi="Times New Roman"/>
          <w:sz w:val="28"/>
          <w:szCs w:val="28"/>
        </w:rPr>
        <w:t xml:space="preserve"> процент</w:t>
      </w:r>
      <w:r>
        <w:rPr>
          <w:rFonts w:ascii="Times New Roman" w:hAnsi="Times New Roman"/>
          <w:sz w:val="28"/>
          <w:szCs w:val="28"/>
        </w:rPr>
        <w:t>а</w:t>
      </w:r>
      <w:r w:rsidRPr="00C176E6">
        <w:rPr>
          <w:rFonts w:ascii="Times New Roman" w:hAnsi="Times New Roman"/>
          <w:sz w:val="28"/>
          <w:szCs w:val="28"/>
        </w:rPr>
        <w:t xml:space="preserve"> и составит </w:t>
      </w:r>
      <w:r>
        <w:rPr>
          <w:rFonts w:ascii="Times New Roman" w:hAnsi="Times New Roman"/>
          <w:sz w:val="28"/>
          <w:szCs w:val="28"/>
        </w:rPr>
        <w:t>73,3 (в 2014 году – 68,0</w:t>
      </w:r>
      <w:r w:rsidRPr="00C176E6">
        <w:rPr>
          <w:rFonts w:ascii="Times New Roman" w:hAnsi="Times New Roman"/>
          <w:sz w:val="28"/>
          <w:szCs w:val="28"/>
        </w:rPr>
        <w:t xml:space="preserve"> процент</w:t>
      </w:r>
      <w:r>
        <w:rPr>
          <w:rFonts w:ascii="Times New Roman" w:hAnsi="Times New Roman"/>
          <w:sz w:val="28"/>
          <w:szCs w:val="28"/>
        </w:rPr>
        <w:t>ов</w:t>
      </w:r>
      <w:r w:rsidRPr="00C176E6">
        <w:rPr>
          <w:rFonts w:ascii="Times New Roman" w:hAnsi="Times New Roman"/>
          <w:sz w:val="28"/>
          <w:szCs w:val="28"/>
        </w:rPr>
        <w:t xml:space="preserve">). В 2016 году удельный вес налоговых доходов </w:t>
      </w:r>
      <w:r>
        <w:rPr>
          <w:rFonts w:ascii="Times New Roman" w:hAnsi="Times New Roman"/>
          <w:sz w:val="28"/>
          <w:szCs w:val="28"/>
        </w:rPr>
        <w:t xml:space="preserve">не изменится и </w:t>
      </w:r>
      <w:r w:rsidRPr="00C176E6">
        <w:rPr>
          <w:rFonts w:ascii="Times New Roman" w:hAnsi="Times New Roman"/>
          <w:sz w:val="28"/>
          <w:szCs w:val="28"/>
        </w:rPr>
        <w:t xml:space="preserve">составит </w:t>
      </w:r>
      <w:r>
        <w:rPr>
          <w:rFonts w:ascii="Times New Roman" w:hAnsi="Times New Roman"/>
          <w:sz w:val="28"/>
          <w:szCs w:val="28"/>
        </w:rPr>
        <w:t>73,3</w:t>
      </w:r>
      <w:r w:rsidRPr="00C176E6">
        <w:rPr>
          <w:rFonts w:ascii="Times New Roman" w:hAnsi="Times New Roman"/>
          <w:sz w:val="28"/>
          <w:szCs w:val="28"/>
        </w:rPr>
        <w:t xml:space="preserve"> процент</w:t>
      </w:r>
      <w:r>
        <w:rPr>
          <w:rFonts w:ascii="Times New Roman" w:hAnsi="Times New Roman"/>
          <w:sz w:val="28"/>
          <w:szCs w:val="28"/>
        </w:rPr>
        <w:t>ов, в 2017 году – 71,8 процента (снижение</w:t>
      </w:r>
      <w:r w:rsidRPr="00C176E6">
        <w:rPr>
          <w:rFonts w:ascii="Times New Roman" w:hAnsi="Times New Roman"/>
          <w:sz w:val="28"/>
          <w:szCs w:val="28"/>
        </w:rPr>
        <w:t xml:space="preserve"> </w:t>
      </w:r>
      <w:r>
        <w:rPr>
          <w:rFonts w:ascii="Times New Roman" w:hAnsi="Times New Roman"/>
          <w:sz w:val="28"/>
          <w:szCs w:val="28"/>
        </w:rPr>
        <w:t>на 1,5 %</w:t>
      </w:r>
      <w:r w:rsidRPr="00C176E6">
        <w:rPr>
          <w:rFonts w:ascii="Times New Roman" w:hAnsi="Times New Roman"/>
          <w:sz w:val="28"/>
          <w:szCs w:val="28"/>
        </w:rPr>
        <w:t xml:space="preserve"> к 2016 году). </w:t>
      </w:r>
    </w:p>
    <w:p w:rsidR="005B1C83" w:rsidRPr="00A3638E" w:rsidRDefault="005B1C83" w:rsidP="00447131">
      <w:pPr>
        <w:pStyle w:val="a8"/>
        <w:widowControl w:val="0"/>
        <w:tabs>
          <w:tab w:val="left" w:pos="567"/>
        </w:tabs>
        <w:spacing w:after="0"/>
        <w:ind w:left="0" w:firstLine="567"/>
        <w:jc w:val="both"/>
        <w:rPr>
          <w:rFonts w:ascii="Times New Roman" w:hAnsi="Times New Roman"/>
          <w:sz w:val="28"/>
          <w:szCs w:val="28"/>
        </w:rPr>
      </w:pPr>
      <w:r w:rsidRPr="00A3638E">
        <w:rPr>
          <w:rFonts w:ascii="Times New Roman" w:hAnsi="Times New Roman"/>
          <w:sz w:val="28"/>
          <w:szCs w:val="28"/>
        </w:rPr>
        <w:t>Основную долю в составе налоговых доходов в 2015-2017 годах занимает налог на доходы физических лиц: в 2015г.– 8</w:t>
      </w:r>
      <w:r>
        <w:rPr>
          <w:rFonts w:ascii="Times New Roman" w:hAnsi="Times New Roman"/>
          <w:sz w:val="28"/>
          <w:szCs w:val="28"/>
        </w:rPr>
        <w:t>2,3</w:t>
      </w:r>
      <w:r w:rsidRPr="00A3638E">
        <w:rPr>
          <w:rFonts w:ascii="Times New Roman" w:hAnsi="Times New Roman"/>
          <w:sz w:val="28"/>
          <w:szCs w:val="28"/>
        </w:rPr>
        <w:t xml:space="preserve"> процента (</w:t>
      </w:r>
      <w:r>
        <w:rPr>
          <w:rFonts w:ascii="Times New Roman" w:hAnsi="Times New Roman"/>
          <w:sz w:val="28"/>
          <w:szCs w:val="28"/>
        </w:rPr>
        <w:t>6019,0</w:t>
      </w:r>
      <w:r w:rsidRPr="00A3638E">
        <w:rPr>
          <w:rFonts w:ascii="Times New Roman" w:hAnsi="Times New Roman"/>
          <w:sz w:val="28"/>
          <w:szCs w:val="28"/>
        </w:rPr>
        <w:t xml:space="preserve"> тыс. рублей), в 2016 г. – </w:t>
      </w:r>
      <w:r>
        <w:rPr>
          <w:rFonts w:ascii="Times New Roman" w:hAnsi="Times New Roman"/>
          <w:sz w:val="28"/>
          <w:szCs w:val="28"/>
        </w:rPr>
        <w:t>81,1</w:t>
      </w:r>
      <w:r w:rsidRPr="00A3638E">
        <w:rPr>
          <w:rFonts w:ascii="Times New Roman" w:hAnsi="Times New Roman"/>
          <w:sz w:val="28"/>
          <w:szCs w:val="28"/>
        </w:rPr>
        <w:t xml:space="preserve"> процента (</w:t>
      </w:r>
      <w:r>
        <w:rPr>
          <w:rFonts w:ascii="Times New Roman" w:hAnsi="Times New Roman"/>
          <w:sz w:val="28"/>
          <w:szCs w:val="28"/>
        </w:rPr>
        <w:t xml:space="preserve">6439,0 </w:t>
      </w:r>
      <w:r w:rsidRPr="00A3638E">
        <w:rPr>
          <w:rFonts w:ascii="Times New Roman" w:hAnsi="Times New Roman"/>
          <w:sz w:val="28"/>
          <w:szCs w:val="28"/>
        </w:rPr>
        <w:t>тыс. руб</w:t>
      </w:r>
      <w:r>
        <w:rPr>
          <w:rFonts w:ascii="Times New Roman" w:hAnsi="Times New Roman"/>
          <w:sz w:val="28"/>
          <w:szCs w:val="28"/>
        </w:rPr>
        <w:t>лей), в 2017 г. – 9</w:t>
      </w:r>
      <w:r w:rsidRPr="00A3638E">
        <w:rPr>
          <w:rFonts w:ascii="Times New Roman" w:hAnsi="Times New Roman"/>
          <w:sz w:val="28"/>
          <w:szCs w:val="28"/>
        </w:rPr>
        <w:t>3,</w:t>
      </w:r>
      <w:r>
        <w:rPr>
          <w:rFonts w:ascii="Times New Roman" w:hAnsi="Times New Roman"/>
          <w:sz w:val="28"/>
          <w:szCs w:val="28"/>
        </w:rPr>
        <w:t>9</w:t>
      </w:r>
      <w:r w:rsidRPr="00A3638E">
        <w:rPr>
          <w:rFonts w:ascii="Times New Roman" w:hAnsi="Times New Roman"/>
          <w:sz w:val="28"/>
          <w:szCs w:val="28"/>
        </w:rPr>
        <w:t xml:space="preserve"> процента (</w:t>
      </w:r>
      <w:r>
        <w:rPr>
          <w:rFonts w:ascii="Times New Roman" w:hAnsi="Times New Roman"/>
          <w:sz w:val="28"/>
          <w:szCs w:val="28"/>
        </w:rPr>
        <w:t>6929,17</w:t>
      </w:r>
      <w:r w:rsidRPr="00A3638E">
        <w:rPr>
          <w:rFonts w:ascii="Times New Roman" w:hAnsi="Times New Roman"/>
          <w:sz w:val="28"/>
          <w:szCs w:val="28"/>
        </w:rPr>
        <w:t xml:space="preserve"> тыс. руб</w:t>
      </w:r>
      <w:r>
        <w:rPr>
          <w:rFonts w:ascii="Times New Roman" w:hAnsi="Times New Roman"/>
          <w:sz w:val="28"/>
          <w:szCs w:val="28"/>
        </w:rPr>
        <w:t>лей</w:t>
      </w:r>
      <w:r w:rsidRPr="00A3638E">
        <w:rPr>
          <w:rFonts w:ascii="Times New Roman" w:hAnsi="Times New Roman"/>
          <w:sz w:val="28"/>
          <w:szCs w:val="28"/>
        </w:rPr>
        <w:t xml:space="preserve">). </w:t>
      </w:r>
    </w:p>
    <w:p w:rsidR="005B1C83" w:rsidRPr="00B93651" w:rsidRDefault="005B1C83" w:rsidP="00447131">
      <w:pPr>
        <w:pStyle w:val="a8"/>
        <w:widowControl w:val="0"/>
        <w:tabs>
          <w:tab w:val="left" w:pos="567"/>
        </w:tabs>
        <w:spacing w:after="0"/>
        <w:ind w:left="0" w:firstLine="567"/>
        <w:jc w:val="both"/>
        <w:rPr>
          <w:rFonts w:ascii="Times New Roman" w:hAnsi="Times New Roman"/>
          <w:sz w:val="28"/>
          <w:szCs w:val="28"/>
        </w:rPr>
      </w:pPr>
      <w:r w:rsidRPr="00B93651">
        <w:rPr>
          <w:rFonts w:ascii="Times New Roman" w:hAnsi="Times New Roman"/>
          <w:sz w:val="28"/>
          <w:szCs w:val="28"/>
        </w:rPr>
        <w:t xml:space="preserve">Удельный вес неналоговых доходов в общем объеме доходов бюджета в 2015 году по сравнению с 2014 годом снизится на </w:t>
      </w:r>
      <w:r>
        <w:rPr>
          <w:rFonts w:ascii="Times New Roman" w:hAnsi="Times New Roman"/>
          <w:sz w:val="28"/>
          <w:szCs w:val="28"/>
        </w:rPr>
        <w:t>5,4</w:t>
      </w:r>
      <w:r w:rsidRPr="00B93651">
        <w:rPr>
          <w:rFonts w:ascii="Times New Roman" w:hAnsi="Times New Roman"/>
          <w:sz w:val="28"/>
          <w:szCs w:val="28"/>
        </w:rPr>
        <w:t xml:space="preserve"> процентных пункта и составит 1</w:t>
      </w:r>
      <w:r>
        <w:rPr>
          <w:rFonts w:ascii="Times New Roman" w:hAnsi="Times New Roman"/>
          <w:sz w:val="28"/>
          <w:szCs w:val="28"/>
        </w:rPr>
        <w:t>6,1</w:t>
      </w:r>
      <w:r w:rsidRPr="00B93651">
        <w:rPr>
          <w:rFonts w:ascii="Times New Roman" w:hAnsi="Times New Roman"/>
          <w:sz w:val="28"/>
          <w:szCs w:val="28"/>
        </w:rPr>
        <w:t xml:space="preserve"> процента (в 2014 году – </w:t>
      </w:r>
      <w:r>
        <w:rPr>
          <w:rFonts w:ascii="Times New Roman" w:hAnsi="Times New Roman"/>
          <w:sz w:val="28"/>
          <w:szCs w:val="28"/>
        </w:rPr>
        <w:t>21,5</w:t>
      </w:r>
      <w:r w:rsidRPr="00B93651">
        <w:rPr>
          <w:rFonts w:ascii="Times New Roman" w:hAnsi="Times New Roman"/>
          <w:sz w:val="28"/>
          <w:szCs w:val="28"/>
        </w:rPr>
        <w:t xml:space="preserve"> процента). В 2016 году удельный вес неналоговых доходов составит </w:t>
      </w:r>
      <w:r>
        <w:rPr>
          <w:rFonts w:ascii="Times New Roman" w:hAnsi="Times New Roman"/>
          <w:sz w:val="28"/>
          <w:szCs w:val="28"/>
        </w:rPr>
        <w:t>16,7</w:t>
      </w:r>
      <w:r w:rsidRPr="00B93651">
        <w:rPr>
          <w:rFonts w:ascii="Times New Roman" w:hAnsi="Times New Roman"/>
          <w:sz w:val="28"/>
          <w:szCs w:val="28"/>
        </w:rPr>
        <w:t xml:space="preserve"> процента (</w:t>
      </w:r>
      <w:r>
        <w:rPr>
          <w:rFonts w:ascii="Times New Roman" w:hAnsi="Times New Roman"/>
          <w:sz w:val="28"/>
          <w:szCs w:val="28"/>
        </w:rPr>
        <w:t>увеличение</w:t>
      </w:r>
      <w:r w:rsidRPr="00B93651">
        <w:rPr>
          <w:rFonts w:ascii="Times New Roman" w:hAnsi="Times New Roman"/>
          <w:sz w:val="28"/>
          <w:szCs w:val="28"/>
        </w:rPr>
        <w:t xml:space="preserve"> к 2015 году – 0,</w:t>
      </w:r>
      <w:r>
        <w:rPr>
          <w:rFonts w:ascii="Times New Roman" w:hAnsi="Times New Roman"/>
          <w:sz w:val="28"/>
          <w:szCs w:val="28"/>
        </w:rPr>
        <w:t>6</w:t>
      </w:r>
      <w:r w:rsidRPr="00B93651">
        <w:rPr>
          <w:rFonts w:ascii="Times New Roman" w:hAnsi="Times New Roman"/>
          <w:sz w:val="28"/>
          <w:szCs w:val="28"/>
        </w:rPr>
        <w:t xml:space="preserve"> процентного пункта), в 2017 году – 1</w:t>
      </w:r>
      <w:r>
        <w:rPr>
          <w:rFonts w:ascii="Times New Roman" w:hAnsi="Times New Roman"/>
          <w:sz w:val="28"/>
          <w:szCs w:val="28"/>
        </w:rPr>
        <w:t>7,5</w:t>
      </w:r>
      <w:r w:rsidRPr="00B93651">
        <w:rPr>
          <w:rFonts w:ascii="Times New Roman" w:hAnsi="Times New Roman"/>
          <w:sz w:val="28"/>
          <w:szCs w:val="28"/>
        </w:rPr>
        <w:t xml:space="preserve"> процентов (увеличение к 2016 году – 0,8 процентного пункта).</w:t>
      </w:r>
    </w:p>
    <w:p w:rsidR="005B1C83" w:rsidRPr="009C5F27" w:rsidRDefault="005B1C83" w:rsidP="00447131">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доходы от </w:t>
      </w:r>
      <w:r>
        <w:rPr>
          <w:rFonts w:ascii="Times New Roman" w:hAnsi="Times New Roman"/>
          <w:sz w:val="28"/>
          <w:szCs w:val="28"/>
        </w:rPr>
        <w:t>аренды земли</w:t>
      </w:r>
      <w:r w:rsidRPr="009C5F27">
        <w:rPr>
          <w:rFonts w:ascii="Times New Roman" w:hAnsi="Times New Roman"/>
          <w:sz w:val="28"/>
          <w:szCs w:val="28"/>
        </w:rPr>
        <w:t>: в 2015 году – 4</w:t>
      </w:r>
      <w:r>
        <w:rPr>
          <w:rFonts w:ascii="Times New Roman" w:hAnsi="Times New Roman"/>
          <w:sz w:val="28"/>
          <w:szCs w:val="28"/>
        </w:rPr>
        <w:t>9,6</w:t>
      </w:r>
      <w:r w:rsidRPr="009C5F27">
        <w:rPr>
          <w:rFonts w:ascii="Times New Roman" w:hAnsi="Times New Roman"/>
          <w:sz w:val="28"/>
          <w:szCs w:val="28"/>
        </w:rPr>
        <w:t xml:space="preserve"> процента (</w:t>
      </w:r>
      <w:r>
        <w:rPr>
          <w:rFonts w:ascii="Times New Roman" w:hAnsi="Times New Roman"/>
          <w:sz w:val="28"/>
          <w:szCs w:val="28"/>
        </w:rPr>
        <w:t>860,0</w:t>
      </w:r>
      <w:r w:rsidRPr="009C5F27">
        <w:rPr>
          <w:rFonts w:ascii="Times New Roman" w:hAnsi="Times New Roman"/>
          <w:sz w:val="28"/>
          <w:szCs w:val="28"/>
        </w:rPr>
        <w:t xml:space="preserve"> тыс. рублей), в 2016</w:t>
      </w:r>
      <w:r>
        <w:rPr>
          <w:rFonts w:ascii="Times New Roman" w:hAnsi="Times New Roman"/>
          <w:sz w:val="28"/>
          <w:szCs w:val="28"/>
        </w:rPr>
        <w:t>-2017</w:t>
      </w:r>
      <w:r w:rsidRPr="009C5F27">
        <w:rPr>
          <w:rFonts w:ascii="Times New Roman" w:hAnsi="Times New Roman"/>
          <w:sz w:val="28"/>
          <w:szCs w:val="28"/>
        </w:rPr>
        <w:t xml:space="preserve"> год</w:t>
      </w:r>
      <w:r>
        <w:rPr>
          <w:rFonts w:ascii="Times New Roman" w:hAnsi="Times New Roman"/>
          <w:sz w:val="28"/>
          <w:szCs w:val="28"/>
        </w:rPr>
        <w:t xml:space="preserve">ах по </w:t>
      </w:r>
      <w:r w:rsidRPr="009C5F27">
        <w:rPr>
          <w:rFonts w:ascii="Times New Roman" w:hAnsi="Times New Roman"/>
          <w:sz w:val="28"/>
          <w:szCs w:val="28"/>
        </w:rPr>
        <w:t>4</w:t>
      </w:r>
      <w:r>
        <w:rPr>
          <w:rFonts w:ascii="Times New Roman" w:hAnsi="Times New Roman"/>
          <w:sz w:val="28"/>
          <w:szCs w:val="28"/>
        </w:rPr>
        <w:t>4,4</w:t>
      </w:r>
      <w:r w:rsidRPr="009C5F27">
        <w:rPr>
          <w:rFonts w:ascii="Times New Roman" w:hAnsi="Times New Roman"/>
          <w:sz w:val="28"/>
          <w:szCs w:val="28"/>
        </w:rPr>
        <w:t xml:space="preserve"> процента</w:t>
      </w:r>
      <w:r>
        <w:rPr>
          <w:rFonts w:ascii="Times New Roman" w:hAnsi="Times New Roman"/>
          <w:sz w:val="28"/>
          <w:szCs w:val="28"/>
        </w:rPr>
        <w:t xml:space="preserve"> ежегодно</w:t>
      </w:r>
      <w:r w:rsidRPr="009C5F27">
        <w:rPr>
          <w:rFonts w:ascii="Times New Roman" w:hAnsi="Times New Roman"/>
          <w:sz w:val="28"/>
          <w:szCs w:val="28"/>
        </w:rPr>
        <w:t xml:space="preserve"> (</w:t>
      </w:r>
      <w:r>
        <w:rPr>
          <w:rFonts w:ascii="Times New Roman" w:hAnsi="Times New Roman"/>
          <w:sz w:val="28"/>
          <w:szCs w:val="28"/>
        </w:rPr>
        <w:t>800,0</w:t>
      </w:r>
      <w:r w:rsidRPr="009C5F27">
        <w:rPr>
          <w:rFonts w:ascii="Times New Roman" w:hAnsi="Times New Roman"/>
          <w:sz w:val="28"/>
          <w:szCs w:val="28"/>
        </w:rPr>
        <w:t xml:space="preserve"> тыс. руб.)</w:t>
      </w:r>
      <w:r>
        <w:rPr>
          <w:rFonts w:ascii="Times New Roman" w:hAnsi="Times New Roman"/>
          <w:sz w:val="28"/>
          <w:szCs w:val="28"/>
        </w:rPr>
        <w:t>.</w:t>
      </w:r>
    </w:p>
    <w:p w:rsidR="005B1C83" w:rsidRDefault="005B1C83" w:rsidP="00447131"/>
    <w:p w:rsidR="005B1C83" w:rsidRPr="003E6246" w:rsidRDefault="005B1C83" w:rsidP="003E6246">
      <w:pPr>
        <w:tabs>
          <w:tab w:val="left" w:pos="567"/>
        </w:tabs>
        <w:ind w:firstLine="567"/>
        <w:jc w:val="center"/>
        <w:rPr>
          <w:rFonts w:ascii="Times New Roman" w:hAnsi="Times New Roman"/>
          <w:b/>
          <w:sz w:val="28"/>
          <w:szCs w:val="28"/>
        </w:rPr>
      </w:pPr>
      <w:r w:rsidRPr="009C5F27">
        <w:rPr>
          <w:rFonts w:ascii="Times New Roman" w:hAnsi="Times New Roman"/>
          <w:b/>
          <w:sz w:val="28"/>
          <w:szCs w:val="28"/>
        </w:rPr>
        <w:t xml:space="preserve">4.1. </w:t>
      </w:r>
      <w:r w:rsidRPr="00D33967">
        <w:rPr>
          <w:rFonts w:ascii="Times New Roman" w:hAnsi="Times New Roman"/>
          <w:b/>
          <w:sz w:val="28"/>
          <w:szCs w:val="28"/>
        </w:rPr>
        <w:t xml:space="preserve">Налоговые доходы бюджета </w:t>
      </w:r>
      <w:proofErr w:type="spellStart"/>
      <w:r w:rsidRPr="00D33967">
        <w:rPr>
          <w:rFonts w:ascii="Times New Roman" w:hAnsi="Times New Roman"/>
          <w:b/>
          <w:sz w:val="28"/>
          <w:szCs w:val="28"/>
        </w:rPr>
        <w:t>Вяртсильского</w:t>
      </w:r>
      <w:proofErr w:type="spellEnd"/>
      <w:r w:rsidRPr="00D33967">
        <w:rPr>
          <w:rFonts w:ascii="Times New Roman" w:hAnsi="Times New Roman"/>
          <w:b/>
          <w:sz w:val="28"/>
          <w:szCs w:val="28"/>
        </w:rPr>
        <w:t xml:space="preserve"> городского поселения</w:t>
      </w:r>
    </w:p>
    <w:p w:rsidR="005B1C83" w:rsidRPr="00D21322"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w:t>
      </w:r>
      <w:r w:rsidRPr="00D21322">
        <w:rPr>
          <w:rFonts w:ascii="Times New Roman" w:hAnsi="Times New Roman"/>
          <w:sz w:val="28"/>
          <w:szCs w:val="28"/>
        </w:rPr>
        <w:t xml:space="preserve">на 2015 год прогнозируются в объеме </w:t>
      </w:r>
      <w:r>
        <w:rPr>
          <w:rFonts w:ascii="Times New Roman" w:hAnsi="Times New Roman"/>
          <w:sz w:val="28"/>
          <w:szCs w:val="28"/>
        </w:rPr>
        <w:t>7316,72</w:t>
      </w:r>
      <w:r w:rsidRPr="00D21322">
        <w:rPr>
          <w:rFonts w:ascii="Times New Roman" w:hAnsi="Times New Roman"/>
          <w:sz w:val="28"/>
          <w:szCs w:val="28"/>
        </w:rPr>
        <w:t xml:space="preserve"> тыс. рублей, на плановый период 2016 и 2017 годов соответственно </w:t>
      </w:r>
      <w:r>
        <w:rPr>
          <w:rFonts w:ascii="Times New Roman" w:hAnsi="Times New Roman"/>
          <w:sz w:val="28"/>
          <w:szCs w:val="28"/>
        </w:rPr>
        <w:t>7938,39</w:t>
      </w:r>
      <w:r w:rsidRPr="00D21322">
        <w:rPr>
          <w:rFonts w:ascii="Times New Roman" w:hAnsi="Times New Roman"/>
          <w:sz w:val="28"/>
          <w:szCs w:val="28"/>
        </w:rPr>
        <w:t xml:space="preserve"> тыс. рублей и </w:t>
      </w:r>
      <w:r>
        <w:rPr>
          <w:rFonts w:ascii="Times New Roman" w:hAnsi="Times New Roman"/>
          <w:sz w:val="28"/>
          <w:szCs w:val="28"/>
        </w:rPr>
        <w:t>7377,17</w:t>
      </w:r>
      <w:r w:rsidRPr="00D21322">
        <w:rPr>
          <w:rFonts w:ascii="Times New Roman" w:hAnsi="Times New Roman"/>
          <w:sz w:val="28"/>
          <w:szCs w:val="28"/>
        </w:rPr>
        <w:t xml:space="preserve"> тыс. рублей.</w:t>
      </w:r>
    </w:p>
    <w:p w:rsidR="005B1C83" w:rsidRPr="00D21322"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В сравнении с 2014 годом поступления налоговых доходов в 2015 году прогнозируются с увеличением, составляющим </w:t>
      </w:r>
      <w:r>
        <w:rPr>
          <w:rFonts w:ascii="Times New Roman" w:hAnsi="Times New Roman"/>
          <w:sz w:val="28"/>
          <w:szCs w:val="28"/>
        </w:rPr>
        <w:t>19,3</w:t>
      </w:r>
      <w:r w:rsidRPr="00D21322">
        <w:rPr>
          <w:rFonts w:ascii="Times New Roman" w:hAnsi="Times New Roman"/>
          <w:sz w:val="28"/>
          <w:szCs w:val="28"/>
        </w:rPr>
        <w:t xml:space="preserve"> процента. Темп роста налоговых доходов на 2016 год состав</w:t>
      </w:r>
      <w:r>
        <w:rPr>
          <w:rFonts w:ascii="Times New Roman" w:hAnsi="Times New Roman"/>
          <w:sz w:val="28"/>
          <w:szCs w:val="28"/>
        </w:rPr>
        <w:t>ил</w:t>
      </w:r>
      <w:r w:rsidRPr="00D21322">
        <w:rPr>
          <w:rFonts w:ascii="Times New Roman" w:hAnsi="Times New Roman"/>
          <w:sz w:val="28"/>
          <w:szCs w:val="28"/>
        </w:rPr>
        <w:t xml:space="preserve"> (в процентах к предыдущему году): 2016 год – 10</w:t>
      </w:r>
      <w:r>
        <w:rPr>
          <w:rFonts w:ascii="Times New Roman" w:hAnsi="Times New Roman"/>
          <w:sz w:val="28"/>
          <w:szCs w:val="28"/>
        </w:rPr>
        <w:t>8</w:t>
      </w:r>
      <w:r w:rsidRPr="00D21322">
        <w:rPr>
          <w:rFonts w:ascii="Times New Roman" w:hAnsi="Times New Roman"/>
          <w:sz w:val="28"/>
          <w:szCs w:val="28"/>
        </w:rPr>
        <w:t>,</w:t>
      </w:r>
      <w:r>
        <w:rPr>
          <w:rFonts w:ascii="Times New Roman" w:hAnsi="Times New Roman"/>
          <w:sz w:val="28"/>
          <w:szCs w:val="28"/>
        </w:rPr>
        <w:t>5</w:t>
      </w:r>
      <w:r w:rsidRPr="00D21322">
        <w:rPr>
          <w:rFonts w:ascii="Times New Roman" w:hAnsi="Times New Roman"/>
          <w:sz w:val="28"/>
          <w:szCs w:val="28"/>
        </w:rPr>
        <w:t xml:space="preserve"> процента, </w:t>
      </w:r>
      <w:r>
        <w:rPr>
          <w:rFonts w:ascii="Times New Roman" w:hAnsi="Times New Roman"/>
          <w:sz w:val="28"/>
          <w:szCs w:val="28"/>
        </w:rPr>
        <w:t>в 2017 год</w:t>
      </w:r>
      <w:r w:rsidR="00916358">
        <w:rPr>
          <w:rFonts w:ascii="Times New Roman" w:hAnsi="Times New Roman"/>
          <w:sz w:val="28"/>
          <w:szCs w:val="28"/>
        </w:rPr>
        <w:t>у</w:t>
      </w:r>
      <w:r>
        <w:rPr>
          <w:rFonts w:ascii="Times New Roman" w:hAnsi="Times New Roman"/>
          <w:sz w:val="28"/>
          <w:szCs w:val="28"/>
        </w:rPr>
        <w:t xml:space="preserve"> наблюдается снижение роста на </w:t>
      </w:r>
      <w:r w:rsidR="00916358">
        <w:rPr>
          <w:rFonts w:ascii="Times New Roman" w:hAnsi="Times New Roman"/>
          <w:sz w:val="28"/>
          <w:szCs w:val="28"/>
        </w:rPr>
        <w:t>7,1</w:t>
      </w:r>
      <w:r w:rsidRPr="00D21322">
        <w:rPr>
          <w:rFonts w:ascii="Times New Roman" w:hAnsi="Times New Roman"/>
          <w:sz w:val="28"/>
          <w:szCs w:val="28"/>
        </w:rPr>
        <w:t xml:space="preserve"> процента.</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lastRenderedPageBreak/>
        <w:t>Наибольшую долю налоговых доходов бюджета в трехлетней перспективе по-прежнему будут составлять поступления от уплаты налога на доходы физических лиц: 2015 год – 8</w:t>
      </w:r>
      <w:r>
        <w:rPr>
          <w:rFonts w:ascii="Times New Roman" w:hAnsi="Times New Roman"/>
          <w:sz w:val="28"/>
          <w:szCs w:val="28"/>
        </w:rPr>
        <w:t>2</w:t>
      </w:r>
      <w:r w:rsidRPr="001E617D">
        <w:rPr>
          <w:rFonts w:ascii="Times New Roman" w:hAnsi="Times New Roman"/>
          <w:sz w:val="28"/>
          <w:szCs w:val="28"/>
        </w:rPr>
        <w:t>,</w:t>
      </w:r>
      <w:r>
        <w:rPr>
          <w:rFonts w:ascii="Times New Roman" w:hAnsi="Times New Roman"/>
          <w:sz w:val="28"/>
          <w:szCs w:val="28"/>
        </w:rPr>
        <w:t>3</w:t>
      </w:r>
      <w:r w:rsidRPr="001E617D">
        <w:rPr>
          <w:rFonts w:ascii="Times New Roman" w:hAnsi="Times New Roman"/>
          <w:sz w:val="28"/>
          <w:szCs w:val="28"/>
        </w:rPr>
        <w:t xml:space="preserve"> процента, 2016 год – 8</w:t>
      </w:r>
      <w:r>
        <w:rPr>
          <w:rFonts w:ascii="Times New Roman" w:hAnsi="Times New Roman"/>
          <w:sz w:val="28"/>
          <w:szCs w:val="28"/>
        </w:rPr>
        <w:t>1,1</w:t>
      </w:r>
      <w:r w:rsidRPr="001E617D">
        <w:rPr>
          <w:rFonts w:ascii="Times New Roman" w:hAnsi="Times New Roman"/>
          <w:sz w:val="28"/>
          <w:szCs w:val="28"/>
        </w:rPr>
        <w:t xml:space="preserve"> процента, 2017 год – </w:t>
      </w:r>
      <w:r>
        <w:rPr>
          <w:rFonts w:ascii="Times New Roman" w:hAnsi="Times New Roman"/>
          <w:sz w:val="28"/>
          <w:szCs w:val="28"/>
        </w:rPr>
        <w:t>9</w:t>
      </w:r>
      <w:r w:rsidRPr="001E617D">
        <w:rPr>
          <w:rFonts w:ascii="Times New Roman" w:hAnsi="Times New Roman"/>
          <w:sz w:val="28"/>
          <w:szCs w:val="28"/>
        </w:rPr>
        <w:t>3,</w:t>
      </w:r>
      <w:r>
        <w:rPr>
          <w:rFonts w:ascii="Times New Roman" w:hAnsi="Times New Roman"/>
          <w:sz w:val="28"/>
          <w:szCs w:val="28"/>
        </w:rPr>
        <w:t>9</w:t>
      </w:r>
      <w:r w:rsidRPr="001E617D">
        <w:rPr>
          <w:rFonts w:ascii="Times New Roman" w:hAnsi="Times New Roman"/>
          <w:sz w:val="28"/>
          <w:szCs w:val="28"/>
        </w:rPr>
        <w:t xml:space="preserve"> процента. </w:t>
      </w:r>
    </w:p>
    <w:p w:rsidR="005B1C83"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5B1C83" w:rsidRPr="001E617D" w:rsidRDefault="005B1C83" w:rsidP="00447131">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Табл.4</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848"/>
        <w:gridCol w:w="949"/>
        <w:gridCol w:w="1080"/>
        <w:gridCol w:w="720"/>
        <w:gridCol w:w="1080"/>
        <w:gridCol w:w="720"/>
        <w:gridCol w:w="1080"/>
        <w:gridCol w:w="992"/>
      </w:tblGrid>
      <w:tr w:rsidR="005B1C83" w:rsidRPr="0076457D" w:rsidTr="00447131">
        <w:trPr>
          <w:trHeight w:val="429"/>
        </w:trPr>
        <w:tc>
          <w:tcPr>
            <w:tcW w:w="2167"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5B1C83" w:rsidRPr="0076457D" w:rsidRDefault="005B1C83" w:rsidP="000D6978">
            <w:pPr>
              <w:widowControl w:val="0"/>
              <w:jc w:val="center"/>
              <w:rPr>
                <w:rFonts w:ascii="Times New Roman" w:hAnsi="Times New Roman"/>
              </w:rPr>
            </w:pPr>
            <w:r w:rsidRPr="0076457D">
              <w:rPr>
                <w:rFonts w:ascii="Times New Roman" w:hAnsi="Times New Roman"/>
              </w:rPr>
              <w:t>2014 год (ожидаемое исполнение)</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2072"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447131">
        <w:tc>
          <w:tcPr>
            <w:tcW w:w="2167" w:type="dxa"/>
            <w:vMerge/>
            <w:vAlign w:val="center"/>
          </w:tcPr>
          <w:p w:rsidR="005B1C83" w:rsidRPr="0076457D" w:rsidRDefault="005B1C83" w:rsidP="000D6978">
            <w:pPr>
              <w:rPr>
                <w:rFonts w:ascii="Times New Roman" w:hAnsi="Times New Roman"/>
              </w:rPr>
            </w:pPr>
          </w:p>
        </w:tc>
        <w:tc>
          <w:tcPr>
            <w:tcW w:w="848"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49" w:type="dxa"/>
          </w:tcPr>
          <w:p w:rsidR="005B1C83" w:rsidRPr="0076457D" w:rsidRDefault="005B1C83" w:rsidP="00D33967">
            <w:pPr>
              <w:widowControl w:val="0"/>
              <w:jc w:val="center"/>
              <w:rPr>
                <w:rFonts w:ascii="Times New Roman" w:hAnsi="Times New Roman"/>
              </w:rPr>
            </w:pPr>
            <w:r w:rsidRPr="0076457D">
              <w:rPr>
                <w:rFonts w:ascii="Times New Roman" w:hAnsi="Times New Roman"/>
              </w:rPr>
              <w:t xml:space="preserve">% к </w:t>
            </w:r>
            <w:r>
              <w:rPr>
                <w:rFonts w:ascii="Times New Roman" w:hAnsi="Times New Roman"/>
              </w:rPr>
              <w:t>плану 2014г.</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r>
      <w:tr w:rsidR="005B1C83" w:rsidRPr="0076457D" w:rsidTr="00447131">
        <w:trPr>
          <w:trHeight w:val="278"/>
        </w:trPr>
        <w:tc>
          <w:tcPr>
            <w:tcW w:w="2167" w:type="dxa"/>
            <w:vAlign w:val="center"/>
          </w:tcPr>
          <w:p w:rsidR="005B1C83" w:rsidRPr="0076457D" w:rsidRDefault="005B1C83" w:rsidP="000D6978">
            <w:pPr>
              <w:widowControl w:val="0"/>
              <w:rPr>
                <w:rFonts w:ascii="Times New Roman" w:hAnsi="Times New Roman"/>
              </w:rPr>
            </w:pPr>
            <w:r w:rsidRPr="0076457D">
              <w:rPr>
                <w:rFonts w:ascii="Times New Roman" w:hAnsi="Times New Roman"/>
              </w:rPr>
              <w:t xml:space="preserve">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848"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6133,0</w:t>
            </w:r>
          </w:p>
        </w:tc>
        <w:tc>
          <w:tcPr>
            <w:tcW w:w="949"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81,46</w:t>
            </w:r>
          </w:p>
        </w:tc>
        <w:tc>
          <w:tcPr>
            <w:tcW w:w="1080" w:type="dxa"/>
            <w:vAlign w:val="center"/>
          </w:tcPr>
          <w:p w:rsidR="005B1C83" w:rsidRPr="0076457D" w:rsidRDefault="005B1C83" w:rsidP="000D6978">
            <w:pPr>
              <w:widowControl w:val="0"/>
              <w:jc w:val="center"/>
              <w:rPr>
                <w:rFonts w:ascii="Times New Roman" w:hAnsi="Times New Roman"/>
                <w:spacing w:val="-12"/>
              </w:rPr>
            </w:pPr>
            <w:r>
              <w:rPr>
                <w:rFonts w:ascii="Times New Roman" w:hAnsi="Times New Roman"/>
                <w:spacing w:val="-12"/>
              </w:rPr>
              <w:t>7316,72</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119,3</w:t>
            </w:r>
          </w:p>
        </w:tc>
        <w:tc>
          <w:tcPr>
            <w:tcW w:w="1080" w:type="dxa"/>
            <w:vAlign w:val="center"/>
          </w:tcPr>
          <w:p w:rsidR="005B1C83" w:rsidRPr="0076457D" w:rsidRDefault="005B1C83" w:rsidP="000D6978">
            <w:pPr>
              <w:widowControl w:val="0"/>
              <w:jc w:val="center"/>
              <w:rPr>
                <w:rFonts w:ascii="Times New Roman" w:hAnsi="Times New Roman"/>
                <w:spacing w:val="-12"/>
              </w:rPr>
            </w:pPr>
            <w:r>
              <w:rPr>
                <w:rFonts w:ascii="Times New Roman" w:hAnsi="Times New Roman"/>
                <w:spacing w:val="-12"/>
              </w:rPr>
              <w:t>7938,39</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108,5</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7377,17</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92,9</w:t>
            </w:r>
          </w:p>
        </w:tc>
      </w:tr>
      <w:tr w:rsidR="005B1C83" w:rsidRPr="0076457D" w:rsidTr="00447131">
        <w:trPr>
          <w:trHeight w:val="545"/>
        </w:trPr>
        <w:tc>
          <w:tcPr>
            <w:tcW w:w="2167" w:type="dxa"/>
            <w:vAlign w:val="center"/>
          </w:tcPr>
          <w:p w:rsidR="005B1C83" w:rsidRPr="0076457D" w:rsidRDefault="005B1C83" w:rsidP="000D6978">
            <w:pPr>
              <w:widowControl w:val="0"/>
              <w:rPr>
                <w:rFonts w:ascii="Times New Roman" w:hAnsi="Times New Roman"/>
                <w:spacing w:val="-8"/>
              </w:rPr>
            </w:pPr>
            <w:r w:rsidRPr="0076457D">
              <w:rPr>
                <w:rFonts w:ascii="Times New Roman" w:hAnsi="Times New Roman"/>
              </w:rPr>
              <w:t>Налог на доходы физических лиц</w:t>
            </w:r>
          </w:p>
        </w:tc>
        <w:tc>
          <w:tcPr>
            <w:tcW w:w="848" w:type="dxa"/>
            <w:vAlign w:val="center"/>
          </w:tcPr>
          <w:p w:rsidR="005B1C83" w:rsidRPr="0076457D" w:rsidRDefault="005B1C83" w:rsidP="000D6978">
            <w:pPr>
              <w:jc w:val="center"/>
              <w:rPr>
                <w:rFonts w:ascii="Times New Roman" w:hAnsi="Times New Roman"/>
                <w:bCs/>
              </w:rPr>
            </w:pPr>
            <w:r>
              <w:rPr>
                <w:rFonts w:ascii="Times New Roman" w:hAnsi="Times New Roman"/>
                <w:bCs/>
              </w:rPr>
              <w:t>4800,0</w:t>
            </w:r>
          </w:p>
        </w:tc>
        <w:tc>
          <w:tcPr>
            <w:tcW w:w="949"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81,58</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6019,0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125,4</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6439</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107,0</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6929,17</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107,6</w:t>
            </w:r>
          </w:p>
        </w:tc>
      </w:tr>
      <w:tr w:rsidR="005B1C83" w:rsidRPr="0076457D" w:rsidTr="00447131">
        <w:tc>
          <w:tcPr>
            <w:tcW w:w="2167" w:type="dxa"/>
            <w:vAlign w:val="center"/>
          </w:tcPr>
          <w:p w:rsidR="005B1C83" w:rsidRPr="0076457D" w:rsidRDefault="005B1C83" w:rsidP="000D6978">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848" w:type="dxa"/>
            <w:vAlign w:val="center"/>
          </w:tcPr>
          <w:p w:rsidR="005B1C83" w:rsidRPr="0076457D" w:rsidRDefault="005B1C83" w:rsidP="000D6978">
            <w:pPr>
              <w:jc w:val="center"/>
              <w:rPr>
                <w:rFonts w:ascii="Times New Roman" w:hAnsi="Times New Roman"/>
                <w:bCs/>
              </w:rPr>
            </w:pPr>
            <w:r>
              <w:rPr>
                <w:rFonts w:ascii="Times New Roman" w:hAnsi="Times New Roman"/>
                <w:bCs/>
              </w:rPr>
              <w:t>927,0</w:t>
            </w:r>
          </w:p>
        </w:tc>
        <w:tc>
          <w:tcPr>
            <w:tcW w:w="949"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75,89</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849,72</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91,7</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1051,39</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123,7</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w:t>
            </w:r>
          </w:p>
        </w:tc>
      </w:tr>
      <w:tr w:rsidR="005B1C83" w:rsidRPr="0076457D" w:rsidTr="00447131">
        <w:tc>
          <w:tcPr>
            <w:tcW w:w="2167" w:type="dxa"/>
            <w:vAlign w:val="center"/>
          </w:tcPr>
          <w:p w:rsidR="005B1C83" w:rsidRPr="0076457D" w:rsidRDefault="005B1C83" w:rsidP="00447131">
            <w:pPr>
              <w:widowControl w:val="0"/>
              <w:rPr>
                <w:rFonts w:ascii="Times New Roman" w:hAnsi="Times New Roman"/>
              </w:rPr>
            </w:pPr>
            <w:r>
              <w:rPr>
                <w:rFonts w:ascii="Times New Roman" w:hAnsi="Times New Roman"/>
              </w:rPr>
              <w:t>Налоги на имущество</w:t>
            </w:r>
          </w:p>
        </w:tc>
        <w:tc>
          <w:tcPr>
            <w:tcW w:w="848" w:type="dxa"/>
            <w:vAlign w:val="center"/>
          </w:tcPr>
          <w:p w:rsidR="005B1C83" w:rsidRPr="0076457D" w:rsidRDefault="005B1C83" w:rsidP="000D6978">
            <w:pPr>
              <w:jc w:val="center"/>
              <w:rPr>
                <w:rFonts w:ascii="Times New Roman" w:hAnsi="Times New Roman"/>
                <w:bCs/>
              </w:rPr>
            </w:pPr>
            <w:r>
              <w:rPr>
                <w:rFonts w:ascii="Times New Roman" w:hAnsi="Times New Roman"/>
                <w:bCs/>
              </w:rPr>
              <w:t>406,0</w:t>
            </w:r>
          </w:p>
        </w:tc>
        <w:tc>
          <w:tcPr>
            <w:tcW w:w="949"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95,75</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448</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110,3</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448</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448</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100,0</w:t>
            </w:r>
          </w:p>
        </w:tc>
      </w:tr>
    </w:tbl>
    <w:p w:rsidR="005B1C83" w:rsidRDefault="005B1C83" w:rsidP="00447131">
      <w:pPr>
        <w:pStyle w:val="a8"/>
        <w:widowControl w:val="0"/>
        <w:tabs>
          <w:tab w:val="left" w:pos="567"/>
        </w:tabs>
        <w:spacing w:after="0"/>
        <w:ind w:left="0" w:firstLine="567"/>
        <w:jc w:val="both"/>
        <w:rPr>
          <w:sz w:val="28"/>
          <w:szCs w:val="28"/>
        </w:rPr>
      </w:pPr>
    </w:p>
    <w:p w:rsidR="005B1C83" w:rsidRPr="001E6C04" w:rsidRDefault="005B1C83" w:rsidP="00447131">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свидетел</w:t>
      </w:r>
      <w:r w:rsidR="00BC4FB1">
        <w:rPr>
          <w:rFonts w:ascii="Times New Roman" w:hAnsi="Times New Roman"/>
          <w:sz w:val="28"/>
          <w:szCs w:val="28"/>
        </w:rPr>
        <w:t xml:space="preserve">ьствует, что доходы бюджета и в </w:t>
      </w:r>
      <w:r w:rsidRPr="001E6C04">
        <w:rPr>
          <w:rFonts w:ascii="Times New Roman" w:hAnsi="Times New Roman"/>
          <w:sz w:val="28"/>
          <w:szCs w:val="28"/>
        </w:rPr>
        <w:t>абсолютных</w:t>
      </w:r>
      <w:r w:rsidR="00BC4FB1">
        <w:rPr>
          <w:rFonts w:ascii="Times New Roman" w:hAnsi="Times New Roman"/>
          <w:sz w:val="28"/>
          <w:szCs w:val="28"/>
        </w:rPr>
        <w:t xml:space="preserve"> </w:t>
      </w:r>
      <w:r w:rsidRPr="001E6C04">
        <w:rPr>
          <w:rFonts w:ascii="Times New Roman" w:hAnsi="Times New Roman"/>
          <w:sz w:val="28"/>
          <w:szCs w:val="28"/>
        </w:rPr>
        <w:t>значениях</w:t>
      </w:r>
      <w:r w:rsidR="00BC4FB1">
        <w:rPr>
          <w:rFonts w:ascii="Times New Roman" w:hAnsi="Times New Roman"/>
          <w:sz w:val="28"/>
          <w:szCs w:val="28"/>
        </w:rPr>
        <w:t>,</w:t>
      </w:r>
      <w:r w:rsidRPr="001E6C04">
        <w:rPr>
          <w:rFonts w:ascii="Times New Roman" w:hAnsi="Times New Roman"/>
          <w:sz w:val="28"/>
          <w:szCs w:val="28"/>
        </w:rPr>
        <w:t xml:space="preserve"> и в процентах по </w:t>
      </w:r>
      <w:r>
        <w:rPr>
          <w:rFonts w:ascii="Times New Roman" w:hAnsi="Times New Roman"/>
          <w:sz w:val="28"/>
          <w:szCs w:val="28"/>
        </w:rPr>
        <w:t>двум из трех</w:t>
      </w:r>
      <w:r w:rsidRPr="001E6C04">
        <w:rPr>
          <w:rFonts w:ascii="Times New Roman" w:hAnsi="Times New Roman"/>
          <w:sz w:val="28"/>
          <w:szCs w:val="28"/>
        </w:rPr>
        <w:t xml:space="preserve"> нал</w:t>
      </w:r>
      <w:r>
        <w:rPr>
          <w:rFonts w:ascii="Times New Roman" w:hAnsi="Times New Roman"/>
          <w:sz w:val="28"/>
          <w:szCs w:val="28"/>
        </w:rPr>
        <w:t>оговых источников в 2015 году увеличатся</w:t>
      </w:r>
      <w:r w:rsidRPr="001E6C04">
        <w:rPr>
          <w:rFonts w:ascii="Times New Roman" w:hAnsi="Times New Roman"/>
          <w:sz w:val="28"/>
          <w:szCs w:val="28"/>
        </w:rPr>
        <w:t xml:space="preserve">. В планируемом периоде 2016 и 2017 годов </w:t>
      </w:r>
      <w:r>
        <w:rPr>
          <w:rFonts w:ascii="Times New Roman" w:hAnsi="Times New Roman"/>
          <w:sz w:val="28"/>
          <w:szCs w:val="28"/>
        </w:rPr>
        <w:t xml:space="preserve">так же </w:t>
      </w:r>
      <w:r w:rsidRPr="001E6C04">
        <w:rPr>
          <w:rFonts w:ascii="Times New Roman" w:hAnsi="Times New Roman"/>
          <w:sz w:val="28"/>
          <w:szCs w:val="28"/>
        </w:rPr>
        <w:t xml:space="preserve">прогнозируется </w:t>
      </w:r>
      <w:r>
        <w:rPr>
          <w:rFonts w:ascii="Times New Roman" w:hAnsi="Times New Roman"/>
          <w:sz w:val="28"/>
          <w:szCs w:val="28"/>
        </w:rPr>
        <w:t>увеличение п</w:t>
      </w:r>
      <w:r w:rsidRPr="001E6C04">
        <w:rPr>
          <w:rFonts w:ascii="Times New Roman" w:hAnsi="Times New Roman"/>
          <w:sz w:val="28"/>
          <w:szCs w:val="28"/>
        </w:rPr>
        <w:t>оступлений.</w:t>
      </w:r>
    </w:p>
    <w:p w:rsidR="005B1C83" w:rsidRPr="001E6C04" w:rsidRDefault="005B1C83" w:rsidP="00447131">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Сортавальского муниципального района в разрезе основных налоговых источников. </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p>
    <w:p w:rsidR="005B1C83" w:rsidRPr="00CC6EE2" w:rsidRDefault="005B1C83" w:rsidP="00064A6E">
      <w:pPr>
        <w:pStyle w:val="5"/>
        <w:tabs>
          <w:tab w:val="left" w:pos="567"/>
        </w:tabs>
        <w:spacing w:before="0" w:after="0"/>
        <w:ind w:firstLine="567"/>
        <w:jc w:val="center"/>
        <w:rPr>
          <w:rFonts w:ascii="Times New Roman" w:hAnsi="Times New Roman"/>
          <w:i w:val="0"/>
          <w:sz w:val="28"/>
          <w:szCs w:val="28"/>
        </w:rPr>
      </w:pPr>
      <w:r>
        <w:rPr>
          <w:i w:val="0"/>
          <w:sz w:val="28"/>
          <w:szCs w:val="28"/>
        </w:rPr>
        <w:t xml:space="preserve">4.1.1. </w:t>
      </w:r>
      <w:r w:rsidRPr="00CC6EE2">
        <w:rPr>
          <w:rFonts w:ascii="Times New Roman" w:hAnsi="Times New Roman"/>
          <w:i w:val="0"/>
          <w:sz w:val="28"/>
          <w:szCs w:val="28"/>
        </w:rPr>
        <w:t>Налог на доходы физических лиц</w:t>
      </w:r>
    </w:p>
    <w:p w:rsidR="005B1C83" w:rsidRPr="00B43B05" w:rsidRDefault="005B1C83" w:rsidP="00902090">
      <w:pPr>
        <w:pStyle w:val="a3"/>
        <w:spacing w:after="0"/>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5B1C83" w:rsidRPr="00E314C5" w:rsidRDefault="005B1C83" w:rsidP="003845F9">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lastRenderedPageBreak/>
        <w:t xml:space="preserve">В представленном проекте бюджета расчет прогнозируемых поступлений налога на доходы физических лиц произведен, исходя из прогнозируемого </w:t>
      </w:r>
      <w:r w:rsidRPr="007059BB">
        <w:rPr>
          <w:rFonts w:ascii="Times New Roman" w:hAnsi="Times New Roman"/>
          <w:sz w:val="28"/>
          <w:szCs w:val="28"/>
        </w:rPr>
        <w:t>Комитет</w:t>
      </w:r>
      <w:r>
        <w:rPr>
          <w:rFonts w:ascii="Times New Roman" w:hAnsi="Times New Roman"/>
          <w:sz w:val="28"/>
          <w:szCs w:val="28"/>
        </w:rPr>
        <w:t>ом</w:t>
      </w:r>
      <w:r w:rsidRPr="007059BB">
        <w:rPr>
          <w:rFonts w:ascii="Times New Roman" w:hAnsi="Times New Roman"/>
          <w:sz w:val="28"/>
          <w:szCs w:val="28"/>
        </w:rPr>
        <w:t xml:space="preserve"> по экономике администрации Сортавальского муниципального района</w:t>
      </w:r>
      <w:r w:rsidRPr="00E314C5">
        <w:rPr>
          <w:rFonts w:ascii="Times New Roman" w:hAnsi="Times New Roman"/>
          <w:sz w:val="28"/>
          <w:szCs w:val="28"/>
        </w:rPr>
        <w:t xml:space="preserve"> фонда заработной платы. </w:t>
      </w:r>
    </w:p>
    <w:p w:rsidR="005B1C83" w:rsidRPr="00E314C5" w:rsidRDefault="005B1C83" w:rsidP="003845F9">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Основу прогноза поступлений налога составляют оценка налоговой базы по налогу на доходы физических лиц, удерживаемому налоговыми агентами по ставке 13,0 процентов, доли налога в фонде оплаты труда на 2015 год и темпов роста фонда оплаты труда по годам.</w:t>
      </w:r>
    </w:p>
    <w:p w:rsidR="005B1C83" w:rsidRPr="004E1A45" w:rsidRDefault="005B1C83" w:rsidP="004E1A45">
      <w:pPr>
        <w:ind w:firstLine="567"/>
        <w:jc w:val="both"/>
        <w:rPr>
          <w:rFonts w:ascii="Times New Roman" w:hAnsi="Times New Roman"/>
          <w:sz w:val="28"/>
          <w:szCs w:val="28"/>
          <w:lang w:eastAsia="ru-RU"/>
        </w:rPr>
      </w:pPr>
      <w:r w:rsidRPr="004E1A45">
        <w:rPr>
          <w:rFonts w:ascii="Times New Roman" w:hAnsi="Times New Roman"/>
          <w:sz w:val="28"/>
          <w:szCs w:val="28"/>
        </w:rPr>
        <w:t>Кроме того, представлен расчет поступлений НДФЛ, полученный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а также с доходов, полученных физическими лицами</w:t>
      </w:r>
      <w:r w:rsidRPr="004E1A45">
        <w:rPr>
          <w:rFonts w:ascii="Times New Roman" w:hAnsi="Times New Roman"/>
          <w:sz w:val="28"/>
          <w:szCs w:val="28"/>
          <w:lang w:eastAsia="ru-RU"/>
        </w:rPr>
        <w:t xml:space="preserve"> в соответствии со статьей 228 Налогового кодекса, по ставке 13,0 процентов (от продажи имущества, принадлежащего этим лицам на праве собственности, от выигрыша, выплачиваемого организаторами лотерей и организаторами азартных игр и др.). </w:t>
      </w:r>
    </w:p>
    <w:p w:rsidR="005B1C83" w:rsidRPr="00EE32C2" w:rsidRDefault="005B1C83" w:rsidP="003845F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Pr="00EE32C2">
        <w:rPr>
          <w:rFonts w:ascii="Times New Roman" w:hAnsi="Times New Roman"/>
          <w:sz w:val="28"/>
          <w:szCs w:val="28"/>
        </w:rPr>
        <w:t xml:space="preserve">оступление НДФЛ в бюджет </w:t>
      </w:r>
      <w:proofErr w:type="spellStart"/>
      <w:r w:rsidRPr="00F924B7">
        <w:rPr>
          <w:rFonts w:ascii="Times New Roman" w:hAnsi="Times New Roman"/>
          <w:sz w:val="28"/>
          <w:szCs w:val="28"/>
        </w:rPr>
        <w:t>Вяртсильского</w:t>
      </w:r>
      <w:proofErr w:type="spellEnd"/>
      <w:r w:rsidRPr="00F924B7">
        <w:rPr>
          <w:rFonts w:ascii="Times New Roman" w:hAnsi="Times New Roman"/>
          <w:sz w:val="28"/>
          <w:szCs w:val="28"/>
        </w:rPr>
        <w:t xml:space="preserve"> городского поселения </w:t>
      </w:r>
      <w:r w:rsidRPr="00EE32C2">
        <w:rPr>
          <w:rFonts w:ascii="Times New Roman" w:hAnsi="Times New Roman"/>
          <w:sz w:val="28"/>
          <w:szCs w:val="28"/>
        </w:rPr>
        <w:t xml:space="preserve">на 2015 год прогнозируется в сумме </w:t>
      </w:r>
      <w:r>
        <w:rPr>
          <w:rFonts w:ascii="Times New Roman" w:hAnsi="Times New Roman"/>
          <w:sz w:val="28"/>
          <w:szCs w:val="28"/>
        </w:rPr>
        <w:t>6019</w:t>
      </w:r>
      <w:r w:rsidRPr="00EE32C2">
        <w:rPr>
          <w:rFonts w:ascii="Times New Roman" w:hAnsi="Times New Roman"/>
          <w:sz w:val="28"/>
          <w:szCs w:val="28"/>
        </w:rPr>
        <w:t xml:space="preserve">,0 тыс. рублей, что на </w:t>
      </w:r>
      <w:r>
        <w:rPr>
          <w:rFonts w:ascii="Times New Roman" w:hAnsi="Times New Roman"/>
          <w:sz w:val="28"/>
          <w:szCs w:val="28"/>
        </w:rPr>
        <w:t>1219,0</w:t>
      </w:r>
      <w:r w:rsidRPr="00EE32C2">
        <w:rPr>
          <w:rFonts w:ascii="Times New Roman" w:hAnsi="Times New Roman"/>
          <w:sz w:val="28"/>
          <w:szCs w:val="28"/>
        </w:rPr>
        <w:t xml:space="preserve"> тыс. рублей или на </w:t>
      </w:r>
      <w:r>
        <w:rPr>
          <w:rFonts w:ascii="Times New Roman" w:hAnsi="Times New Roman"/>
          <w:sz w:val="28"/>
          <w:szCs w:val="28"/>
        </w:rPr>
        <w:t>25,4</w:t>
      </w:r>
      <w:r w:rsidRPr="00EE32C2">
        <w:rPr>
          <w:rFonts w:ascii="Times New Roman" w:hAnsi="Times New Roman"/>
          <w:sz w:val="28"/>
          <w:szCs w:val="28"/>
        </w:rPr>
        <w:t xml:space="preserve"> процента больше ожидаемого исполнения за 2014 год </w:t>
      </w:r>
      <w:r>
        <w:rPr>
          <w:rFonts w:ascii="Times New Roman" w:hAnsi="Times New Roman"/>
          <w:sz w:val="28"/>
          <w:szCs w:val="28"/>
        </w:rPr>
        <w:t>(4800 тыс. рублей)</w:t>
      </w:r>
    </w:p>
    <w:p w:rsidR="005B1C83" w:rsidRPr="00EE32C2" w:rsidRDefault="005B1C83" w:rsidP="003845F9">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На 2016 год поступление НДФЛ прогнозируется в объеме </w:t>
      </w:r>
      <w:r>
        <w:rPr>
          <w:rFonts w:ascii="Times New Roman" w:hAnsi="Times New Roman"/>
          <w:sz w:val="28"/>
          <w:szCs w:val="28"/>
        </w:rPr>
        <w:t xml:space="preserve">6439,0 </w:t>
      </w:r>
      <w:r w:rsidRPr="00EE32C2">
        <w:rPr>
          <w:rFonts w:ascii="Times New Roman" w:hAnsi="Times New Roman"/>
          <w:sz w:val="28"/>
          <w:szCs w:val="28"/>
        </w:rPr>
        <w:t>тыс. рублей, на 201</w:t>
      </w:r>
      <w:r>
        <w:rPr>
          <w:rFonts w:ascii="Times New Roman" w:hAnsi="Times New Roman"/>
          <w:sz w:val="28"/>
          <w:szCs w:val="28"/>
        </w:rPr>
        <w:t>7</w:t>
      </w:r>
      <w:r w:rsidRPr="00EE32C2">
        <w:rPr>
          <w:rFonts w:ascii="Times New Roman" w:hAnsi="Times New Roman"/>
          <w:sz w:val="28"/>
          <w:szCs w:val="28"/>
        </w:rPr>
        <w:t xml:space="preserve"> год – </w:t>
      </w:r>
      <w:r>
        <w:rPr>
          <w:rFonts w:ascii="Times New Roman" w:hAnsi="Times New Roman"/>
          <w:sz w:val="28"/>
          <w:szCs w:val="28"/>
        </w:rPr>
        <w:t>6929,17</w:t>
      </w:r>
      <w:r w:rsidRPr="00EE32C2">
        <w:rPr>
          <w:rFonts w:ascii="Times New Roman" w:hAnsi="Times New Roman"/>
          <w:sz w:val="28"/>
          <w:szCs w:val="28"/>
        </w:rPr>
        <w:t xml:space="preserve"> тыс. рублей. </w:t>
      </w:r>
    </w:p>
    <w:p w:rsidR="005B1C83" w:rsidRPr="007059BB" w:rsidRDefault="005B1C83" w:rsidP="007059BB">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Пояснительной записке, к проекту бюджета поселения представленной в Контрольно-счетный комитет отсутствует обоснование заложенных объемов при расчете налога на доходы физических лиц. Тем самым нарушен принцип достоверности бюджета, заложенный в статье 37 Бюджетного кодекса РФ.</w:t>
      </w:r>
    </w:p>
    <w:p w:rsidR="005B1C83" w:rsidRPr="007B1A29" w:rsidRDefault="005B1C83" w:rsidP="00902090">
      <w:pPr>
        <w:pStyle w:val="a3"/>
        <w:spacing w:after="0"/>
        <w:ind w:firstLine="540"/>
        <w:jc w:val="both"/>
        <w:rPr>
          <w:rFonts w:ascii="Times New Roman" w:hAnsi="Times New Roman"/>
          <w:sz w:val="28"/>
          <w:szCs w:val="28"/>
        </w:rPr>
      </w:pPr>
    </w:p>
    <w:p w:rsidR="005B1C83" w:rsidRPr="003E6246"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4.1.2. Налог на имущество</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Налог на имущество планируется в сумме 448 тыс. рублей (6,1% от суммы налоговых доходов), в том числе:</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 Налог на имущество физических лиц на 2015 год в сумме 113,0 тыс. рублей, на плановый период 2016 и 2017 годов в сумме по 113,0 тыс. рублей ежегодно;</w:t>
      </w:r>
    </w:p>
    <w:p w:rsidR="005B1C83" w:rsidRDefault="005B1C83" w:rsidP="00A625F4">
      <w:pPr>
        <w:pStyle w:val="a3"/>
        <w:spacing w:after="0"/>
        <w:ind w:firstLine="540"/>
        <w:jc w:val="both"/>
        <w:rPr>
          <w:rFonts w:ascii="Times New Roman" w:hAnsi="Times New Roman"/>
          <w:sz w:val="28"/>
          <w:szCs w:val="28"/>
        </w:rPr>
      </w:pPr>
      <w:r>
        <w:rPr>
          <w:rFonts w:ascii="Times New Roman" w:hAnsi="Times New Roman"/>
          <w:sz w:val="28"/>
          <w:szCs w:val="28"/>
        </w:rPr>
        <w:t>- земельный налог на 2015 год в сумме 335 тыс. рублей, на плановый период 2016 и 2017 годов в сумме по 335,0 тыс. рублей ежегодно;</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Администратором доходов налоговый потенциал определен исходя из фактических поступлений, представленных в отчетности Федеральной налоговой службы за 2013 год.</w:t>
      </w:r>
    </w:p>
    <w:p w:rsidR="005B1C83" w:rsidRDefault="005B1C83" w:rsidP="00902090">
      <w:pPr>
        <w:pStyle w:val="a3"/>
        <w:spacing w:after="0"/>
        <w:ind w:firstLine="540"/>
        <w:jc w:val="both"/>
        <w:rPr>
          <w:rFonts w:ascii="Times New Roman" w:hAnsi="Times New Roman"/>
          <w:sz w:val="28"/>
          <w:szCs w:val="28"/>
        </w:rPr>
      </w:pPr>
    </w:p>
    <w:p w:rsidR="005B1C83" w:rsidRPr="00064A6E" w:rsidRDefault="005B1C83" w:rsidP="00064A6E">
      <w:pPr>
        <w:ind w:firstLine="567"/>
        <w:jc w:val="center"/>
        <w:rPr>
          <w:rFonts w:ascii="Times New Roman" w:hAnsi="Times New Roman"/>
          <w:b/>
          <w:sz w:val="28"/>
          <w:szCs w:val="28"/>
        </w:rPr>
      </w:pPr>
      <w:r w:rsidRPr="00064A6E">
        <w:rPr>
          <w:rFonts w:ascii="Times New Roman" w:hAnsi="Times New Roman"/>
          <w:b/>
          <w:sz w:val="28"/>
          <w:szCs w:val="28"/>
        </w:rPr>
        <w:t>4.1.3.</w:t>
      </w:r>
      <w:r w:rsidRPr="00064A6E">
        <w:rPr>
          <w:rFonts w:ascii="Times New Roman" w:hAnsi="Times New Roman"/>
          <w:sz w:val="28"/>
          <w:szCs w:val="28"/>
        </w:rPr>
        <w:t xml:space="preserve"> </w:t>
      </w:r>
      <w:r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5B1C83" w:rsidRPr="00183801" w:rsidRDefault="005B1C83" w:rsidP="00064A6E">
      <w:pPr>
        <w:ind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proofErr w:type="spellStart"/>
      <w:r w:rsidRPr="005C0418">
        <w:rPr>
          <w:rFonts w:ascii="Times New Roman" w:hAnsi="Times New Roman"/>
          <w:sz w:val="28"/>
          <w:szCs w:val="28"/>
        </w:rPr>
        <w:t>Вяртсильского</w:t>
      </w:r>
      <w:proofErr w:type="spellEnd"/>
      <w:r w:rsidRPr="005C0418">
        <w:rPr>
          <w:rFonts w:ascii="Times New Roman" w:hAnsi="Times New Roman"/>
          <w:sz w:val="28"/>
          <w:szCs w:val="28"/>
        </w:rPr>
        <w:t xml:space="preserve"> 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p>
    <w:p w:rsidR="005B1C83" w:rsidRPr="004E1A45" w:rsidRDefault="005B1C83" w:rsidP="004E1A45">
      <w:pPr>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proofErr w:type="spellStart"/>
      <w:r w:rsidRPr="004E1A45">
        <w:rPr>
          <w:rFonts w:ascii="Times New Roman" w:hAnsi="Times New Roman"/>
          <w:sz w:val="28"/>
          <w:szCs w:val="28"/>
        </w:rPr>
        <w:t>Вяртсильского</w:t>
      </w:r>
      <w:proofErr w:type="spellEnd"/>
      <w:r w:rsidRPr="004E1A45">
        <w:rPr>
          <w:rFonts w:ascii="Times New Roman" w:hAnsi="Times New Roman"/>
          <w:sz w:val="28"/>
          <w:szCs w:val="28"/>
        </w:rPr>
        <w:t xml:space="preserve"> городского поселения в 2015 году прогнозируются в сумме 849,72 тыс. рублей, в 2016 году – 1051,39 тыс. рублей.</w:t>
      </w:r>
    </w:p>
    <w:p w:rsidR="005B1C83" w:rsidRPr="00FE10B5" w:rsidRDefault="00AE2DC2" w:rsidP="00AE2DC2">
      <w:pPr>
        <w:spacing w:before="100" w:beforeAutospacing="1" w:after="100" w:afterAutospacing="1" w:line="240" w:lineRule="auto"/>
        <w:ind w:firstLine="567"/>
        <w:jc w:val="both"/>
        <w:rPr>
          <w:rFonts w:ascii="Times New Roman" w:hAnsi="Times New Roman"/>
          <w:sz w:val="28"/>
          <w:szCs w:val="28"/>
          <w:lang w:eastAsia="ru-RU"/>
        </w:rPr>
      </w:pPr>
      <w:r>
        <w:rPr>
          <w:rFonts w:ascii="Times New Roman" w:hAnsi="Times New Roman"/>
          <w:sz w:val="28"/>
          <w:szCs w:val="28"/>
        </w:rPr>
        <w:t>П</w:t>
      </w:r>
      <w:r w:rsidR="005B1C83" w:rsidRPr="005C0418">
        <w:rPr>
          <w:rFonts w:ascii="Times New Roman" w:hAnsi="Times New Roman"/>
          <w:sz w:val="28"/>
          <w:szCs w:val="28"/>
        </w:rPr>
        <w:t>рогноз</w:t>
      </w:r>
      <w:r w:rsidR="005B1C83">
        <w:rPr>
          <w:rFonts w:ascii="Times New Roman" w:hAnsi="Times New Roman"/>
          <w:sz w:val="28"/>
          <w:szCs w:val="28"/>
        </w:rPr>
        <w:t>ны</w:t>
      </w:r>
      <w:r>
        <w:rPr>
          <w:rFonts w:ascii="Times New Roman" w:hAnsi="Times New Roman"/>
          <w:sz w:val="28"/>
          <w:szCs w:val="28"/>
        </w:rPr>
        <w:t>е</w:t>
      </w:r>
      <w:r w:rsidR="005B1C83" w:rsidRPr="005C0418">
        <w:rPr>
          <w:rFonts w:ascii="Times New Roman" w:hAnsi="Times New Roman"/>
          <w:sz w:val="28"/>
          <w:szCs w:val="28"/>
        </w:rPr>
        <w:t xml:space="preserve"> показателей на 2017 год</w:t>
      </w:r>
      <w:r>
        <w:rPr>
          <w:rFonts w:ascii="Times New Roman" w:hAnsi="Times New Roman"/>
          <w:sz w:val="28"/>
          <w:szCs w:val="28"/>
        </w:rPr>
        <w:t xml:space="preserve"> Управлением Федерального Казначейства по Республике Карелия</w:t>
      </w:r>
      <w:r w:rsidR="005B1C83" w:rsidRPr="005C0418">
        <w:rPr>
          <w:rFonts w:ascii="Times New Roman" w:hAnsi="Times New Roman"/>
          <w:sz w:val="28"/>
          <w:szCs w:val="28"/>
        </w:rPr>
        <w:t xml:space="preserve"> </w:t>
      </w:r>
      <w:r w:rsidR="005B1C83">
        <w:rPr>
          <w:rFonts w:ascii="Times New Roman" w:hAnsi="Times New Roman"/>
          <w:sz w:val="28"/>
          <w:szCs w:val="28"/>
        </w:rPr>
        <w:t>не</w:t>
      </w:r>
      <w:r>
        <w:rPr>
          <w:rFonts w:ascii="Times New Roman" w:hAnsi="Times New Roman"/>
          <w:sz w:val="28"/>
          <w:szCs w:val="28"/>
        </w:rPr>
        <w:t xml:space="preserve"> рас</w:t>
      </w:r>
      <w:r w:rsidR="00BC4FB1">
        <w:rPr>
          <w:rFonts w:ascii="Times New Roman" w:hAnsi="Times New Roman"/>
          <w:sz w:val="28"/>
          <w:szCs w:val="28"/>
        </w:rPr>
        <w:t>с</w:t>
      </w:r>
      <w:r>
        <w:rPr>
          <w:rFonts w:ascii="Times New Roman" w:hAnsi="Times New Roman"/>
          <w:sz w:val="28"/>
          <w:szCs w:val="28"/>
        </w:rPr>
        <w:t>читаны</w:t>
      </w:r>
      <w:r w:rsidR="005B1C83" w:rsidRPr="005C0418">
        <w:rPr>
          <w:rFonts w:ascii="Times New Roman" w:hAnsi="Times New Roman"/>
          <w:sz w:val="28"/>
          <w:szCs w:val="28"/>
        </w:rPr>
        <w:t xml:space="preserve"> ввиду</w:t>
      </w:r>
      <w:r w:rsidR="00BC4FB1">
        <w:rPr>
          <w:rFonts w:ascii="Times New Roman" w:hAnsi="Times New Roman"/>
          <w:sz w:val="28"/>
          <w:szCs w:val="28"/>
        </w:rPr>
        <w:t xml:space="preserve"> </w:t>
      </w:r>
      <w:r w:rsidR="005B1C83" w:rsidRPr="005C0418">
        <w:rPr>
          <w:rFonts w:ascii="Times New Roman" w:hAnsi="Times New Roman"/>
          <w:sz w:val="28"/>
          <w:szCs w:val="28"/>
        </w:rPr>
        <w:t>отсутствия</w:t>
      </w:r>
      <w:r w:rsidR="00BC4FB1">
        <w:rPr>
          <w:rFonts w:ascii="Times New Roman" w:hAnsi="Times New Roman"/>
          <w:sz w:val="28"/>
          <w:szCs w:val="28"/>
        </w:rPr>
        <w:t>,</w:t>
      </w:r>
      <w:r w:rsidR="005B1C83" w:rsidRPr="005C0418">
        <w:rPr>
          <w:rFonts w:ascii="Times New Roman" w:hAnsi="Times New Roman"/>
          <w:sz w:val="28"/>
          <w:szCs w:val="28"/>
        </w:rPr>
        <w:t xml:space="preserve"> установленных Законом Республики Карелия нормативов распределения в местные бюджеты на 2017 год. </w:t>
      </w:r>
    </w:p>
    <w:p w:rsidR="005B1C83" w:rsidRPr="00FE10B5" w:rsidRDefault="005B1C83" w:rsidP="00FE10B5">
      <w:pPr>
        <w:tabs>
          <w:tab w:val="left" w:pos="567"/>
        </w:tabs>
        <w:ind w:firstLine="567"/>
        <w:jc w:val="center"/>
        <w:rPr>
          <w:b/>
          <w:sz w:val="28"/>
          <w:szCs w:val="28"/>
        </w:rPr>
      </w:pPr>
      <w:r w:rsidRPr="00FE10B5">
        <w:rPr>
          <w:rFonts w:ascii="Times New Roman" w:hAnsi="Times New Roman"/>
          <w:b/>
          <w:sz w:val="28"/>
          <w:szCs w:val="28"/>
        </w:rPr>
        <w:t xml:space="preserve">4.2. Неналоговые доходы бюджета </w:t>
      </w:r>
      <w:proofErr w:type="spellStart"/>
      <w:r w:rsidRPr="00FE10B5">
        <w:rPr>
          <w:rFonts w:ascii="Times New Roman" w:hAnsi="Times New Roman"/>
          <w:b/>
          <w:sz w:val="28"/>
          <w:szCs w:val="28"/>
        </w:rPr>
        <w:t>Вяртсильского</w:t>
      </w:r>
      <w:proofErr w:type="spellEnd"/>
      <w:r w:rsidRPr="00FE10B5">
        <w:rPr>
          <w:rFonts w:ascii="Times New Roman" w:hAnsi="Times New Roman"/>
          <w:b/>
          <w:sz w:val="28"/>
          <w:szCs w:val="28"/>
        </w:rPr>
        <w:t xml:space="preserve"> городского поселения</w:t>
      </w:r>
    </w:p>
    <w:p w:rsidR="005B1C83" w:rsidRPr="00D21322"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proofErr w:type="spellStart"/>
      <w:r w:rsidRPr="005C0418">
        <w:rPr>
          <w:rFonts w:ascii="Times New Roman" w:hAnsi="Times New Roman"/>
          <w:sz w:val="28"/>
          <w:szCs w:val="28"/>
        </w:rPr>
        <w:t>Вяртсильского</w:t>
      </w:r>
      <w:proofErr w:type="spellEnd"/>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2015 год прогнозируются в объеме </w:t>
      </w:r>
      <w:r>
        <w:rPr>
          <w:rFonts w:ascii="Times New Roman" w:hAnsi="Times New Roman"/>
          <w:sz w:val="28"/>
          <w:szCs w:val="28"/>
        </w:rPr>
        <w:t>1613,0</w:t>
      </w:r>
      <w:r w:rsidRPr="00D21322">
        <w:rPr>
          <w:rFonts w:ascii="Times New Roman" w:hAnsi="Times New Roman"/>
          <w:sz w:val="28"/>
          <w:szCs w:val="28"/>
        </w:rPr>
        <w:t xml:space="preserve"> тыс. рублей, на плановый период 2016 и 2017 годов </w:t>
      </w:r>
      <w:r>
        <w:rPr>
          <w:rFonts w:ascii="Times New Roman" w:hAnsi="Times New Roman"/>
          <w:sz w:val="28"/>
          <w:szCs w:val="28"/>
        </w:rPr>
        <w:t>ежегодно по</w:t>
      </w:r>
      <w:r w:rsidRPr="00D21322">
        <w:rPr>
          <w:rFonts w:ascii="Times New Roman" w:hAnsi="Times New Roman"/>
          <w:sz w:val="28"/>
          <w:szCs w:val="28"/>
        </w:rPr>
        <w:t xml:space="preserve"> </w:t>
      </w:r>
      <w:r>
        <w:rPr>
          <w:rFonts w:ascii="Times New Roman" w:hAnsi="Times New Roman"/>
          <w:sz w:val="28"/>
          <w:szCs w:val="28"/>
        </w:rPr>
        <w:t>1803,0</w:t>
      </w:r>
      <w:r w:rsidRPr="00D21322">
        <w:rPr>
          <w:rFonts w:ascii="Times New Roman" w:hAnsi="Times New Roman"/>
          <w:sz w:val="28"/>
          <w:szCs w:val="28"/>
        </w:rPr>
        <w:t xml:space="preserve"> тыс. рублей</w:t>
      </w:r>
      <w:r>
        <w:rPr>
          <w:rFonts w:ascii="Times New Roman" w:hAnsi="Times New Roman"/>
          <w:sz w:val="28"/>
          <w:szCs w:val="28"/>
        </w:rPr>
        <w:t>.</w:t>
      </w:r>
    </w:p>
    <w:p w:rsidR="005B1C83" w:rsidRPr="00D21322" w:rsidRDefault="005B1C83" w:rsidP="00FE10B5">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В сравнении с 2014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2015 году прогнозируются с</w:t>
      </w:r>
      <w:r>
        <w:rPr>
          <w:rFonts w:ascii="Times New Roman" w:hAnsi="Times New Roman"/>
          <w:sz w:val="28"/>
          <w:szCs w:val="28"/>
        </w:rPr>
        <w:t>о</w:t>
      </w:r>
      <w:r w:rsidRPr="00D21322">
        <w:rPr>
          <w:rFonts w:ascii="Times New Roman" w:hAnsi="Times New Roman"/>
          <w:sz w:val="28"/>
          <w:szCs w:val="28"/>
        </w:rPr>
        <w:t xml:space="preserve"> </w:t>
      </w:r>
      <w:r>
        <w:rPr>
          <w:rFonts w:ascii="Times New Roman" w:hAnsi="Times New Roman"/>
          <w:sz w:val="28"/>
          <w:szCs w:val="28"/>
        </w:rPr>
        <w:t>снижением</w:t>
      </w:r>
      <w:r w:rsidRPr="00D21322">
        <w:rPr>
          <w:rFonts w:ascii="Times New Roman" w:hAnsi="Times New Roman"/>
          <w:sz w:val="28"/>
          <w:szCs w:val="28"/>
        </w:rPr>
        <w:t xml:space="preserve">, составляющим </w:t>
      </w:r>
      <w:r>
        <w:rPr>
          <w:rFonts w:ascii="Times New Roman" w:hAnsi="Times New Roman"/>
          <w:sz w:val="28"/>
          <w:szCs w:val="28"/>
        </w:rPr>
        <w:t>16,9</w:t>
      </w:r>
      <w:r w:rsidRPr="00D21322">
        <w:rPr>
          <w:rFonts w:ascii="Times New Roman" w:hAnsi="Times New Roman"/>
          <w:sz w:val="28"/>
          <w:szCs w:val="28"/>
        </w:rPr>
        <w:t xml:space="preserve"> процента. Темп роста </w:t>
      </w:r>
      <w:r>
        <w:rPr>
          <w:rFonts w:ascii="Times New Roman" w:hAnsi="Times New Roman"/>
          <w:sz w:val="28"/>
          <w:szCs w:val="28"/>
        </w:rPr>
        <w:t>не</w:t>
      </w:r>
      <w:r w:rsidRPr="00D21322">
        <w:rPr>
          <w:rFonts w:ascii="Times New Roman" w:hAnsi="Times New Roman"/>
          <w:sz w:val="28"/>
          <w:szCs w:val="28"/>
        </w:rPr>
        <w:t>налоговых доходов</w:t>
      </w:r>
      <w:r>
        <w:rPr>
          <w:rFonts w:ascii="Times New Roman" w:hAnsi="Times New Roman"/>
          <w:sz w:val="28"/>
          <w:szCs w:val="28"/>
        </w:rPr>
        <w:t xml:space="preserve"> в </w:t>
      </w:r>
      <w:r w:rsidRPr="00D21322">
        <w:rPr>
          <w:rFonts w:ascii="Times New Roman" w:hAnsi="Times New Roman"/>
          <w:sz w:val="28"/>
          <w:szCs w:val="28"/>
        </w:rPr>
        <w:t>2016</w:t>
      </w:r>
      <w:r>
        <w:rPr>
          <w:rFonts w:ascii="Times New Roman" w:hAnsi="Times New Roman"/>
          <w:sz w:val="28"/>
          <w:szCs w:val="28"/>
        </w:rPr>
        <w:t xml:space="preserve"> году</w:t>
      </w:r>
      <w:r w:rsidRPr="00D21322">
        <w:rPr>
          <w:rFonts w:ascii="Times New Roman" w:hAnsi="Times New Roman"/>
          <w:sz w:val="28"/>
          <w:szCs w:val="28"/>
        </w:rPr>
        <w:t xml:space="preserve"> состав</w:t>
      </w:r>
      <w:r>
        <w:rPr>
          <w:rFonts w:ascii="Times New Roman" w:hAnsi="Times New Roman"/>
          <w:sz w:val="28"/>
          <w:szCs w:val="28"/>
        </w:rPr>
        <w:t>ит</w:t>
      </w:r>
      <w:r w:rsidRPr="00D21322">
        <w:rPr>
          <w:rFonts w:ascii="Times New Roman" w:hAnsi="Times New Roman"/>
          <w:sz w:val="28"/>
          <w:szCs w:val="28"/>
        </w:rPr>
        <w:t xml:space="preserve"> (в процентах к предыдущему году): 2016 год – </w:t>
      </w:r>
      <w:r>
        <w:rPr>
          <w:rFonts w:ascii="Times New Roman" w:hAnsi="Times New Roman"/>
          <w:sz w:val="28"/>
          <w:szCs w:val="28"/>
        </w:rPr>
        <w:t>11,8</w:t>
      </w:r>
      <w:r w:rsidRPr="00D21322">
        <w:rPr>
          <w:rFonts w:ascii="Times New Roman" w:hAnsi="Times New Roman"/>
          <w:sz w:val="28"/>
          <w:szCs w:val="28"/>
        </w:rPr>
        <w:t xml:space="preserve"> процента,</w:t>
      </w:r>
      <w:r>
        <w:rPr>
          <w:rFonts w:ascii="Times New Roman" w:hAnsi="Times New Roman"/>
          <w:sz w:val="28"/>
          <w:szCs w:val="28"/>
        </w:rPr>
        <w:t xml:space="preserve"> в </w:t>
      </w:r>
      <w:r w:rsidRPr="00D21322">
        <w:rPr>
          <w:rFonts w:ascii="Times New Roman" w:hAnsi="Times New Roman"/>
          <w:sz w:val="28"/>
          <w:szCs w:val="28"/>
        </w:rPr>
        <w:t>2017 год</w:t>
      </w:r>
      <w:r>
        <w:rPr>
          <w:rFonts w:ascii="Times New Roman" w:hAnsi="Times New Roman"/>
          <w:sz w:val="28"/>
          <w:szCs w:val="28"/>
        </w:rPr>
        <w:t>у без изменения.</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w:t>
      </w:r>
      <w:r w:rsidRPr="001E617D">
        <w:rPr>
          <w:rFonts w:ascii="Times New Roman" w:hAnsi="Times New Roman"/>
          <w:sz w:val="28"/>
          <w:szCs w:val="28"/>
        </w:rPr>
        <w:t>большую долю</w:t>
      </w:r>
      <w:r w:rsidR="00AE2DC2">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sidR="00AE2DC2">
        <w:rPr>
          <w:rFonts w:ascii="Times New Roman" w:hAnsi="Times New Roman"/>
          <w:sz w:val="28"/>
          <w:szCs w:val="28"/>
        </w:rPr>
        <w:t>ах</w:t>
      </w:r>
      <w:r w:rsidRPr="001E617D">
        <w:rPr>
          <w:rFonts w:ascii="Times New Roman" w:hAnsi="Times New Roman"/>
          <w:sz w:val="28"/>
          <w:szCs w:val="28"/>
        </w:rPr>
        <w:t xml:space="preserve"> </w:t>
      </w:r>
      <w:r w:rsidR="00AE2DC2">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Pr="001E617D">
        <w:rPr>
          <w:rFonts w:ascii="Times New Roman" w:hAnsi="Times New Roman"/>
          <w:sz w:val="28"/>
          <w:szCs w:val="28"/>
        </w:rPr>
        <w:t xml:space="preserve">будут составлять </w:t>
      </w:r>
      <w:r>
        <w:rPr>
          <w:rFonts w:ascii="Times New Roman" w:hAnsi="Times New Roman"/>
          <w:sz w:val="28"/>
          <w:szCs w:val="28"/>
        </w:rPr>
        <w:t xml:space="preserve">доходы от штрафов, санкций, возмещение ущерба: </w:t>
      </w:r>
      <w:r w:rsidRPr="001E617D">
        <w:rPr>
          <w:rFonts w:ascii="Times New Roman" w:hAnsi="Times New Roman"/>
          <w:sz w:val="28"/>
          <w:szCs w:val="28"/>
        </w:rPr>
        <w:t xml:space="preserve">2015 </w:t>
      </w:r>
      <w:r>
        <w:rPr>
          <w:rFonts w:ascii="Times New Roman" w:hAnsi="Times New Roman"/>
          <w:sz w:val="28"/>
          <w:szCs w:val="28"/>
        </w:rPr>
        <w:t xml:space="preserve">– 2017 </w:t>
      </w:r>
      <w:r w:rsidRPr="001E617D">
        <w:rPr>
          <w:rFonts w:ascii="Times New Roman" w:hAnsi="Times New Roman"/>
          <w:sz w:val="28"/>
          <w:szCs w:val="28"/>
        </w:rPr>
        <w:t>год</w:t>
      </w:r>
      <w:r>
        <w:rPr>
          <w:rFonts w:ascii="Times New Roman" w:hAnsi="Times New Roman"/>
          <w:sz w:val="28"/>
          <w:szCs w:val="28"/>
        </w:rPr>
        <w:t>ы по 0,2</w:t>
      </w:r>
      <w:r w:rsidRPr="001E617D">
        <w:rPr>
          <w:rFonts w:ascii="Times New Roman" w:hAnsi="Times New Roman"/>
          <w:sz w:val="28"/>
          <w:szCs w:val="28"/>
        </w:rPr>
        <w:t xml:space="preserve"> процента</w:t>
      </w:r>
      <w:r>
        <w:rPr>
          <w:rFonts w:ascii="Times New Roman" w:hAnsi="Times New Roman"/>
          <w:sz w:val="28"/>
          <w:szCs w:val="28"/>
        </w:rPr>
        <w:t xml:space="preserve">.  </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продажи земли</w:t>
      </w:r>
      <w:r w:rsidR="006B76E0">
        <w:rPr>
          <w:rFonts w:ascii="Times New Roman" w:hAnsi="Times New Roman"/>
          <w:sz w:val="28"/>
          <w:szCs w:val="28"/>
        </w:rPr>
        <w:t xml:space="preserve"> в общей сумме неналоговых доходов составят</w:t>
      </w:r>
      <w:r>
        <w:rPr>
          <w:rFonts w:ascii="Times New Roman" w:hAnsi="Times New Roman"/>
          <w:sz w:val="28"/>
          <w:szCs w:val="28"/>
        </w:rPr>
        <w:t xml:space="preserve">: 2015 год – 15,5 процентов, 2016 - 2017 годы по 55,5 процентов ежегодно, и доходы от аренды земли: 2015 год – 53,3 процентов, 2016 – 2017 годы по 44,4 процента ежегодно. </w:t>
      </w:r>
      <w:r w:rsidRPr="001E617D">
        <w:rPr>
          <w:rFonts w:ascii="Times New Roman" w:hAnsi="Times New Roman"/>
          <w:sz w:val="28"/>
          <w:szCs w:val="28"/>
        </w:rPr>
        <w:t xml:space="preserve"> </w:t>
      </w:r>
    </w:p>
    <w:p w:rsidR="005B1C83" w:rsidRPr="001E617D"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2015 году прогнозируются поступления от использования имущества, находящегося в муниципальной собственности в сумме 500,0 тыс. рублей или 31,0 процент</w:t>
      </w:r>
      <w:r w:rsidR="006B76E0">
        <w:rPr>
          <w:rFonts w:ascii="Times New Roman" w:hAnsi="Times New Roman"/>
          <w:sz w:val="28"/>
          <w:szCs w:val="28"/>
        </w:rPr>
        <w:t xml:space="preserve"> от неналоговых доходов</w:t>
      </w:r>
      <w:r>
        <w:rPr>
          <w:rFonts w:ascii="Times New Roman" w:hAnsi="Times New Roman"/>
          <w:sz w:val="28"/>
          <w:szCs w:val="28"/>
        </w:rPr>
        <w:t>.</w:t>
      </w:r>
    </w:p>
    <w:p w:rsidR="005B1C83" w:rsidRDefault="005B1C83" w:rsidP="00F5533E">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lastRenderedPageBreak/>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Default="005B1C83" w:rsidP="00FE10B5">
      <w:pPr>
        <w:pStyle w:val="a8"/>
        <w:widowControl w:val="0"/>
        <w:tabs>
          <w:tab w:val="left" w:pos="567"/>
        </w:tabs>
        <w:spacing w:after="0"/>
        <w:ind w:left="0" w:firstLine="567"/>
        <w:jc w:val="right"/>
        <w:rPr>
          <w:rFonts w:ascii="Times New Roman" w:hAnsi="Times New Roman"/>
          <w:sz w:val="28"/>
          <w:szCs w:val="28"/>
        </w:rPr>
      </w:pPr>
    </w:p>
    <w:p w:rsidR="005B1C83" w:rsidRPr="001E617D" w:rsidRDefault="005B1C83" w:rsidP="00FE10B5">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Pr>
          <w:rFonts w:ascii="Times New Roman" w:hAnsi="Times New Roman"/>
          <w:sz w:val="28"/>
          <w:szCs w:val="28"/>
        </w:rPr>
        <w:t>5</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990"/>
        <w:gridCol w:w="807"/>
        <w:gridCol w:w="1080"/>
        <w:gridCol w:w="720"/>
        <w:gridCol w:w="1080"/>
        <w:gridCol w:w="720"/>
        <w:gridCol w:w="1080"/>
        <w:gridCol w:w="992"/>
      </w:tblGrid>
      <w:tr w:rsidR="005B1C83" w:rsidRPr="0076457D" w:rsidTr="000D6978">
        <w:trPr>
          <w:trHeight w:val="429"/>
        </w:trPr>
        <w:tc>
          <w:tcPr>
            <w:tcW w:w="2167"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5B1C83" w:rsidRPr="0076457D" w:rsidRDefault="005B1C83" w:rsidP="000D6978">
            <w:pPr>
              <w:widowControl w:val="0"/>
              <w:jc w:val="center"/>
              <w:rPr>
                <w:rFonts w:ascii="Times New Roman" w:hAnsi="Times New Roman"/>
              </w:rPr>
            </w:pPr>
            <w:r w:rsidRPr="0076457D">
              <w:rPr>
                <w:rFonts w:ascii="Times New Roman" w:hAnsi="Times New Roman"/>
              </w:rPr>
              <w:t>2014 год (ожидаемое исполнение)</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2072"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444AD1">
        <w:tc>
          <w:tcPr>
            <w:tcW w:w="2167" w:type="dxa"/>
            <w:vMerge/>
            <w:vAlign w:val="center"/>
          </w:tcPr>
          <w:p w:rsidR="005B1C83" w:rsidRPr="0076457D" w:rsidRDefault="005B1C83" w:rsidP="000D6978">
            <w:pPr>
              <w:rPr>
                <w:rFonts w:ascii="Times New Roman" w:hAnsi="Times New Roman"/>
              </w:rPr>
            </w:pPr>
          </w:p>
        </w:tc>
        <w:tc>
          <w:tcPr>
            <w:tcW w:w="99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807" w:type="dxa"/>
          </w:tcPr>
          <w:p w:rsidR="005B1C83" w:rsidRPr="0076457D" w:rsidRDefault="005B1C83" w:rsidP="00444AD1">
            <w:pPr>
              <w:widowControl w:val="0"/>
              <w:jc w:val="center"/>
              <w:rPr>
                <w:rFonts w:ascii="Times New Roman" w:hAnsi="Times New Roman"/>
              </w:rPr>
            </w:pPr>
            <w:r w:rsidRPr="0076457D">
              <w:rPr>
                <w:rFonts w:ascii="Times New Roman" w:hAnsi="Times New Roman"/>
              </w:rPr>
              <w:t xml:space="preserve">% к </w:t>
            </w:r>
            <w:r>
              <w:rPr>
                <w:rFonts w:ascii="Times New Roman" w:hAnsi="Times New Roman"/>
              </w:rPr>
              <w:t>плану 2014г.</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424652">
            <w:pPr>
              <w:widowControl w:val="0"/>
              <w:jc w:val="center"/>
              <w:rPr>
                <w:rFonts w:ascii="Times New Roman" w:hAnsi="Times New Roman"/>
              </w:rPr>
            </w:pPr>
            <w:r w:rsidRPr="0076457D">
              <w:rPr>
                <w:rFonts w:ascii="Times New Roman" w:hAnsi="Times New Roman"/>
              </w:rPr>
              <w:t xml:space="preserve">% к </w:t>
            </w:r>
            <w:proofErr w:type="spellStart"/>
            <w:r w:rsidRPr="0076457D">
              <w:rPr>
                <w:rFonts w:ascii="Times New Roman" w:hAnsi="Times New Roman"/>
              </w:rPr>
              <w:t>пред.году</w:t>
            </w:r>
            <w:proofErr w:type="spellEnd"/>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r>
      <w:tr w:rsidR="005B1C83" w:rsidRPr="0076457D" w:rsidTr="00444AD1">
        <w:trPr>
          <w:trHeight w:val="278"/>
        </w:trPr>
        <w:tc>
          <w:tcPr>
            <w:tcW w:w="2167" w:type="dxa"/>
            <w:vAlign w:val="center"/>
          </w:tcPr>
          <w:p w:rsidR="005B1C83" w:rsidRPr="0076457D" w:rsidRDefault="005B1C83" w:rsidP="000D6978">
            <w:pPr>
              <w:widowControl w:val="0"/>
              <w:rPr>
                <w:rFonts w:ascii="Times New Roman" w:hAnsi="Times New Roman"/>
              </w:rPr>
            </w:pPr>
            <w:r w:rsidRPr="0076457D">
              <w:rPr>
                <w:rFonts w:ascii="Times New Roman" w:hAnsi="Times New Roman"/>
              </w:rPr>
              <w:t xml:space="preserve">Неналоговые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990"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1941,8</w:t>
            </w:r>
          </w:p>
        </w:tc>
        <w:tc>
          <w:tcPr>
            <w:tcW w:w="807"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163,8</w:t>
            </w:r>
          </w:p>
        </w:tc>
        <w:tc>
          <w:tcPr>
            <w:tcW w:w="1080" w:type="dxa"/>
            <w:vAlign w:val="center"/>
          </w:tcPr>
          <w:p w:rsidR="005B1C83" w:rsidRPr="0076457D" w:rsidRDefault="005B1C83" w:rsidP="000D6978">
            <w:pPr>
              <w:widowControl w:val="0"/>
              <w:jc w:val="center"/>
              <w:rPr>
                <w:rFonts w:ascii="Times New Roman" w:hAnsi="Times New Roman"/>
                <w:spacing w:val="-12"/>
              </w:rPr>
            </w:pPr>
            <w:r>
              <w:rPr>
                <w:rFonts w:ascii="Times New Roman" w:hAnsi="Times New Roman"/>
                <w:spacing w:val="-12"/>
              </w:rPr>
              <w:t>1613,0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83,1</w:t>
            </w:r>
          </w:p>
        </w:tc>
        <w:tc>
          <w:tcPr>
            <w:tcW w:w="1080" w:type="dxa"/>
            <w:vAlign w:val="center"/>
          </w:tcPr>
          <w:p w:rsidR="005B1C83" w:rsidRPr="0076457D" w:rsidRDefault="005B1C83" w:rsidP="000D6978">
            <w:pPr>
              <w:widowControl w:val="0"/>
              <w:jc w:val="center"/>
              <w:rPr>
                <w:rFonts w:ascii="Times New Roman" w:hAnsi="Times New Roman"/>
                <w:spacing w:val="-12"/>
              </w:rPr>
            </w:pPr>
            <w:r>
              <w:rPr>
                <w:rFonts w:ascii="Times New Roman" w:hAnsi="Times New Roman"/>
                <w:spacing w:val="-12"/>
              </w:rPr>
              <w:t>1803,0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111,8</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1803,0</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100,0</w:t>
            </w:r>
          </w:p>
        </w:tc>
      </w:tr>
      <w:tr w:rsidR="005B1C83" w:rsidRPr="0076457D" w:rsidTr="00444AD1">
        <w:trPr>
          <w:trHeight w:val="545"/>
        </w:trPr>
        <w:tc>
          <w:tcPr>
            <w:tcW w:w="2167" w:type="dxa"/>
            <w:vAlign w:val="center"/>
          </w:tcPr>
          <w:p w:rsidR="005B1C83" w:rsidRPr="0076457D" w:rsidRDefault="005B1C83" w:rsidP="00424652">
            <w:pPr>
              <w:widowControl w:val="0"/>
              <w:rPr>
                <w:rFonts w:ascii="Times New Roman" w:hAnsi="Times New Roman"/>
                <w:spacing w:val="-8"/>
              </w:rPr>
            </w:pPr>
            <w:r>
              <w:rPr>
                <w:rFonts w:ascii="Times New Roman" w:hAnsi="Times New Roman"/>
                <w:spacing w:val="-8"/>
              </w:rPr>
              <w:t xml:space="preserve">Доходы, получаемые в виде арендной платы за земельные участки, </w:t>
            </w:r>
            <w:proofErr w:type="spellStart"/>
            <w:r>
              <w:rPr>
                <w:rFonts w:ascii="Times New Roman" w:hAnsi="Times New Roman"/>
                <w:spacing w:val="-8"/>
              </w:rPr>
              <w:t>государствен</w:t>
            </w:r>
            <w:proofErr w:type="spellEnd"/>
            <w:r>
              <w:rPr>
                <w:rFonts w:ascii="Times New Roman" w:hAnsi="Times New Roman"/>
                <w:spacing w:val="-8"/>
              </w:rPr>
              <w:t xml:space="preserve"> собственность на которые не разграничена и которые расположены в границах поселений</w:t>
            </w:r>
          </w:p>
        </w:tc>
        <w:tc>
          <w:tcPr>
            <w:tcW w:w="990" w:type="dxa"/>
            <w:vAlign w:val="center"/>
          </w:tcPr>
          <w:p w:rsidR="005B1C83" w:rsidRPr="0076457D" w:rsidRDefault="005B1C83" w:rsidP="000D6978">
            <w:pPr>
              <w:jc w:val="center"/>
              <w:rPr>
                <w:rFonts w:ascii="Times New Roman" w:hAnsi="Times New Roman"/>
                <w:bCs/>
              </w:rPr>
            </w:pPr>
            <w:r>
              <w:rPr>
                <w:rFonts w:ascii="Times New Roman" w:hAnsi="Times New Roman"/>
                <w:bCs/>
              </w:rPr>
              <w:t>830,0</w:t>
            </w:r>
          </w:p>
        </w:tc>
        <w:tc>
          <w:tcPr>
            <w:tcW w:w="807"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123,0</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860,0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103,6</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800,0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93,0</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800,0</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Pr="00424652" w:rsidRDefault="005B1C83" w:rsidP="000D6978">
            <w:pPr>
              <w:widowControl w:val="0"/>
              <w:rPr>
                <w:rFonts w:ascii="Times New Roman" w:hAnsi="Times New Roman"/>
              </w:rPr>
            </w:pPr>
            <w:r>
              <w:rPr>
                <w:rFonts w:ascii="Times New Roman" w:hAnsi="Times New Roman"/>
              </w:rPr>
              <w:t>Доходы от продажи земельных участков, гос. Собственность на которые не разграничена</w:t>
            </w:r>
          </w:p>
        </w:tc>
        <w:tc>
          <w:tcPr>
            <w:tcW w:w="990" w:type="dxa"/>
            <w:vAlign w:val="center"/>
          </w:tcPr>
          <w:p w:rsidR="005B1C83" w:rsidRPr="0076457D" w:rsidRDefault="005B1C83" w:rsidP="000D6978">
            <w:pPr>
              <w:jc w:val="center"/>
              <w:rPr>
                <w:rFonts w:ascii="Times New Roman" w:hAnsi="Times New Roman"/>
                <w:bCs/>
              </w:rPr>
            </w:pPr>
            <w:r>
              <w:rPr>
                <w:rFonts w:ascii="Times New Roman" w:hAnsi="Times New Roman"/>
                <w:bCs/>
              </w:rPr>
              <w:t>1109,8</w:t>
            </w:r>
          </w:p>
        </w:tc>
        <w:tc>
          <w:tcPr>
            <w:tcW w:w="807"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222,0</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250,0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22,5</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1000,0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в 4 раза</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1000,0</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Pr="0076457D" w:rsidRDefault="005B1C83" w:rsidP="000D6978">
            <w:pPr>
              <w:widowControl w:val="0"/>
              <w:rPr>
                <w:rFonts w:ascii="Times New Roman" w:hAnsi="Times New Roman"/>
              </w:rPr>
            </w:pPr>
            <w:r>
              <w:rPr>
                <w:rFonts w:ascii="Times New Roman" w:hAnsi="Times New Roman"/>
              </w:rPr>
              <w:t>Штрафы, санкции, возмещение ущерба</w:t>
            </w:r>
          </w:p>
        </w:tc>
        <w:tc>
          <w:tcPr>
            <w:tcW w:w="990" w:type="dxa"/>
            <w:vAlign w:val="center"/>
          </w:tcPr>
          <w:p w:rsidR="005B1C83" w:rsidRPr="0076457D" w:rsidRDefault="005B1C83" w:rsidP="000D6978">
            <w:pPr>
              <w:jc w:val="center"/>
              <w:rPr>
                <w:rFonts w:ascii="Times New Roman" w:hAnsi="Times New Roman"/>
                <w:bCs/>
              </w:rPr>
            </w:pPr>
            <w:r>
              <w:rPr>
                <w:rFonts w:ascii="Times New Roman" w:hAnsi="Times New Roman"/>
                <w:bCs/>
              </w:rPr>
              <w:t>2,0</w:t>
            </w:r>
          </w:p>
        </w:tc>
        <w:tc>
          <w:tcPr>
            <w:tcW w:w="807"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19,05</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3,0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150,0</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3,0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3,0</w:t>
            </w:r>
          </w:p>
        </w:tc>
        <w:tc>
          <w:tcPr>
            <w:tcW w:w="992"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Default="005B1C83" w:rsidP="000D6978">
            <w:pPr>
              <w:widowControl w:val="0"/>
              <w:rPr>
                <w:rFonts w:ascii="Times New Roman" w:hAnsi="Times New Roman"/>
              </w:rPr>
            </w:pPr>
            <w:r>
              <w:rPr>
                <w:rFonts w:ascii="Times New Roman" w:hAnsi="Times New Roman"/>
              </w:rPr>
              <w:t>Прочие поступления от использования имущества</w:t>
            </w:r>
          </w:p>
        </w:tc>
        <w:tc>
          <w:tcPr>
            <w:tcW w:w="990" w:type="dxa"/>
            <w:vAlign w:val="center"/>
          </w:tcPr>
          <w:p w:rsidR="005B1C83" w:rsidRPr="0076457D" w:rsidRDefault="005B1C83" w:rsidP="000D6978">
            <w:pPr>
              <w:jc w:val="center"/>
              <w:rPr>
                <w:rFonts w:ascii="Times New Roman" w:hAnsi="Times New Roman"/>
                <w:bCs/>
              </w:rPr>
            </w:pPr>
            <w:r>
              <w:rPr>
                <w:rFonts w:ascii="Times New Roman" w:hAnsi="Times New Roman"/>
                <w:bCs/>
              </w:rPr>
              <w:t>-</w:t>
            </w:r>
          </w:p>
        </w:tc>
        <w:tc>
          <w:tcPr>
            <w:tcW w:w="807" w:type="dxa"/>
            <w:vAlign w:val="center"/>
          </w:tcPr>
          <w:p w:rsidR="005B1C83" w:rsidRPr="0076457D" w:rsidRDefault="005B1C83" w:rsidP="000D6978">
            <w:pPr>
              <w:jc w:val="center"/>
              <w:rPr>
                <w:rFonts w:ascii="Times New Roman" w:hAnsi="Times New Roman"/>
                <w:spacing w:val="-8"/>
              </w:rPr>
            </w:pPr>
            <w:r>
              <w:rPr>
                <w:rFonts w:ascii="Times New Roman" w:hAnsi="Times New Roman"/>
                <w:spacing w:val="-8"/>
              </w:rPr>
              <w:t>-</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500,0</w:t>
            </w:r>
          </w:p>
        </w:tc>
        <w:tc>
          <w:tcPr>
            <w:tcW w:w="720" w:type="dxa"/>
            <w:vAlign w:val="center"/>
          </w:tcPr>
          <w:p w:rsidR="005B1C83" w:rsidRPr="0076457D" w:rsidRDefault="005B1C83" w:rsidP="000D6978">
            <w:pPr>
              <w:widowControl w:val="0"/>
              <w:ind w:left="-16" w:right="-20"/>
              <w:jc w:val="center"/>
              <w:rPr>
                <w:rFonts w:ascii="Times New Roman" w:hAnsi="Times New Roman"/>
              </w:rPr>
            </w:pPr>
            <w:r>
              <w:rPr>
                <w:rFonts w:ascii="Times New Roman" w:hAnsi="Times New Roman"/>
              </w:rPr>
              <w:t>-</w:t>
            </w: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w:t>
            </w:r>
          </w:p>
        </w:tc>
        <w:tc>
          <w:tcPr>
            <w:tcW w:w="720" w:type="dxa"/>
            <w:vAlign w:val="center"/>
          </w:tcPr>
          <w:p w:rsidR="005B1C83" w:rsidRPr="0076457D" w:rsidRDefault="005B1C83" w:rsidP="000D6978">
            <w:pPr>
              <w:widowControl w:val="0"/>
              <w:ind w:left="-16" w:right="-20"/>
              <w:jc w:val="center"/>
              <w:rPr>
                <w:rFonts w:ascii="Times New Roman" w:hAnsi="Times New Roman"/>
              </w:rPr>
            </w:pPr>
          </w:p>
        </w:tc>
        <w:tc>
          <w:tcPr>
            <w:tcW w:w="1080" w:type="dxa"/>
            <w:vAlign w:val="center"/>
          </w:tcPr>
          <w:p w:rsidR="005B1C83" w:rsidRPr="0076457D" w:rsidRDefault="005B1C83" w:rsidP="000D6978">
            <w:pPr>
              <w:widowControl w:val="0"/>
              <w:jc w:val="center"/>
              <w:rPr>
                <w:rFonts w:ascii="Times New Roman" w:hAnsi="Times New Roman"/>
              </w:rPr>
            </w:pPr>
            <w:r>
              <w:rPr>
                <w:rFonts w:ascii="Times New Roman" w:hAnsi="Times New Roman"/>
              </w:rPr>
              <w:t>-</w:t>
            </w:r>
          </w:p>
        </w:tc>
        <w:tc>
          <w:tcPr>
            <w:tcW w:w="992" w:type="dxa"/>
            <w:vAlign w:val="center"/>
          </w:tcPr>
          <w:p w:rsidR="005B1C83" w:rsidRPr="0076457D" w:rsidRDefault="005B1C83" w:rsidP="000D6978">
            <w:pPr>
              <w:widowControl w:val="0"/>
              <w:jc w:val="center"/>
              <w:rPr>
                <w:rFonts w:ascii="Times New Roman" w:hAnsi="Times New Roman"/>
              </w:rPr>
            </w:pPr>
          </w:p>
        </w:tc>
      </w:tr>
    </w:tbl>
    <w:p w:rsidR="005B1C83" w:rsidRDefault="005B1C83" w:rsidP="00FE10B5">
      <w:pPr>
        <w:widowControl w:val="0"/>
        <w:jc w:val="both"/>
        <w:rPr>
          <w:rFonts w:ascii="Times New Roman" w:hAnsi="Times New Roman"/>
          <w:sz w:val="28"/>
          <w:szCs w:val="28"/>
        </w:rPr>
      </w:pPr>
    </w:p>
    <w:p w:rsidR="005B1C83" w:rsidRPr="000C0D79" w:rsidRDefault="005B1C83" w:rsidP="00FE10B5">
      <w:pPr>
        <w:widowControl w:val="0"/>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2015 году уменьшатся. В планируемом периоде 2016 и 2017 годов прогнозируется</w:t>
      </w:r>
      <w:r>
        <w:rPr>
          <w:rFonts w:ascii="Times New Roman" w:hAnsi="Times New Roman"/>
          <w:sz w:val="28"/>
          <w:szCs w:val="28"/>
        </w:rPr>
        <w:t xml:space="preserve"> незначительный</w:t>
      </w:r>
      <w:r w:rsidRPr="001E6C04">
        <w:rPr>
          <w:rFonts w:ascii="Times New Roman" w:hAnsi="Times New Roman"/>
          <w:sz w:val="28"/>
          <w:szCs w:val="28"/>
        </w:rPr>
        <w:t xml:space="preserve"> рост поступлений</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 Рассмотрим прогнозируемые поступления в бюджет </w:t>
      </w:r>
      <w:proofErr w:type="spellStart"/>
      <w:r w:rsidR="006B76E0" w:rsidRPr="005C0418">
        <w:rPr>
          <w:rFonts w:ascii="Times New Roman" w:hAnsi="Times New Roman"/>
          <w:sz w:val="28"/>
          <w:szCs w:val="28"/>
        </w:rPr>
        <w:t>Вяртсильского</w:t>
      </w:r>
      <w:proofErr w:type="spellEnd"/>
      <w:r w:rsidR="006B76E0" w:rsidRPr="005C0418">
        <w:rPr>
          <w:rFonts w:ascii="Times New Roman" w:hAnsi="Times New Roman"/>
          <w:sz w:val="28"/>
          <w:szCs w:val="28"/>
        </w:rPr>
        <w:t xml:space="preserve"> городского поселения</w:t>
      </w:r>
      <w:r w:rsidRPr="004E1A45">
        <w:rPr>
          <w:rFonts w:ascii="Times New Roman" w:hAnsi="Times New Roman"/>
          <w:sz w:val="28"/>
          <w:szCs w:val="28"/>
        </w:rPr>
        <w:t xml:space="preserve"> в разрезе основных неналоговых источников</w:t>
      </w:r>
      <w:r w:rsidRPr="001E6C04">
        <w:t xml:space="preserve">. </w:t>
      </w:r>
    </w:p>
    <w:p w:rsidR="005B1C83" w:rsidRPr="00064A6E" w:rsidRDefault="005B1C83" w:rsidP="00902090">
      <w:pPr>
        <w:pStyle w:val="a3"/>
        <w:spacing w:after="0"/>
        <w:ind w:firstLine="540"/>
        <w:jc w:val="both"/>
        <w:rPr>
          <w:rFonts w:ascii="Times New Roman" w:hAnsi="Times New Roman"/>
          <w:b/>
          <w:sz w:val="28"/>
          <w:szCs w:val="28"/>
        </w:rPr>
      </w:pPr>
    </w:p>
    <w:p w:rsidR="005B1C83" w:rsidRPr="003174E6" w:rsidRDefault="005B1C83" w:rsidP="003174E6">
      <w:pPr>
        <w:widowControl w:val="0"/>
        <w:jc w:val="center"/>
        <w:rPr>
          <w:rFonts w:ascii="Times New Roman" w:hAnsi="Times New Roman"/>
          <w:b/>
          <w:spacing w:val="-8"/>
          <w:sz w:val="28"/>
          <w:szCs w:val="28"/>
        </w:rPr>
      </w:pPr>
      <w:r w:rsidRPr="003174E6">
        <w:rPr>
          <w:rFonts w:ascii="Times New Roman" w:hAnsi="Times New Roman"/>
          <w:b/>
          <w:sz w:val="28"/>
          <w:szCs w:val="28"/>
        </w:rPr>
        <w:t>4.2.1.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Доходы, полученные в виде арендной платы за земельные участки на 2015 год, определены в сумме 860,0 тыс. рублей. На 2016 и 2017 года в сумме по 800 тыс. рублей ежегодно исходя из прогнозируемого количества земельных</w:t>
      </w:r>
      <w:r w:rsidR="00BC4FB1">
        <w:rPr>
          <w:rFonts w:ascii="Times New Roman" w:hAnsi="Times New Roman"/>
          <w:sz w:val="28"/>
          <w:szCs w:val="28"/>
        </w:rPr>
        <w:t xml:space="preserve"> </w:t>
      </w:r>
      <w:r>
        <w:rPr>
          <w:rFonts w:ascii="Times New Roman" w:hAnsi="Times New Roman"/>
          <w:sz w:val="28"/>
          <w:szCs w:val="28"/>
        </w:rPr>
        <w:t>участков</w:t>
      </w:r>
      <w:r w:rsidR="00BC4FB1">
        <w:rPr>
          <w:rFonts w:ascii="Times New Roman" w:hAnsi="Times New Roman"/>
          <w:sz w:val="28"/>
          <w:szCs w:val="28"/>
        </w:rPr>
        <w:t>,</w:t>
      </w:r>
      <w:r>
        <w:rPr>
          <w:rFonts w:ascii="Times New Roman" w:hAnsi="Times New Roman"/>
          <w:sz w:val="28"/>
          <w:szCs w:val="28"/>
        </w:rPr>
        <w:t xml:space="preserve"> переданных в аренду. Обоснования расчетов в пояснительной записке отсутствуют.</w:t>
      </w:r>
    </w:p>
    <w:p w:rsidR="005B1C83" w:rsidRDefault="005B1C83" w:rsidP="00902090">
      <w:pPr>
        <w:pStyle w:val="a3"/>
        <w:spacing w:after="0"/>
        <w:ind w:firstLine="540"/>
        <w:jc w:val="both"/>
        <w:rPr>
          <w:rFonts w:ascii="Times New Roman" w:hAnsi="Times New Roman"/>
          <w:sz w:val="28"/>
          <w:szCs w:val="28"/>
        </w:rPr>
      </w:pPr>
    </w:p>
    <w:p w:rsidR="005B1C83" w:rsidRPr="003174E6" w:rsidRDefault="005B1C83" w:rsidP="003174E6">
      <w:pPr>
        <w:pStyle w:val="a3"/>
        <w:spacing w:after="0"/>
        <w:jc w:val="center"/>
        <w:rPr>
          <w:rFonts w:ascii="Times New Roman" w:hAnsi="Times New Roman"/>
          <w:b/>
          <w:sz w:val="28"/>
          <w:szCs w:val="28"/>
        </w:rPr>
      </w:pPr>
      <w:r w:rsidRPr="003174E6">
        <w:rPr>
          <w:rFonts w:ascii="Times New Roman" w:hAnsi="Times New Roman"/>
          <w:b/>
          <w:sz w:val="28"/>
          <w:szCs w:val="28"/>
        </w:rPr>
        <w:t>4.2.2. Доходы от продажи земельных участков, государственная собственность на которые не разграничена и которые расположены в границах поселений</w:t>
      </w:r>
    </w:p>
    <w:p w:rsidR="005B1C83" w:rsidRDefault="005B1C83" w:rsidP="003174E6">
      <w:pPr>
        <w:pStyle w:val="a3"/>
        <w:spacing w:after="0"/>
        <w:jc w:val="both"/>
        <w:rPr>
          <w:rFonts w:ascii="Times New Roman" w:hAnsi="Times New Roman"/>
          <w:b/>
          <w:sz w:val="28"/>
          <w:szCs w:val="28"/>
        </w:rPr>
      </w:pP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Доходы от продажи земельных участков прогнозируются по данным главного администратора доходов, на основании прогноза продаж земельных участков на 2015 год в сумме 250,0 тыс. рублей. На плановый период 2016 и 2017 годов в сумме по 1000,0 тыс. рублей. В пояснительной записке обоснование заложенных объемов отсутствует.</w:t>
      </w:r>
    </w:p>
    <w:p w:rsidR="005B1C83" w:rsidRDefault="005B1C83" w:rsidP="00902090">
      <w:pPr>
        <w:pStyle w:val="a3"/>
        <w:spacing w:after="0"/>
        <w:ind w:firstLine="540"/>
        <w:jc w:val="both"/>
        <w:rPr>
          <w:rFonts w:ascii="Times New Roman" w:hAnsi="Times New Roman"/>
          <w:sz w:val="28"/>
          <w:szCs w:val="28"/>
        </w:rPr>
      </w:pPr>
    </w:p>
    <w:p w:rsidR="005B1C83" w:rsidRPr="000D6978" w:rsidRDefault="005B1C83" w:rsidP="000D6978">
      <w:pPr>
        <w:pStyle w:val="a3"/>
        <w:spacing w:after="0"/>
        <w:ind w:firstLine="540"/>
        <w:jc w:val="center"/>
        <w:rPr>
          <w:rFonts w:ascii="Times New Roman" w:hAnsi="Times New Roman"/>
          <w:b/>
          <w:sz w:val="28"/>
          <w:szCs w:val="28"/>
        </w:rPr>
      </w:pPr>
      <w:r w:rsidRPr="000D6978">
        <w:rPr>
          <w:rFonts w:ascii="Times New Roman" w:hAnsi="Times New Roman"/>
          <w:b/>
          <w:sz w:val="28"/>
          <w:szCs w:val="28"/>
        </w:rPr>
        <w:t>4.2.3. Штрафы, санкции, возмещение ущерба.</w:t>
      </w:r>
    </w:p>
    <w:p w:rsidR="005B1C83" w:rsidRDefault="005B1C83" w:rsidP="006B76E0">
      <w:pPr>
        <w:pStyle w:val="a3"/>
        <w:spacing w:after="0"/>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p>
    <w:p w:rsidR="005B1C83" w:rsidRPr="00262B09" w:rsidRDefault="005B1C83" w:rsidP="00460D70">
      <w:pPr>
        <w:pStyle w:val="a3"/>
        <w:spacing w:after="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2015 год запланировано в сумме 3,0 тыс. рублей. На плановый период 2016 и 2017 годов по 3,0 тыс. рублей ежегодно.</w:t>
      </w:r>
    </w:p>
    <w:p w:rsidR="005B1C83" w:rsidRPr="007B1A29" w:rsidRDefault="005B1C83" w:rsidP="002F0ABA">
      <w:pPr>
        <w:pStyle w:val="a3"/>
        <w:spacing w:after="0"/>
        <w:jc w:val="both"/>
        <w:rPr>
          <w:rFonts w:ascii="Times New Roman" w:hAnsi="Times New Roman"/>
          <w:sz w:val="28"/>
          <w:szCs w:val="28"/>
        </w:rPr>
      </w:pPr>
      <w:r>
        <w:rPr>
          <w:rFonts w:ascii="Times New Roman" w:hAnsi="Times New Roman"/>
          <w:sz w:val="28"/>
          <w:szCs w:val="28"/>
        </w:rPr>
        <w:t xml:space="preserve">В пояснительной записке нет обоснования расчетов планируемых сумм доходов. </w:t>
      </w:r>
    </w:p>
    <w:p w:rsidR="005B1C83" w:rsidRPr="002F0ABA" w:rsidRDefault="005B1C83" w:rsidP="00902090">
      <w:pPr>
        <w:ind w:firstLine="560"/>
        <w:jc w:val="both"/>
        <w:rPr>
          <w:rFonts w:ascii="Times New Roman" w:hAnsi="Times New Roman"/>
          <w:sz w:val="28"/>
          <w:szCs w:val="28"/>
        </w:rPr>
      </w:pPr>
      <w:r w:rsidRPr="005C0418">
        <w:rPr>
          <w:rFonts w:ascii="Times New Roman" w:hAnsi="Times New Roman"/>
          <w:b/>
          <w:sz w:val="28"/>
          <w:szCs w:val="28"/>
        </w:rPr>
        <w:t>4.</w:t>
      </w:r>
      <w:r>
        <w:rPr>
          <w:rFonts w:ascii="Times New Roman" w:hAnsi="Times New Roman"/>
          <w:b/>
          <w:sz w:val="28"/>
          <w:szCs w:val="28"/>
        </w:rPr>
        <w:t>2.4.</w:t>
      </w:r>
      <w:r w:rsidRPr="002F0ABA">
        <w:rPr>
          <w:rFonts w:ascii="Times New Roman" w:hAnsi="Times New Roman"/>
          <w:sz w:val="28"/>
          <w:szCs w:val="28"/>
        </w:rPr>
        <w:t xml:space="preserve"> Прочие поступления от использования имущества, находящегося в муниципальной собственности запланированы на 2015 год в сумме 500,0 тыс. рублей</w:t>
      </w:r>
      <w:r>
        <w:rPr>
          <w:rFonts w:ascii="Times New Roman" w:hAnsi="Times New Roman"/>
          <w:sz w:val="28"/>
          <w:szCs w:val="28"/>
        </w:rPr>
        <w:t>. В пояснительной записке обоснование заложенных объемов отсутствует.</w:t>
      </w: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5B1C83" w:rsidRPr="007D1CD2" w:rsidRDefault="005B1C83" w:rsidP="00F924B7">
      <w:pPr>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proofErr w:type="spellStart"/>
      <w:r w:rsidRPr="007D1CD2">
        <w:rPr>
          <w:rFonts w:ascii="Times New Roman" w:hAnsi="Times New Roman"/>
          <w:sz w:val="28"/>
          <w:szCs w:val="28"/>
        </w:rPr>
        <w:t>Вяртсильского</w:t>
      </w:r>
      <w:proofErr w:type="spellEnd"/>
      <w:r w:rsidRPr="007D1CD2">
        <w:rPr>
          <w:rFonts w:ascii="Times New Roman" w:hAnsi="Times New Roman"/>
          <w:sz w:val="28"/>
          <w:szCs w:val="28"/>
        </w:rPr>
        <w:t xml:space="preserve"> городского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 xml:space="preserve">Решения </w:t>
      </w:r>
      <w:r w:rsidR="006B76E0">
        <w:rPr>
          <w:rFonts w:ascii="Times New Roman" w:hAnsi="Times New Roman"/>
          <w:sz w:val="28"/>
          <w:szCs w:val="28"/>
        </w:rPr>
        <w:lastRenderedPageBreak/>
        <w:t>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2015 и на плановый период 2016 и 2017 годов» </w:t>
      </w:r>
    </w:p>
    <w:p w:rsidR="005B1C83" w:rsidRDefault="005B1C83" w:rsidP="007D1CD2">
      <w:pPr>
        <w:rPr>
          <w:rFonts w:ascii="Times New Roman" w:hAnsi="Times New Roman"/>
          <w:sz w:val="28"/>
          <w:szCs w:val="28"/>
        </w:rPr>
      </w:pPr>
      <w:r w:rsidRPr="007D1CD2">
        <w:rPr>
          <w:rFonts w:ascii="Times New Roman" w:hAnsi="Times New Roman"/>
          <w:sz w:val="28"/>
          <w:szCs w:val="28"/>
        </w:rPr>
        <w:t>На протяжении всего прогнозируемого периода наблюдается тенденция увеличения объема межбюджетных трансфертов.</w:t>
      </w:r>
    </w:p>
    <w:p w:rsidR="005B1C83" w:rsidRPr="007D1CD2" w:rsidRDefault="005B1C83" w:rsidP="000D6978">
      <w:pPr>
        <w:jc w:val="right"/>
        <w:rPr>
          <w:rFonts w:ascii="Times New Roman" w:hAnsi="Times New Roman"/>
          <w:sz w:val="28"/>
          <w:szCs w:val="28"/>
        </w:rPr>
      </w:pPr>
      <w:r>
        <w:rPr>
          <w:rFonts w:ascii="Times New Roman" w:hAnsi="Times New Roman"/>
          <w:sz w:val="28"/>
          <w:szCs w:val="28"/>
        </w:rPr>
        <w:t>Табл.6</w:t>
      </w:r>
    </w:p>
    <w:p w:rsidR="005B1C83" w:rsidRPr="00D5592C" w:rsidRDefault="005B1C83" w:rsidP="006B48FD">
      <w:pPr>
        <w:tabs>
          <w:tab w:val="left" w:pos="567"/>
        </w:tabs>
        <w:spacing w:line="360" w:lineRule="auto"/>
        <w:jc w:val="both"/>
        <w:rPr>
          <w:rFonts w:ascii="Times New Roman" w:hAnsi="Times New Roman"/>
          <w:b/>
          <w:sz w:val="28"/>
          <w:szCs w:val="28"/>
        </w:rPr>
      </w:pPr>
      <w:r>
        <w:rPr>
          <w:sz w:val="28"/>
          <w:szCs w:val="28"/>
        </w:rPr>
        <w:tab/>
      </w:r>
      <w:r w:rsidRPr="00D5592C">
        <w:rPr>
          <w:rFonts w:ascii="Times New Roman" w:hAnsi="Times New Roman"/>
          <w:b/>
          <w:sz w:val="28"/>
          <w:szCs w:val="28"/>
        </w:rPr>
        <w:t>Состав и т</w:t>
      </w:r>
      <w:r w:rsidRPr="00D5592C">
        <w:rPr>
          <w:rFonts w:ascii="Times New Roman" w:hAnsi="Times New Roman"/>
          <w:b/>
          <w:color w:val="000000"/>
          <w:sz w:val="28"/>
          <w:szCs w:val="28"/>
        </w:rPr>
        <w:t xml:space="preserve">емпы роста (снижения) </w:t>
      </w:r>
      <w:r w:rsidRPr="00D5592C">
        <w:rPr>
          <w:rFonts w:ascii="Times New Roman" w:hAnsi="Times New Roman"/>
          <w:b/>
          <w:sz w:val="28"/>
          <w:szCs w:val="28"/>
        </w:rPr>
        <w:t xml:space="preserve">межбюджетных трансфертов в 2014 - 2017 годах приведены в нижеследующей таблице (тыс.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992"/>
        <w:gridCol w:w="993"/>
        <w:gridCol w:w="992"/>
        <w:gridCol w:w="992"/>
        <w:gridCol w:w="992"/>
        <w:gridCol w:w="993"/>
        <w:gridCol w:w="992"/>
      </w:tblGrid>
      <w:tr w:rsidR="005B1C83" w:rsidRPr="000D6978" w:rsidTr="00D17DE5">
        <w:trPr>
          <w:trHeight w:val="843"/>
        </w:trPr>
        <w:tc>
          <w:tcPr>
            <w:tcW w:w="2518"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Наименование доходов</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2014 год оценка</w:t>
            </w:r>
          </w:p>
        </w:tc>
        <w:tc>
          <w:tcPr>
            <w:tcW w:w="993"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2015 год прогноз</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2016 год прогноз</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2017 год прогноз</w:t>
            </w:r>
          </w:p>
        </w:tc>
        <w:tc>
          <w:tcPr>
            <w:tcW w:w="2977" w:type="dxa"/>
            <w:gridSpan w:val="3"/>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Темпы роста (снижения)</w:t>
            </w:r>
          </w:p>
        </w:tc>
      </w:tr>
      <w:tr w:rsidR="005B1C83" w:rsidRPr="000D6978" w:rsidTr="00D17DE5">
        <w:trPr>
          <w:trHeight w:val="438"/>
        </w:trPr>
        <w:tc>
          <w:tcPr>
            <w:tcW w:w="2518" w:type="dxa"/>
            <w:vMerge/>
            <w:shd w:val="clear" w:color="auto" w:fill="FFFFFF"/>
          </w:tcPr>
          <w:p w:rsidR="005B1C83" w:rsidRPr="000D6978" w:rsidRDefault="005B1C83" w:rsidP="00CF732E">
            <w:pPr>
              <w:rPr>
                <w:rFonts w:ascii="Times New Roman" w:hAnsi="Times New Roman"/>
                <w:bCs/>
                <w:color w:val="FFFFFF"/>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3" w:type="dxa"/>
            <w:vMerge/>
            <w:shd w:val="clear" w:color="auto" w:fill="FFFFFF"/>
          </w:tcPr>
          <w:p w:rsidR="005B1C83" w:rsidRPr="000D6978" w:rsidRDefault="005B1C83" w:rsidP="00CF732E">
            <w:pPr>
              <w:rPr>
                <w:rFonts w:ascii="Times New Roman" w:hAnsi="Times New Roman"/>
                <w:bCs/>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2"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 xml:space="preserve">2015 год к </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2014 году</w:t>
            </w:r>
          </w:p>
        </w:tc>
        <w:tc>
          <w:tcPr>
            <w:tcW w:w="993"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2016 год к</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2015 году</w:t>
            </w:r>
          </w:p>
        </w:tc>
        <w:tc>
          <w:tcPr>
            <w:tcW w:w="992"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2017 год к</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2016 году</w:t>
            </w:r>
          </w:p>
        </w:tc>
      </w:tr>
      <w:tr w:rsidR="005B1C83" w:rsidRPr="000D6978" w:rsidTr="00D17DE5">
        <w:trPr>
          <w:trHeight w:val="519"/>
        </w:trPr>
        <w:tc>
          <w:tcPr>
            <w:tcW w:w="2518" w:type="dxa"/>
            <w:shd w:val="clear" w:color="auto" w:fill="FFFFFF"/>
          </w:tcPr>
          <w:p w:rsidR="005B1C83" w:rsidRPr="000D6978" w:rsidRDefault="005B1C83" w:rsidP="00CF732E">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270,0</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111,0</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104,99</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93,04</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41,1</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94,6</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88,6</w:t>
            </w:r>
          </w:p>
        </w:tc>
      </w:tr>
      <w:tr w:rsidR="005B1C83" w:rsidRPr="000D6978" w:rsidTr="00D17DE5">
        <w:trPr>
          <w:trHeight w:val="483"/>
        </w:trPr>
        <w:tc>
          <w:tcPr>
            <w:tcW w:w="2518" w:type="dxa"/>
            <w:shd w:val="clear" w:color="auto" w:fill="FFFFFF"/>
          </w:tcPr>
          <w:p w:rsidR="005B1C83" w:rsidRPr="000D6978" w:rsidRDefault="005B1C83" w:rsidP="00CF732E">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175,0</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183,0</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185,0</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177,0</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104,6</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101,1</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95,7</w:t>
            </w:r>
          </w:p>
        </w:tc>
      </w:tr>
      <w:tr w:rsidR="005B1C83" w:rsidRPr="000D6978" w:rsidTr="00D17DE5">
        <w:trPr>
          <w:trHeight w:val="563"/>
        </w:trPr>
        <w:tc>
          <w:tcPr>
            <w:tcW w:w="2518" w:type="dxa"/>
            <w:shd w:val="clear" w:color="auto" w:fill="FFFFFF"/>
          </w:tcPr>
          <w:p w:rsidR="005B1C83" w:rsidRPr="000D6978" w:rsidRDefault="005B1C83" w:rsidP="00CF732E">
            <w:pPr>
              <w:rPr>
                <w:rFonts w:ascii="Times New Roman" w:hAnsi="Times New Roman"/>
                <w:bCs/>
                <w:sz w:val="20"/>
                <w:szCs w:val="20"/>
              </w:rPr>
            </w:pPr>
            <w:r w:rsidRPr="000D6978">
              <w:rPr>
                <w:rFonts w:ascii="Times New Roman" w:hAnsi="Times New Roman"/>
                <w:sz w:val="20"/>
                <w:szCs w:val="20"/>
              </w:rPr>
              <w:t>Иные межбюджетные трансферты</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500,0</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760,0</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792,7</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823,6</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152,0</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104,3</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103,9</w:t>
            </w:r>
          </w:p>
        </w:tc>
      </w:tr>
      <w:tr w:rsidR="005B1C83" w:rsidRPr="000D6978" w:rsidTr="00D17DE5">
        <w:trPr>
          <w:trHeight w:val="491"/>
        </w:trPr>
        <w:tc>
          <w:tcPr>
            <w:tcW w:w="2518" w:type="dxa"/>
            <w:shd w:val="clear" w:color="auto" w:fill="FFFFFF"/>
            <w:vAlign w:val="center"/>
          </w:tcPr>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ВСЕГО ТРАНСФЕРТОВ</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945,0</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1054,0</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1082,69</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1093,64</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111,5</w:t>
            </w:r>
          </w:p>
        </w:tc>
        <w:tc>
          <w:tcPr>
            <w:tcW w:w="993"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102,7</w:t>
            </w:r>
          </w:p>
        </w:tc>
        <w:tc>
          <w:tcPr>
            <w:tcW w:w="992" w:type="dxa"/>
            <w:shd w:val="clear" w:color="auto" w:fill="FFFFFF"/>
            <w:vAlign w:val="center"/>
          </w:tcPr>
          <w:p w:rsidR="005B1C83" w:rsidRPr="000D6978" w:rsidRDefault="005B1C83" w:rsidP="00CF732E">
            <w:pPr>
              <w:jc w:val="center"/>
              <w:rPr>
                <w:rFonts w:ascii="Times New Roman" w:hAnsi="Times New Roman"/>
                <w:sz w:val="18"/>
                <w:szCs w:val="18"/>
              </w:rPr>
            </w:pPr>
            <w:r w:rsidRPr="000D6978">
              <w:rPr>
                <w:rFonts w:ascii="Times New Roman" w:hAnsi="Times New Roman"/>
                <w:sz w:val="18"/>
                <w:szCs w:val="18"/>
              </w:rPr>
              <w:t>101,0</w:t>
            </w:r>
          </w:p>
        </w:tc>
      </w:tr>
    </w:tbl>
    <w:p w:rsidR="005B1C83" w:rsidRPr="000D6978" w:rsidRDefault="005B1C83" w:rsidP="0050039A">
      <w:pPr>
        <w:spacing w:line="360" w:lineRule="auto"/>
        <w:ind w:firstLine="708"/>
        <w:jc w:val="both"/>
        <w:rPr>
          <w:rFonts w:ascii="Times New Roman" w:hAnsi="Times New Roman"/>
          <w:sz w:val="28"/>
          <w:szCs w:val="28"/>
        </w:rPr>
      </w:pPr>
    </w:p>
    <w:p w:rsidR="005B1C83" w:rsidRPr="00F924B7" w:rsidRDefault="005B1C83" w:rsidP="00E0205A">
      <w:pPr>
        <w:spacing w:line="240" w:lineRule="auto"/>
        <w:ind w:firstLine="567"/>
        <w:jc w:val="both"/>
        <w:rPr>
          <w:rFonts w:ascii="Times New Roman" w:hAnsi="Times New Roman"/>
          <w:sz w:val="28"/>
          <w:szCs w:val="28"/>
        </w:rPr>
      </w:pPr>
      <w:r w:rsidRPr="00F924B7">
        <w:rPr>
          <w:rFonts w:ascii="Times New Roman" w:hAnsi="Times New Roman"/>
          <w:sz w:val="28"/>
          <w:szCs w:val="28"/>
        </w:rPr>
        <w:t>Оценка состава межбюджетных трансфертов показывает:</w:t>
      </w:r>
    </w:p>
    <w:p w:rsidR="005B1C83" w:rsidRPr="00F924B7"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В 2015 году по сравнению с 2014 годом снижается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из районного бюджета бюджету поселения на 159,0 тыс. рублей или на 58,9 %. В 2016 году на 165,01 тыс. рублей или на 61,1%, в 2017 году на 176,96тыс. рублей или 65,5%.</w:t>
      </w:r>
    </w:p>
    <w:p w:rsidR="005B1C83"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Дотации будут направлены на выравнивание бюджетной обеспеченности в 2015 году в сумме 111,0 тыс. рублей,</w:t>
      </w:r>
      <w:r w:rsidRPr="00F924B7">
        <w:rPr>
          <w:rFonts w:ascii="Times New Roman" w:hAnsi="Times New Roman"/>
          <w:i/>
          <w:sz w:val="28"/>
          <w:szCs w:val="28"/>
        </w:rPr>
        <w:t xml:space="preserve"> </w:t>
      </w:r>
      <w:r w:rsidRPr="00F924B7">
        <w:rPr>
          <w:rFonts w:ascii="Times New Roman" w:hAnsi="Times New Roman"/>
          <w:sz w:val="28"/>
          <w:szCs w:val="28"/>
        </w:rPr>
        <w:t>в 2015 году – 104,99 тыс. рублей и в 2017 году в сумме 93,04 тыс. рублей.</w:t>
      </w:r>
    </w:p>
    <w:p w:rsidR="005B1C83" w:rsidRPr="00F924B7"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 xml:space="preserve"> </w:t>
      </w:r>
    </w:p>
    <w:p w:rsidR="005B1C83" w:rsidRPr="00F924B7" w:rsidRDefault="005B1C83" w:rsidP="00E0205A">
      <w:pPr>
        <w:tabs>
          <w:tab w:val="left" w:pos="567"/>
        </w:tabs>
        <w:spacing w:line="240" w:lineRule="auto"/>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proofErr w:type="spellStart"/>
      <w:r w:rsidRPr="00F924B7">
        <w:rPr>
          <w:rFonts w:ascii="Times New Roman" w:hAnsi="Times New Roman"/>
          <w:sz w:val="28"/>
          <w:szCs w:val="28"/>
        </w:rPr>
        <w:t>Вяртсильского</w:t>
      </w:r>
      <w:proofErr w:type="spellEnd"/>
      <w:r w:rsidRPr="00F924B7">
        <w:rPr>
          <w:rFonts w:ascii="Times New Roman" w:hAnsi="Times New Roman"/>
          <w:sz w:val="28"/>
          <w:szCs w:val="28"/>
        </w:rPr>
        <w:t xml:space="preserve"> городского поселения на 2015 год спрогнозированы в </w:t>
      </w:r>
      <w:r w:rsidRPr="00F924B7">
        <w:rPr>
          <w:rFonts w:ascii="Times New Roman" w:hAnsi="Times New Roman"/>
          <w:color w:val="000000"/>
          <w:sz w:val="28"/>
          <w:szCs w:val="28"/>
        </w:rPr>
        <w:t xml:space="preserve">сумме 183,0 тыс. рублей </w:t>
      </w:r>
      <w:r w:rsidRPr="00F924B7">
        <w:rPr>
          <w:rFonts w:ascii="Times New Roman" w:hAnsi="Times New Roman"/>
          <w:sz w:val="28"/>
          <w:szCs w:val="28"/>
        </w:rPr>
        <w:t>(1,8 % от общей суммы доходов бюджета поселения),</w:t>
      </w:r>
      <w:r w:rsidRPr="00F924B7">
        <w:rPr>
          <w:rFonts w:ascii="Times New Roman" w:hAnsi="Times New Roman"/>
          <w:color w:val="FF0000"/>
          <w:sz w:val="28"/>
          <w:szCs w:val="28"/>
        </w:rPr>
        <w:t xml:space="preserve"> </w:t>
      </w:r>
      <w:r w:rsidRPr="00F924B7">
        <w:rPr>
          <w:rFonts w:ascii="Times New Roman" w:hAnsi="Times New Roman"/>
          <w:sz w:val="28"/>
          <w:szCs w:val="28"/>
        </w:rPr>
        <w:t>что на</w:t>
      </w:r>
      <w:r w:rsidRPr="00F924B7">
        <w:rPr>
          <w:rFonts w:ascii="Times New Roman" w:hAnsi="Times New Roman"/>
          <w:color w:val="FF0000"/>
          <w:sz w:val="28"/>
          <w:szCs w:val="28"/>
        </w:rPr>
        <w:t xml:space="preserve"> </w:t>
      </w:r>
      <w:r w:rsidRPr="00F924B7">
        <w:rPr>
          <w:rFonts w:ascii="Times New Roman" w:hAnsi="Times New Roman"/>
          <w:sz w:val="28"/>
          <w:szCs w:val="28"/>
        </w:rPr>
        <w:t xml:space="preserve">4,8 </w:t>
      </w:r>
      <w:r>
        <w:rPr>
          <w:rFonts w:ascii="Times New Roman" w:hAnsi="Times New Roman"/>
          <w:sz w:val="28"/>
          <w:szCs w:val="28"/>
        </w:rPr>
        <w:t>% больше оценочных значений на 2</w:t>
      </w:r>
      <w:r w:rsidRPr="00F924B7">
        <w:rPr>
          <w:rFonts w:ascii="Times New Roman" w:hAnsi="Times New Roman"/>
          <w:sz w:val="28"/>
          <w:szCs w:val="28"/>
        </w:rPr>
        <w:t>014 год.</w:t>
      </w:r>
      <w:r w:rsidRPr="00F924B7">
        <w:rPr>
          <w:rFonts w:ascii="Times New Roman" w:hAnsi="Times New Roman"/>
          <w:color w:val="FF0000"/>
          <w:sz w:val="28"/>
          <w:szCs w:val="28"/>
        </w:rPr>
        <w:t xml:space="preserve"> </w:t>
      </w:r>
    </w:p>
    <w:p w:rsidR="005B1C83" w:rsidRPr="00F924B7" w:rsidRDefault="005B1C83" w:rsidP="00E0205A">
      <w:pPr>
        <w:pStyle w:val="a8"/>
        <w:spacing w:line="240" w:lineRule="auto"/>
        <w:ind w:left="0" w:firstLine="567"/>
        <w:jc w:val="both"/>
        <w:rPr>
          <w:rFonts w:ascii="Times New Roman" w:hAnsi="Times New Roman"/>
          <w:sz w:val="28"/>
          <w:szCs w:val="28"/>
        </w:rPr>
      </w:pPr>
      <w:r w:rsidRPr="00F924B7">
        <w:rPr>
          <w:rFonts w:ascii="Times New Roman" w:hAnsi="Times New Roman"/>
          <w:sz w:val="28"/>
          <w:szCs w:val="28"/>
        </w:rPr>
        <w:lastRenderedPageBreak/>
        <w:t xml:space="preserve">Наибольшая часть субвенций в сумме 181,0 тыс. рублей или 98,9 %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2,0 тыс. рублей</w:t>
      </w:r>
      <w:r>
        <w:rPr>
          <w:rFonts w:ascii="Times New Roman" w:hAnsi="Times New Roman"/>
          <w:color w:val="000000"/>
          <w:sz w:val="28"/>
          <w:szCs w:val="28"/>
        </w:rPr>
        <w:t xml:space="preserve"> </w:t>
      </w:r>
      <w:r w:rsidRPr="00F924B7">
        <w:rPr>
          <w:rFonts w:ascii="Times New Roman" w:hAnsi="Times New Roman"/>
          <w:color w:val="000000"/>
          <w:sz w:val="28"/>
          <w:szCs w:val="28"/>
        </w:rPr>
        <w:t>или 1,1% на создание и обеспечение деятельности административных комиссий.</w:t>
      </w:r>
      <w:r w:rsidRPr="00F924B7">
        <w:rPr>
          <w:rFonts w:ascii="Times New Roman" w:hAnsi="Times New Roman"/>
          <w:sz w:val="28"/>
          <w:szCs w:val="28"/>
        </w:rPr>
        <w:t xml:space="preserve"> </w:t>
      </w:r>
    </w:p>
    <w:p w:rsidR="005B1C83" w:rsidRPr="00F924B7" w:rsidRDefault="005B1C83" w:rsidP="00FF6D71">
      <w:pPr>
        <w:spacing w:line="240" w:lineRule="auto"/>
        <w:ind w:firstLine="567"/>
        <w:jc w:val="both"/>
        <w:rPr>
          <w:rFonts w:ascii="Times New Roman" w:hAnsi="Times New Roman"/>
          <w:sz w:val="28"/>
          <w:szCs w:val="28"/>
        </w:rPr>
      </w:pPr>
      <w:r w:rsidRPr="00F924B7">
        <w:rPr>
          <w:rFonts w:ascii="Times New Roman" w:hAnsi="Times New Roman"/>
          <w:sz w:val="28"/>
          <w:szCs w:val="28"/>
        </w:rPr>
        <w:t>В 2015 году</w:t>
      </w:r>
      <w:r>
        <w:rPr>
          <w:rFonts w:ascii="Times New Roman" w:hAnsi="Times New Roman"/>
          <w:sz w:val="28"/>
          <w:szCs w:val="28"/>
        </w:rPr>
        <w:t xml:space="preserve"> объем субвенций п</w:t>
      </w:r>
      <w:r w:rsidRPr="00F924B7">
        <w:rPr>
          <w:rFonts w:ascii="Times New Roman" w:hAnsi="Times New Roman"/>
          <w:sz w:val="28"/>
          <w:szCs w:val="28"/>
        </w:rPr>
        <w:t>о сравнению</w:t>
      </w:r>
      <w:r>
        <w:rPr>
          <w:rFonts w:ascii="Times New Roman" w:hAnsi="Times New Roman"/>
          <w:sz w:val="28"/>
          <w:szCs w:val="28"/>
        </w:rPr>
        <w:t xml:space="preserve"> с 2014 годом увеличивается на </w:t>
      </w:r>
      <w:r w:rsidRPr="00F924B7">
        <w:rPr>
          <w:rFonts w:ascii="Times New Roman" w:hAnsi="Times New Roman"/>
          <w:sz w:val="28"/>
          <w:szCs w:val="28"/>
        </w:rPr>
        <w:t xml:space="preserve">8,0 тыс. рублей или на 4,6 %, в 2016 году на 10,0 тыс. рублей или на 5,7 %, в 2017 году на 2,0 тыс. рублей или на 1,1%. </w:t>
      </w:r>
    </w:p>
    <w:p w:rsidR="005B1C83" w:rsidRDefault="005B1C83" w:rsidP="00FF6D71">
      <w:pPr>
        <w:spacing w:after="0" w:line="240" w:lineRule="auto"/>
        <w:ind w:firstLine="567"/>
        <w:jc w:val="both"/>
        <w:rPr>
          <w:rFonts w:ascii="Times New Roman" w:hAnsi="Times New Roman"/>
          <w:sz w:val="28"/>
          <w:szCs w:val="28"/>
        </w:rPr>
      </w:pPr>
      <w:r w:rsidRPr="00F924B7">
        <w:rPr>
          <w:rFonts w:ascii="Times New Roman" w:hAnsi="Times New Roman"/>
          <w:b/>
          <w:sz w:val="28"/>
          <w:szCs w:val="28"/>
        </w:rPr>
        <w:t xml:space="preserve"> </w:t>
      </w:r>
      <w:r w:rsidRPr="00E0205A">
        <w:rPr>
          <w:rFonts w:ascii="Times New Roman" w:hAnsi="Times New Roman"/>
          <w:sz w:val="28"/>
          <w:szCs w:val="28"/>
        </w:rPr>
        <w:t>Иные межбюджетные трансферты</w:t>
      </w:r>
      <w:r w:rsidRPr="00F924B7">
        <w:rPr>
          <w:rFonts w:ascii="Times New Roman" w:hAnsi="Times New Roman"/>
          <w:b/>
          <w:sz w:val="28"/>
          <w:szCs w:val="28"/>
        </w:rPr>
        <w:t xml:space="preserve"> </w:t>
      </w:r>
      <w:r w:rsidRPr="00F924B7">
        <w:rPr>
          <w:rFonts w:ascii="Times New Roman" w:hAnsi="Times New Roman"/>
          <w:sz w:val="28"/>
          <w:szCs w:val="28"/>
        </w:rPr>
        <w:t>по прогнозным расчётам на 2015-2017 годы составят 760,0 тыс. рублей, 792,7 тыс. рублей и 823,6 тыс. рублей соответственно и будут направлены на содержание здания Дома творчества, расположенного по адресу: п. Вяртсиля, ул. Заводская, д.4.</w:t>
      </w:r>
    </w:p>
    <w:p w:rsidR="002718AC" w:rsidRPr="00F924B7" w:rsidRDefault="002718AC" w:rsidP="00FF6D71">
      <w:pPr>
        <w:spacing w:after="0" w:line="240" w:lineRule="auto"/>
        <w:ind w:firstLine="567"/>
        <w:jc w:val="both"/>
        <w:rPr>
          <w:rFonts w:ascii="Times New Roman" w:hAnsi="Times New Roman"/>
          <w:sz w:val="28"/>
          <w:szCs w:val="28"/>
        </w:rPr>
      </w:pPr>
    </w:p>
    <w:p w:rsidR="005B1C83" w:rsidRPr="00F924B7" w:rsidRDefault="005B1C83" w:rsidP="00F924B7">
      <w:pPr>
        <w:tabs>
          <w:tab w:val="num" w:pos="420"/>
        </w:tabs>
        <w:ind w:firstLine="540"/>
        <w:jc w:val="both"/>
        <w:rPr>
          <w:rFonts w:ascii="Times New Roman" w:hAnsi="Times New Roman"/>
          <w:sz w:val="28"/>
          <w:szCs w:val="28"/>
        </w:rPr>
      </w:pPr>
      <w:r w:rsidRPr="00F924B7">
        <w:rPr>
          <w:rFonts w:ascii="Times New Roman" w:hAnsi="Times New Roman"/>
          <w:sz w:val="28"/>
          <w:szCs w:val="28"/>
        </w:rPr>
        <w:t>Контрольно</w:t>
      </w:r>
      <w:r>
        <w:rPr>
          <w:rFonts w:ascii="Times New Roman" w:hAnsi="Times New Roman"/>
          <w:sz w:val="28"/>
          <w:szCs w:val="28"/>
        </w:rPr>
        <w:t>-</w:t>
      </w:r>
      <w:r w:rsidRPr="00F924B7">
        <w:rPr>
          <w:rFonts w:ascii="Times New Roman" w:hAnsi="Times New Roman"/>
          <w:sz w:val="28"/>
          <w:szCs w:val="28"/>
        </w:rPr>
        <w:t xml:space="preserve">счетный комитет СМР отмечает, что разработчиком проекта бюджета </w:t>
      </w:r>
      <w:proofErr w:type="spellStart"/>
      <w:r w:rsidRPr="00F924B7">
        <w:rPr>
          <w:rFonts w:ascii="Times New Roman" w:hAnsi="Times New Roman"/>
          <w:sz w:val="28"/>
          <w:szCs w:val="28"/>
        </w:rPr>
        <w:t>Вяртсильского</w:t>
      </w:r>
      <w:proofErr w:type="spellEnd"/>
      <w:r w:rsidRPr="00F924B7">
        <w:rPr>
          <w:rFonts w:ascii="Times New Roman" w:hAnsi="Times New Roman"/>
          <w:sz w:val="28"/>
          <w:szCs w:val="28"/>
        </w:rPr>
        <w:t xml:space="preserve"> городского поселения </w:t>
      </w:r>
      <w:r w:rsidR="002718AC">
        <w:rPr>
          <w:rFonts w:ascii="Times New Roman" w:hAnsi="Times New Roman"/>
          <w:sz w:val="28"/>
          <w:szCs w:val="28"/>
        </w:rPr>
        <w:t xml:space="preserve">не все </w:t>
      </w:r>
      <w:r w:rsidRPr="00F924B7">
        <w:rPr>
          <w:rFonts w:ascii="Times New Roman" w:hAnsi="Times New Roman"/>
          <w:sz w:val="28"/>
          <w:szCs w:val="28"/>
        </w:rPr>
        <w:t>показатели доходной части обоснованы.</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521900" w:rsidRDefault="005B1C83" w:rsidP="00521900">
      <w:pPr>
        <w:pStyle w:val="cb"/>
        <w:numPr>
          <w:ilvl w:val="0"/>
          <w:numId w:val="22"/>
        </w:numPr>
        <w:spacing w:before="0" w:beforeAutospacing="0" w:after="0" w:afterAutospacing="0"/>
        <w:rPr>
          <w:sz w:val="28"/>
          <w:szCs w:val="28"/>
        </w:rPr>
      </w:pPr>
      <w:r w:rsidRPr="00521900">
        <w:rPr>
          <w:sz w:val="28"/>
          <w:szCs w:val="28"/>
        </w:rPr>
        <w:t>Расходы бюджета</w:t>
      </w:r>
    </w:p>
    <w:p w:rsidR="005B1C83" w:rsidRDefault="005B1C83" w:rsidP="00521900">
      <w:pPr>
        <w:pStyle w:val="cb"/>
        <w:spacing w:before="0" w:beforeAutospacing="0" w:after="0" w:afterAutospacing="0"/>
        <w:jc w:val="left"/>
      </w:pPr>
    </w:p>
    <w:p w:rsidR="005B1C83" w:rsidRDefault="005B1C83" w:rsidP="00212FBC">
      <w:pPr>
        <w:widowControl w:val="0"/>
        <w:spacing w:after="0" w:line="240" w:lineRule="auto"/>
        <w:ind w:firstLine="567"/>
        <w:jc w:val="both"/>
        <w:rPr>
          <w:rFonts w:ascii="Times New Roman" w:hAnsi="Times New Roman"/>
          <w:color w:val="000000"/>
          <w:sz w:val="28"/>
          <w:szCs w:val="28"/>
        </w:rPr>
      </w:pPr>
      <w:bookmarkStart w:id="0" w:name="_Toc275701747"/>
      <w:bookmarkStart w:id="1" w:name="_Toc309124957"/>
      <w:r w:rsidRPr="00655DBE">
        <w:rPr>
          <w:rFonts w:ascii="Times New Roman" w:hAnsi="Times New Roman"/>
          <w:color w:val="000000"/>
          <w:sz w:val="28"/>
          <w:szCs w:val="28"/>
        </w:rPr>
        <w:t xml:space="preserve">Структура расходов бюджета </w:t>
      </w:r>
      <w:proofErr w:type="spellStart"/>
      <w:r w:rsidRPr="00655DBE">
        <w:rPr>
          <w:rFonts w:ascii="Times New Roman" w:hAnsi="Times New Roman"/>
          <w:sz w:val="28"/>
          <w:szCs w:val="28"/>
        </w:rPr>
        <w:t>Вяртсильского</w:t>
      </w:r>
      <w:proofErr w:type="spellEnd"/>
      <w:r w:rsidRPr="00655DBE">
        <w:rPr>
          <w:rFonts w:ascii="Times New Roman" w:hAnsi="Times New Roman"/>
          <w:sz w:val="28"/>
          <w:szCs w:val="28"/>
        </w:rPr>
        <w:t xml:space="preserve"> городского поселения </w:t>
      </w:r>
      <w:r w:rsidRPr="00655DBE">
        <w:rPr>
          <w:rFonts w:ascii="Times New Roman" w:hAnsi="Times New Roman"/>
          <w:color w:val="000000"/>
          <w:sz w:val="28"/>
          <w:szCs w:val="28"/>
        </w:rPr>
        <w:t xml:space="preserve">на 2015 год и на плановый период 2016 и 2017 годов состоит из 7 разделов функциональной классификации расходов бюджетов бюджетной системы Российской Федерации. </w:t>
      </w:r>
    </w:p>
    <w:p w:rsidR="005B1C83" w:rsidRPr="00F44989" w:rsidRDefault="005B1C83" w:rsidP="00212FBC">
      <w:pPr>
        <w:spacing w:after="0" w:line="240" w:lineRule="auto"/>
        <w:ind w:firstLine="708"/>
        <w:jc w:val="both"/>
        <w:rPr>
          <w:rFonts w:ascii="Times New Roman" w:hAnsi="Times New Roman"/>
          <w:sz w:val="28"/>
          <w:szCs w:val="28"/>
        </w:rPr>
      </w:pPr>
      <w:r w:rsidRPr="00F44989">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w:t>
      </w:r>
      <w:r w:rsidR="00756081">
        <w:rPr>
          <w:rFonts w:ascii="Times New Roman" w:hAnsi="Times New Roman"/>
          <w:sz w:val="28"/>
          <w:szCs w:val="28"/>
        </w:rPr>
        <w:t xml:space="preserve">етных ассигнований осуществлено </w:t>
      </w:r>
      <w:r w:rsidRPr="00F44989">
        <w:rPr>
          <w:rFonts w:ascii="Times New Roman" w:hAnsi="Times New Roman"/>
          <w:sz w:val="28"/>
          <w:szCs w:val="28"/>
        </w:rPr>
        <w:t>раздельно по бюджетным ассигнованиям на исполнение действующих и принимаемых обязательств.</w:t>
      </w:r>
    </w:p>
    <w:p w:rsidR="005B1C83" w:rsidRPr="00212FBC" w:rsidRDefault="005B1C83" w:rsidP="00212FBC">
      <w:pPr>
        <w:spacing w:after="0" w:line="240" w:lineRule="auto"/>
        <w:ind w:firstLine="708"/>
        <w:jc w:val="both"/>
        <w:rPr>
          <w:rFonts w:ascii="Times New Roman" w:hAnsi="Times New Roman"/>
          <w:sz w:val="28"/>
          <w:szCs w:val="28"/>
        </w:rPr>
      </w:pPr>
      <w:r w:rsidRPr="00F44989">
        <w:rPr>
          <w:rFonts w:ascii="Times New Roman" w:hAnsi="Times New Roman"/>
          <w:sz w:val="28"/>
          <w:szCs w:val="28"/>
        </w:rPr>
        <w:t>На формирование резервного фонда заложено 2</w:t>
      </w:r>
      <w:r>
        <w:rPr>
          <w:rFonts w:ascii="Times New Roman" w:hAnsi="Times New Roman"/>
          <w:sz w:val="28"/>
          <w:szCs w:val="28"/>
        </w:rPr>
        <w:t>68</w:t>
      </w:r>
      <w:r w:rsidRPr="00F44989">
        <w:rPr>
          <w:rFonts w:ascii="Times New Roman" w:hAnsi="Times New Roman"/>
          <w:sz w:val="28"/>
          <w:szCs w:val="28"/>
        </w:rPr>
        <w:t>,0 тыс. руб., что не превышает ограничения</w:t>
      </w:r>
      <w:r w:rsidR="00756081">
        <w:rPr>
          <w:rFonts w:ascii="Times New Roman" w:hAnsi="Times New Roman"/>
          <w:sz w:val="28"/>
          <w:szCs w:val="28"/>
        </w:rPr>
        <w:t>,</w:t>
      </w:r>
      <w:r w:rsidRPr="00F44989">
        <w:rPr>
          <w:rFonts w:ascii="Times New Roman" w:hAnsi="Times New Roman"/>
          <w:sz w:val="28"/>
          <w:szCs w:val="28"/>
        </w:rPr>
        <w:t xml:space="preserve"> указанные в ст.81 Бюджетного Кодекса РФ.</w:t>
      </w:r>
    </w:p>
    <w:bookmarkEnd w:id="0"/>
    <w:bookmarkEnd w:id="1"/>
    <w:p w:rsidR="005B1C83" w:rsidRPr="00655DBE" w:rsidRDefault="005B1C83" w:rsidP="000E1FD7">
      <w:pPr>
        <w:spacing w:after="0" w:line="240" w:lineRule="auto"/>
        <w:ind w:firstLine="539"/>
        <w:jc w:val="both"/>
        <w:rPr>
          <w:rFonts w:ascii="Times New Roman" w:hAnsi="Times New Roman"/>
          <w:color w:val="052635"/>
          <w:sz w:val="28"/>
          <w:szCs w:val="28"/>
        </w:rPr>
      </w:pPr>
      <w:r w:rsidRPr="00655DBE">
        <w:rPr>
          <w:rFonts w:ascii="Times New Roman" w:hAnsi="Times New Roman"/>
          <w:color w:val="052635"/>
          <w:sz w:val="28"/>
          <w:szCs w:val="28"/>
        </w:rPr>
        <w:t>В рассматриваемом проекте Решения о бюджете объём расходов бюджета поселения определен на основе прогноза поступления доходов в бюджет поселения и составляет на 2015 год в сумме 10 083,72</w:t>
      </w:r>
      <w:r w:rsidRPr="00655DBE">
        <w:rPr>
          <w:rFonts w:ascii="Times New Roman" w:hAnsi="Times New Roman"/>
          <w:sz w:val="28"/>
        </w:rPr>
        <w:t xml:space="preserve"> тыс. рублей</w:t>
      </w:r>
      <w:r w:rsidRPr="00655DBE">
        <w:rPr>
          <w:rFonts w:ascii="Times New Roman" w:hAnsi="Times New Roman"/>
          <w:color w:val="052635"/>
          <w:sz w:val="28"/>
          <w:szCs w:val="28"/>
        </w:rPr>
        <w:t>, в том числе за счет межбюджетных трансфертов 1 054,0 тыс. рублей, на 2016 год в сумме 10 924,08 тыс. рублей, в том числе за счет межбюджетных трансфертов 1 082,69 тыс. рублей, на 2017 год в сумме 10 373,81 тыс. рублей, в том числе за счет межбюджетных трансфертов 1 093,64 тыс. рублей.  За основу показателей бюджета на 2015 год применялись показатели, сформированные на 2014 год с учётом корректировки.</w:t>
      </w:r>
    </w:p>
    <w:p w:rsidR="005B1C83" w:rsidRPr="00A9465C" w:rsidRDefault="005B1C83" w:rsidP="00A9465C">
      <w:pPr>
        <w:pStyle w:val="cb"/>
        <w:spacing w:before="0" w:beforeAutospacing="0" w:after="0" w:afterAutospacing="0"/>
        <w:jc w:val="right"/>
        <w:rPr>
          <w:color w:val="052635"/>
          <w:sz w:val="28"/>
          <w:szCs w:val="28"/>
        </w:rPr>
      </w:pPr>
      <w:r w:rsidRPr="00A9465C">
        <w:rPr>
          <w:color w:val="052635"/>
          <w:sz w:val="28"/>
          <w:szCs w:val="28"/>
        </w:rPr>
        <w:t xml:space="preserve">Табл. 7 </w:t>
      </w:r>
    </w:p>
    <w:p w:rsidR="005B1C83" w:rsidRDefault="005B1C83" w:rsidP="00A9465C">
      <w:pPr>
        <w:pStyle w:val="cb"/>
        <w:spacing w:before="0" w:beforeAutospacing="0" w:after="0" w:afterAutospacing="0"/>
        <w:jc w:val="right"/>
        <w:rPr>
          <w:b w:val="0"/>
          <w:color w:val="052635"/>
          <w:sz w:val="28"/>
          <w:szCs w:val="28"/>
        </w:rPr>
      </w:pPr>
    </w:p>
    <w:p w:rsidR="005B1C83" w:rsidRPr="00212FBC" w:rsidRDefault="005B1C83" w:rsidP="00212FBC">
      <w:pPr>
        <w:spacing w:line="360" w:lineRule="auto"/>
        <w:ind w:firstLine="540"/>
        <w:jc w:val="center"/>
        <w:rPr>
          <w:rFonts w:ascii="Times New Roman" w:hAnsi="Times New Roman"/>
          <w:b/>
          <w:sz w:val="28"/>
        </w:rPr>
      </w:pPr>
      <w:r w:rsidRPr="00655DBE">
        <w:rPr>
          <w:rFonts w:ascii="Times New Roman" w:hAnsi="Times New Roman"/>
          <w:b/>
          <w:sz w:val="28"/>
        </w:rPr>
        <w:lastRenderedPageBreak/>
        <w:t>Структура и динамика расходов бюджета</w:t>
      </w:r>
      <w:r>
        <w:rPr>
          <w:rFonts w:ascii="Times New Roman" w:hAnsi="Times New Roman"/>
          <w:b/>
          <w:sz w:val="28"/>
        </w:rPr>
        <w:t xml:space="preserve"> </w:t>
      </w:r>
      <w:proofErr w:type="spellStart"/>
      <w:r>
        <w:rPr>
          <w:rFonts w:ascii="Times New Roman" w:hAnsi="Times New Roman"/>
          <w:b/>
          <w:sz w:val="28"/>
        </w:rPr>
        <w:t>Вяртсильского</w:t>
      </w:r>
      <w:proofErr w:type="spellEnd"/>
      <w:r>
        <w:rPr>
          <w:rFonts w:ascii="Times New Roman" w:hAnsi="Times New Roman"/>
          <w:b/>
          <w:sz w:val="28"/>
        </w:rPr>
        <w:t xml:space="preserve"> городского поселения</w:t>
      </w:r>
      <w:r w:rsidRPr="00655DBE">
        <w:rPr>
          <w:rFonts w:ascii="Times New Roman" w:hAnsi="Times New Roman"/>
          <w:b/>
          <w:sz w:val="28"/>
        </w:rPr>
        <w:t>, приведена в следующей таблице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3"/>
        <w:gridCol w:w="983"/>
        <w:gridCol w:w="567"/>
        <w:gridCol w:w="992"/>
        <w:gridCol w:w="567"/>
        <w:gridCol w:w="992"/>
        <w:gridCol w:w="567"/>
        <w:gridCol w:w="11"/>
        <w:gridCol w:w="948"/>
        <w:gridCol w:w="992"/>
      </w:tblGrid>
      <w:tr w:rsidR="005B1C83" w:rsidRPr="00D17DE5" w:rsidTr="00D17DE5">
        <w:trPr>
          <w:trHeight w:val="679"/>
        </w:trPr>
        <w:tc>
          <w:tcPr>
            <w:tcW w:w="2703" w:type="dxa"/>
            <w:vMerge w:val="restart"/>
          </w:tcPr>
          <w:p w:rsidR="005B1C83" w:rsidRPr="00D17DE5" w:rsidRDefault="005B1C83" w:rsidP="00CF732E">
            <w:pPr>
              <w:ind w:firstLine="43"/>
              <w:jc w:val="center"/>
              <w:rPr>
                <w:rFonts w:ascii="Times New Roman" w:hAnsi="Times New Roman"/>
                <w:b/>
                <w:bCs/>
                <w:sz w:val="24"/>
                <w:szCs w:val="24"/>
              </w:rPr>
            </w:pPr>
            <w:r w:rsidRPr="00D17DE5">
              <w:rPr>
                <w:rFonts w:ascii="Times New Roman" w:hAnsi="Times New Roman"/>
                <w:b/>
                <w:bCs/>
                <w:sz w:val="24"/>
                <w:szCs w:val="24"/>
              </w:rPr>
              <w:t>Наименование расходов</w:t>
            </w:r>
          </w:p>
          <w:p w:rsidR="005B1C83" w:rsidRPr="00D17DE5" w:rsidRDefault="005B1C83" w:rsidP="00CF732E">
            <w:pPr>
              <w:jc w:val="center"/>
              <w:rPr>
                <w:rFonts w:ascii="Times New Roman" w:hAnsi="Times New Roman"/>
                <w:b/>
                <w:bCs/>
                <w:sz w:val="20"/>
                <w:szCs w:val="20"/>
              </w:rPr>
            </w:pPr>
          </w:p>
        </w:tc>
        <w:tc>
          <w:tcPr>
            <w:tcW w:w="1550" w:type="dxa"/>
            <w:gridSpan w:val="2"/>
          </w:tcPr>
          <w:p w:rsidR="005B1C83" w:rsidRPr="00D17DE5" w:rsidRDefault="005B1C83" w:rsidP="00CF732E">
            <w:pPr>
              <w:jc w:val="center"/>
              <w:rPr>
                <w:rFonts w:ascii="Times New Roman" w:hAnsi="Times New Roman"/>
                <w:b/>
                <w:bCs/>
                <w:sz w:val="20"/>
                <w:szCs w:val="20"/>
              </w:rPr>
            </w:pPr>
          </w:p>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Утверждено на 2014 год</w:t>
            </w:r>
          </w:p>
          <w:p w:rsidR="005B1C83" w:rsidRPr="00D17DE5" w:rsidRDefault="005B1C83" w:rsidP="00CF732E">
            <w:pPr>
              <w:jc w:val="center"/>
              <w:rPr>
                <w:rFonts w:ascii="Times New Roman" w:hAnsi="Times New Roman"/>
                <w:b/>
                <w:bCs/>
                <w:sz w:val="20"/>
                <w:szCs w:val="20"/>
              </w:rPr>
            </w:pPr>
          </w:p>
        </w:tc>
        <w:tc>
          <w:tcPr>
            <w:tcW w:w="1559" w:type="dxa"/>
            <w:gridSpan w:val="2"/>
          </w:tcPr>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2014 год</w:t>
            </w:r>
          </w:p>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(ожидаемое)</w:t>
            </w:r>
          </w:p>
        </w:tc>
        <w:tc>
          <w:tcPr>
            <w:tcW w:w="1570" w:type="dxa"/>
            <w:gridSpan w:val="3"/>
          </w:tcPr>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2015 год</w:t>
            </w:r>
          </w:p>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(проект)</w:t>
            </w:r>
          </w:p>
        </w:tc>
        <w:tc>
          <w:tcPr>
            <w:tcW w:w="1940" w:type="dxa"/>
            <w:gridSpan w:val="2"/>
          </w:tcPr>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Изменение</w:t>
            </w:r>
          </w:p>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 xml:space="preserve"> структуры расходов  </w:t>
            </w:r>
          </w:p>
          <w:p w:rsidR="005B1C83" w:rsidRPr="00D17DE5" w:rsidRDefault="005B1C83" w:rsidP="00CF732E">
            <w:pPr>
              <w:jc w:val="center"/>
              <w:rPr>
                <w:rFonts w:ascii="Times New Roman" w:hAnsi="Times New Roman"/>
                <w:b/>
                <w:bCs/>
                <w:sz w:val="20"/>
                <w:szCs w:val="20"/>
              </w:rPr>
            </w:pPr>
            <w:r w:rsidRPr="00D17DE5">
              <w:rPr>
                <w:rFonts w:ascii="Times New Roman" w:hAnsi="Times New Roman"/>
                <w:b/>
                <w:bCs/>
                <w:sz w:val="20"/>
                <w:szCs w:val="20"/>
              </w:rPr>
              <w:t>2015 г. в сравнении</w:t>
            </w:r>
          </w:p>
          <w:p w:rsidR="005B1C83" w:rsidRPr="00D17DE5" w:rsidRDefault="005B1C83" w:rsidP="00CF732E">
            <w:pPr>
              <w:rPr>
                <w:rFonts w:ascii="Times New Roman" w:hAnsi="Times New Roman"/>
                <w:b/>
                <w:bCs/>
                <w:sz w:val="20"/>
                <w:szCs w:val="20"/>
              </w:rPr>
            </w:pPr>
          </w:p>
        </w:tc>
      </w:tr>
      <w:tr w:rsidR="005B1C83" w:rsidRPr="00D17DE5" w:rsidTr="00D17DE5">
        <w:trPr>
          <w:trHeight w:val="972"/>
        </w:trPr>
        <w:tc>
          <w:tcPr>
            <w:tcW w:w="2703" w:type="dxa"/>
            <w:vMerge/>
          </w:tcPr>
          <w:p w:rsidR="005B1C83" w:rsidRPr="00D17DE5" w:rsidRDefault="005B1C83" w:rsidP="00CF732E">
            <w:pPr>
              <w:rPr>
                <w:rFonts w:ascii="Times New Roman" w:hAnsi="Times New Roman"/>
                <w:b/>
                <w:bCs/>
              </w:rPr>
            </w:pPr>
          </w:p>
        </w:tc>
        <w:tc>
          <w:tcPr>
            <w:tcW w:w="983"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сумма</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уд. вес %</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сумма</w:t>
            </w:r>
          </w:p>
        </w:tc>
        <w:tc>
          <w:tcPr>
            <w:tcW w:w="567" w:type="dxa"/>
          </w:tcPr>
          <w:p w:rsidR="005B1C83" w:rsidRPr="00D17DE5" w:rsidRDefault="005B1C83" w:rsidP="00CF732E">
            <w:pPr>
              <w:ind w:left="-108"/>
              <w:jc w:val="center"/>
              <w:rPr>
                <w:rFonts w:ascii="Times New Roman" w:hAnsi="Times New Roman"/>
                <w:b/>
                <w:sz w:val="20"/>
                <w:szCs w:val="20"/>
              </w:rPr>
            </w:pPr>
            <w:r w:rsidRPr="00D17DE5">
              <w:rPr>
                <w:rFonts w:ascii="Times New Roman" w:hAnsi="Times New Roman"/>
                <w:b/>
                <w:sz w:val="20"/>
                <w:szCs w:val="20"/>
              </w:rPr>
              <w:t>уд. вес%</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сумма</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уд.</w:t>
            </w:r>
          </w:p>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вес%</w:t>
            </w:r>
          </w:p>
        </w:tc>
        <w:tc>
          <w:tcPr>
            <w:tcW w:w="959" w:type="dxa"/>
            <w:gridSpan w:val="2"/>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с 2014 г. утвержденным</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с 2014г.</w:t>
            </w:r>
          </w:p>
          <w:p w:rsidR="005B1C83" w:rsidRPr="00D17DE5" w:rsidRDefault="005B1C83" w:rsidP="00CF732E">
            <w:pPr>
              <w:jc w:val="center"/>
              <w:rPr>
                <w:rFonts w:ascii="Times New Roman" w:hAnsi="Times New Roman"/>
                <w:b/>
                <w:sz w:val="20"/>
                <w:szCs w:val="20"/>
              </w:rPr>
            </w:pPr>
            <w:proofErr w:type="spellStart"/>
            <w:r w:rsidRPr="00D17DE5">
              <w:rPr>
                <w:rFonts w:ascii="Times New Roman" w:hAnsi="Times New Roman"/>
                <w:b/>
                <w:sz w:val="20"/>
                <w:szCs w:val="20"/>
              </w:rPr>
              <w:t>ожида</w:t>
            </w:r>
            <w:proofErr w:type="spellEnd"/>
          </w:p>
          <w:p w:rsidR="005B1C83" w:rsidRPr="00D17DE5" w:rsidRDefault="005B1C83" w:rsidP="00CF732E">
            <w:pPr>
              <w:jc w:val="center"/>
              <w:rPr>
                <w:rFonts w:ascii="Times New Roman" w:hAnsi="Times New Roman"/>
                <w:b/>
                <w:sz w:val="20"/>
                <w:szCs w:val="20"/>
              </w:rPr>
            </w:pPr>
            <w:proofErr w:type="spellStart"/>
            <w:r w:rsidRPr="00D17DE5">
              <w:rPr>
                <w:rFonts w:ascii="Times New Roman" w:hAnsi="Times New Roman"/>
                <w:b/>
                <w:sz w:val="20"/>
                <w:szCs w:val="20"/>
              </w:rPr>
              <w:t>емым</w:t>
            </w:r>
            <w:proofErr w:type="spellEnd"/>
          </w:p>
        </w:tc>
      </w:tr>
      <w:tr w:rsidR="005B1C83" w:rsidRPr="00D17DE5" w:rsidTr="00D17DE5">
        <w:trPr>
          <w:trHeight w:val="315"/>
        </w:trPr>
        <w:tc>
          <w:tcPr>
            <w:tcW w:w="2703" w:type="dxa"/>
          </w:tcPr>
          <w:p w:rsidR="005B1C83" w:rsidRPr="00D17DE5" w:rsidRDefault="005B1C83" w:rsidP="00CF732E">
            <w:pPr>
              <w:rPr>
                <w:rFonts w:ascii="Times New Roman" w:hAnsi="Times New Roman"/>
                <w:b/>
                <w:bCs/>
              </w:rPr>
            </w:pPr>
            <w:r w:rsidRPr="00D17DE5">
              <w:rPr>
                <w:rFonts w:ascii="Times New Roman" w:hAnsi="Times New Roman"/>
                <w:b/>
                <w:bCs/>
                <w:sz w:val="16"/>
              </w:rPr>
              <w:t>ОБЩЕГОСУДАРСТВЕННЫЕ ВОПРОСЫ</w:t>
            </w:r>
          </w:p>
        </w:tc>
        <w:tc>
          <w:tcPr>
            <w:tcW w:w="983"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4045,74</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41,5</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3862,44</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44,1</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4431,0</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44,0</w:t>
            </w:r>
          </w:p>
        </w:tc>
        <w:tc>
          <w:tcPr>
            <w:tcW w:w="959" w:type="dxa"/>
            <w:gridSpan w:val="2"/>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2,5</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-0,1</w:t>
            </w:r>
          </w:p>
        </w:tc>
      </w:tr>
      <w:tr w:rsidR="005B1C83" w:rsidRPr="00D17DE5" w:rsidTr="00D17DE5">
        <w:trPr>
          <w:trHeight w:val="840"/>
        </w:trPr>
        <w:tc>
          <w:tcPr>
            <w:tcW w:w="2703" w:type="dxa"/>
          </w:tcPr>
          <w:p w:rsidR="005B1C83" w:rsidRPr="00D17DE5" w:rsidRDefault="005B1C83" w:rsidP="00CF732E">
            <w:pPr>
              <w:rPr>
                <w:rFonts w:ascii="Times New Roman" w:hAnsi="Times New Roman"/>
                <w:b/>
                <w:bCs/>
                <w:sz w:val="18"/>
                <w:szCs w:val="18"/>
              </w:rPr>
            </w:pPr>
            <w:r w:rsidRPr="00D17DE5">
              <w:rPr>
                <w:rFonts w:ascii="Times New Roman" w:hAnsi="Times New Roman"/>
                <w:b/>
                <w:bCs/>
                <w:sz w:val="18"/>
                <w:szCs w:val="18"/>
              </w:rPr>
              <w:t>Функционирование высшего должностного лица субъекта Российской Федерации и муниципального образования</w:t>
            </w:r>
          </w:p>
        </w:tc>
        <w:tc>
          <w:tcPr>
            <w:tcW w:w="983"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702,0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7,2</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702,0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8,0</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702,0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7,0</w:t>
            </w:r>
          </w:p>
        </w:tc>
        <w:tc>
          <w:tcPr>
            <w:tcW w:w="959" w:type="dxa"/>
            <w:gridSpan w:val="2"/>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-,02</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-1,0</w:t>
            </w:r>
          </w:p>
        </w:tc>
      </w:tr>
      <w:tr w:rsidR="005B1C83" w:rsidRPr="00D17DE5" w:rsidTr="00D17DE5">
        <w:trPr>
          <w:trHeight w:val="1140"/>
        </w:trPr>
        <w:tc>
          <w:tcPr>
            <w:tcW w:w="2703" w:type="dxa"/>
          </w:tcPr>
          <w:p w:rsidR="005B1C83" w:rsidRPr="00D17DE5" w:rsidRDefault="005B1C83" w:rsidP="006431E9">
            <w:pPr>
              <w:rPr>
                <w:rFonts w:ascii="Times New Roman" w:hAnsi="Times New Roman"/>
                <w:b/>
                <w:bCs/>
                <w:sz w:val="18"/>
                <w:szCs w:val="18"/>
              </w:rPr>
            </w:pPr>
            <w:r w:rsidRPr="00D17DE5">
              <w:rPr>
                <w:rFonts w:ascii="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3"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3104,1</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31,8</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2920,8</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33,4</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3129,0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31,0</w:t>
            </w:r>
          </w:p>
        </w:tc>
        <w:tc>
          <w:tcPr>
            <w:tcW w:w="959" w:type="dxa"/>
            <w:gridSpan w:val="2"/>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-,08</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-2,4</w:t>
            </w:r>
          </w:p>
        </w:tc>
      </w:tr>
      <w:tr w:rsidR="005B1C83" w:rsidRPr="00D17DE5" w:rsidTr="00D17DE5">
        <w:trPr>
          <w:trHeight w:val="1125"/>
        </w:trPr>
        <w:tc>
          <w:tcPr>
            <w:tcW w:w="2703" w:type="dxa"/>
          </w:tcPr>
          <w:p w:rsidR="005B1C83" w:rsidRPr="00D17DE5" w:rsidRDefault="005B1C83" w:rsidP="006431E9">
            <w:pPr>
              <w:rPr>
                <w:rFonts w:ascii="Times New Roman" w:hAnsi="Times New Roman"/>
                <w:b/>
                <w:bCs/>
                <w:sz w:val="18"/>
                <w:szCs w:val="18"/>
              </w:rPr>
            </w:pPr>
            <w:r w:rsidRPr="00D17DE5">
              <w:rPr>
                <w:rFonts w:ascii="Times New Roman" w:hAnsi="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83"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151,3</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1,6</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151,3</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1,7</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240,0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2,4</w:t>
            </w:r>
          </w:p>
        </w:tc>
        <w:tc>
          <w:tcPr>
            <w:tcW w:w="959" w:type="dxa"/>
            <w:gridSpan w:val="2"/>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0,8</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0,7</w:t>
            </w:r>
          </w:p>
        </w:tc>
      </w:tr>
      <w:tr w:rsidR="005B1C83" w:rsidRPr="00D17DE5" w:rsidTr="00D17DE5">
        <w:trPr>
          <w:trHeight w:val="270"/>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Резервные фонды</w:t>
            </w:r>
          </w:p>
        </w:tc>
        <w:tc>
          <w:tcPr>
            <w:tcW w:w="983" w:type="dxa"/>
          </w:tcPr>
          <w:p w:rsidR="005B1C83" w:rsidRPr="00D17DE5" w:rsidRDefault="005B1C83" w:rsidP="006431E9">
            <w:pPr>
              <w:jc w:val="center"/>
              <w:rPr>
                <w:rFonts w:ascii="Times New Roman" w:hAnsi="Times New Roman"/>
              </w:rPr>
            </w:pPr>
            <w:r w:rsidRPr="00D17DE5">
              <w:rPr>
                <w:rFonts w:ascii="Times New Roman" w:hAnsi="Times New Roman"/>
              </w:rPr>
              <w:t>-</w:t>
            </w:r>
          </w:p>
        </w:tc>
        <w:tc>
          <w:tcPr>
            <w:tcW w:w="567" w:type="dxa"/>
          </w:tcPr>
          <w:p w:rsidR="005B1C83" w:rsidRPr="00D17DE5" w:rsidRDefault="005B1C83" w:rsidP="006431E9">
            <w:pPr>
              <w:jc w:val="center"/>
              <w:rPr>
                <w:rFonts w:ascii="Times New Roman" w:hAnsi="Times New Roman"/>
                <w:sz w:val="16"/>
                <w:szCs w:val="16"/>
              </w:rPr>
            </w:pP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w:t>
            </w:r>
          </w:p>
        </w:tc>
        <w:tc>
          <w:tcPr>
            <w:tcW w:w="567" w:type="dxa"/>
          </w:tcPr>
          <w:p w:rsidR="005B1C83" w:rsidRPr="00D17DE5" w:rsidRDefault="005B1C83" w:rsidP="006431E9">
            <w:pPr>
              <w:jc w:val="center"/>
              <w:rPr>
                <w:rFonts w:ascii="Times New Roman" w:hAnsi="Times New Roman"/>
                <w:sz w:val="16"/>
                <w:szCs w:val="16"/>
              </w:rPr>
            </w:pP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268,0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2,7</w:t>
            </w:r>
          </w:p>
        </w:tc>
        <w:tc>
          <w:tcPr>
            <w:tcW w:w="959" w:type="dxa"/>
            <w:gridSpan w:val="2"/>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w:t>
            </w:r>
          </w:p>
        </w:tc>
      </w:tr>
      <w:tr w:rsidR="005B1C83" w:rsidRPr="00D17DE5" w:rsidTr="00D17DE5">
        <w:trPr>
          <w:trHeight w:val="900"/>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Другие общегосударственные вопросы</w:t>
            </w:r>
          </w:p>
        </w:tc>
        <w:tc>
          <w:tcPr>
            <w:tcW w:w="983" w:type="dxa"/>
          </w:tcPr>
          <w:p w:rsidR="005B1C83" w:rsidRPr="00D17DE5" w:rsidRDefault="005B1C83" w:rsidP="006431E9">
            <w:pPr>
              <w:jc w:val="center"/>
              <w:rPr>
                <w:rFonts w:ascii="Times New Roman" w:hAnsi="Times New Roman"/>
              </w:rPr>
            </w:pPr>
            <w:r w:rsidRPr="00D17DE5">
              <w:rPr>
                <w:rFonts w:ascii="Times New Roman" w:hAnsi="Times New Roman"/>
              </w:rPr>
              <w:t>88,34</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0,9</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88,34</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1,0</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92,0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0,9</w:t>
            </w:r>
          </w:p>
        </w:tc>
        <w:tc>
          <w:tcPr>
            <w:tcW w:w="959" w:type="dxa"/>
            <w:gridSpan w:val="2"/>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-0,1</w:t>
            </w:r>
          </w:p>
        </w:tc>
      </w:tr>
      <w:tr w:rsidR="005B1C83" w:rsidRPr="00D17DE5" w:rsidTr="00D17DE5">
        <w:trPr>
          <w:trHeight w:val="360"/>
        </w:trPr>
        <w:tc>
          <w:tcPr>
            <w:tcW w:w="2703" w:type="dxa"/>
          </w:tcPr>
          <w:p w:rsidR="005B1C83" w:rsidRPr="00D17DE5" w:rsidRDefault="005B1C83" w:rsidP="006431E9">
            <w:pPr>
              <w:rPr>
                <w:rFonts w:ascii="Times New Roman" w:hAnsi="Times New Roman"/>
                <w:b/>
                <w:bCs/>
              </w:rPr>
            </w:pPr>
            <w:r w:rsidRPr="00D17DE5">
              <w:rPr>
                <w:rFonts w:ascii="Times New Roman" w:hAnsi="Times New Roman"/>
                <w:b/>
                <w:bCs/>
                <w:sz w:val="16"/>
              </w:rPr>
              <w:t>НАЦИОНАЛЬНАЯ ОБОРОНА</w:t>
            </w:r>
          </w:p>
        </w:tc>
        <w:tc>
          <w:tcPr>
            <w:tcW w:w="983"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173,0</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1,8</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173,0</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2,0</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181,0</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1,8</w:t>
            </w:r>
          </w:p>
        </w:tc>
        <w:tc>
          <w:tcPr>
            <w:tcW w:w="959" w:type="dxa"/>
            <w:gridSpan w:val="2"/>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0</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-0,2</w:t>
            </w:r>
          </w:p>
        </w:tc>
      </w:tr>
      <w:tr w:rsidR="005B1C83" w:rsidRPr="00D17DE5" w:rsidTr="00D17DE5">
        <w:trPr>
          <w:trHeight w:val="315"/>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Мобилизационная и вневойсковая подготовка</w:t>
            </w:r>
          </w:p>
        </w:tc>
        <w:tc>
          <w:tcPr>
            <w:tcW w:w="983"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173,0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1,8</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173,0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2,0</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181,0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1,8</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-0,2</w:t>
            </w:r>
          </w:p>
        </w:tc>
      </w:tr>
      <w:tr w:rsidR="005B1C83" w:rsidRPr="00D17DE5" w:rsidTr="00D17DE5">
        <w:trPr>
          <w:trHeight w:val="960"/>
        </w:trPr>
        <w:tc>
          <w:tcPr>
            <w:tcW w:w="2703" w:type="dxa"/>
          </w:tcPr>
          <w:p w:rsidR="005B1C83" w:rsidRPr="00D17DE5" w:rsidRDefault="005B1C83" w:rsidP="00CF732E">
            <w:pPr>
              <w:rPr>
                <w:rFonts w:ascii="Times New Roman" w:hAnsi="Times New Roman"/>
                <w:b/>
                <w:bCs/>
              </w:rPr>
            </w:pPr>
            <w:r w:rsidRPr="00D17DE5">
              <w:rPr>
                <w:rFonts w:ascii="Times New Roman" w:hAnsi="Times New Roman"/>
                <w:b/>
                <w:bCs/>
                <w:sz w:val="16"/>
              </w:rPr>
              <w:lastRenderedPageBreak/>
              <w:t>НАЦИОНАЛЬНАЯ БЕЗОПАСНОСТЬ И ПРАВООХРАНИТЕЛЬНАЯ ДЕЯТЕЛЬНОСТЬ</w:t>
            </w:r>
          </w:p>
        </w:tc>
        <w:tc>
          <w:tcPr>
            <w:tcW w:w="983"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100,0</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1,0</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104,0</w:t>
            </w:r>
          </w:p>
        </w:tc>
        <w:tc>
          <w:tcPr>
            <w:tcW w:w="567"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1,0</w:t>
            </w:r>
          </w:p>
        </w:tc>
        <w:tc>
          <w:tcPr>
            <w:tcW w:w="959" w:type="dxa"/>
            <w:gridSpan w:val="2"/>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0</w:t>
            </w:r>
          </w:p>
        </w:tc>
        <w:tc>
          <w:tcPr>
            <w:tcW w:w="992" w:type="dxa"/>
          </w:tcPr>
          <w:p w:rsidR="005B1C83" w:rsidRPr="00D17DE5" w:rsidRDefault="005B1C83" w:rsidP="00CF732E">
            <w:pPr>
              <w:jc w:val="center"/>
              <w:rPr>
                <w:rFonts w:ascii="Times New Roman" w:hAnsi="Times New Roman"/>
                <w:b/>
                <w:sz w:val="20"/>
                <w:szCs w:val="20"/>
              </w:rPr>
            </w:pPr>
            <w:r w:rsidRPr="00D17DE5">
              <w:rPr>
                <w:rFonts w:ascii="Times New Roman" w:hAnsi="Times New Roman"/>
                <w:b/>
                <w:sz w:val="20"/>
                <w:szCs w:val="20"/>
              </w:rPr>
              <w:t>-</w:t>
            </w:r>
          </w:p>
        </w:tc>
      </w:tr>
      <w:tr w:rsidR="005B1C83" w:rsidRPr="00D17DE5" w:rsidTr="00D17DE5">
        <w:trPr>
          <w:trHeight w:val="792"/>
        </w:trPr>
        <w:tc>
          <w:tcPr>
            <w:tcW w:w="2703" w:type="dxa"/>
          </w:tcPr>
          <w:p w:rsidR="005B1C83" w:rsidRPr="00D17DE5" w:rsidRDefault="005B1C83" w:rsidP="00CF732E">
            <w:pPr>
              <w:rPr>
                <w:rFonts w:ascii="Times New Roman" w:hAnsi="Times New Roman"/>
                <w:b/>
                <w:bCs/>
                <w:sz w:val="18"/>
                <w:szCs w:val="18"/>
              </w:rPr>
            </w:pPr>
            <w:r w:rsidRPr="00D17DE5">
              <w:rPr>
                <w:rFonts w:ascii="Times New Roman" w:hAnsi="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983"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50,0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0,5</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52,0</w:t>
            </w:r>
          </w:p>
        </w:tc>
        <w:tc>
          <w:tcPr>
            <w:tcW w:w="567"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0,5</w:t>
            </w:r>
          </w:p>
        </w:tc>
        <w:tc>
          <w:tcPr>
            <w:tcW w:w="959" w:type="dxa"/>
            <w:gridSpan w:val="2"/>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0</w:t>
            </w:r>
          </w:p>
        </w:tc>
        <w:tc>
          <w:tcPr>
            <w:tcW w:w="992" w:type="dxa"/>
          </w:tcPr>
          <w:p w:rsidR="005B1C83" w:rsidRPr="00D17DE5" w:rsidRDefault="005B1C83" w:rsidP="00CF732E">
            <w:pPr>
              <w:jc w:val="center"/>
              <w:rPr>
                <w:rFonts w:ascii="Times New Roman" w:hAnsi="Times New Roman"/>
                <w:sz w:val="16"/>
                <w:szCs w:val="16"/>
              </w:rPr>
            </w:pPr>
            <w:r w:rsidRPr="00D17DE5">
              <w:rPr>
                <w:rFonts w:ascii="Times New Roman" w:hAnsi="Times New Roman"/>
                <w:sz w:val="16"/>
                <w:szCs w:val="16"/>
              </w:rPr>
              <w:t>-</w:t>
            </w:r>
          </w:p>
        </w:tc>
      </w:tr>
      <w:tr w:rsidR="005B1C83" w:rsidRPr="00D17DE5" w:rsidTr="00D17DE5">
        <w:trPr>
          <w:trHeight w:val="467"/>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983"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50,0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0,5</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52,0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0,5</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w:t>
            </w:r>
          </w:p>
        </w:tc>
      </w:tr>
      <w:tr w:rsidR="005B1C83" w:rsidRPr="00D17DE5" w:rsidTr="00D17DE5">
        <w:trPr>
          <w:trHeight w:val="739"/>
        </w:trPr>
        <w:tc>
          <w:tcPr>
            <w:tcW w:w="2703" w:type="dxa"/>
          </w:tcPr>
          <w:p w:rsidR="005B1C83" w:rsidRPr="00D17DE5" w:rsidRDefault="005B1C83" w:rsidP="006431E9">
            <w:pPr>
              <w:rPr>
                <w:rFonts w:ascii="Times New Roman" w:hAnsi="Times New Roman"/>
                <w:b/>
                <w:bCs/>
              </w:rPr>
            </w:pPr>
            <w:r w:rsidRPr="00D17DE5">
              <w:rPr>
                <w:rFonts w:ascii="Times New Roman" w:hAnsi="Times New Roman"/>
                <w:b/>
                <w:bCs/>
                <w:sz w:val="16"/>
              </w:rPr>
              <w:t>НАЦИОНАЛЬНАЯ ЭКОНОМИКА</w:t>
            </w:r>
          </w:p>
        </w:tc>
        <w:tc>
          <w:tcPr>
            <w:tcW w:w="983"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2450,4</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25,1</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2110,0</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24,1</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1631,62</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16,2</w:t>
            </w:r>
          </w:p>
        </w:tc>
        <w:tc>
          <w:tcPr>
            <w:tcW w:w="959" w:type="dxa"/>
            <w:gridSpan w:val="2"/>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-8,9</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-7,9</w:t>
            </w:r>
          </w:p>
        </w:tc>
      </w:tr>
      <w:tr w:rsidR="005B1C83" w:rsidRPr="00D17DE5" w:rsidTr="00D17DE5">
        <w:trPr>
          <w:trHeight w:val="315"/>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Дорожное хозяйство</w:t>
            </w:r>
          </w:p>
        </w:tc>
        <w:tc>
          <w:tcPr>
            <w:tcW w:w="983" w:type="dxa"/>
          </w:tcPr>
          <w:p w:rsidR="005B1C83" w:rsidRPr="00D17DE5" w:rsidRDefault="005B1C83" w:rsidP="006431E9">
            <w:pPr>
              <w:jc w:val="center"/>
              <w:rPr>
                <w:rFonts w:ascii="Times New Roman" w:hAnsi="Times New Roman"/>
              </w:rPr>
            </w:pPr>
            <w:r w:rsidRPr="00D17DE5">
              <w:rPr>
                <w:rFonts w:ascii="Times New Roman" w:hAnsi="Times New Roman"/>
              </w:rPr>
              <w:t>2150,8</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22,0</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1900,0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21,7</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1561,62</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15,5</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-6,5</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-6,2</w:t>
            </w:r>
          </w:p>
        </w:tc>
      </w:tr>
      <w:tr w:rsidR="005B1C83" w:rsidRPr="00D17DE5" w:rsidTr="00D17DE5">
        <w:trPr>
          <w:trHeight w:val="245"/>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Другие вопросы в области национальной экономики</w:t>
            </w:r>
          </w:p>
        </w:tc>
        <w:tc>
          <w:tcPr>
            <w:tcW w:w="983"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299,6</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3,1</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210,0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2,4</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70,0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0,7</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-2,4</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-1,7</w:t>
            </w:r>
          </w:p>
        </w:tc>
      </w:tr>
      <w:tr w:rsidR="005B1C83" w:rsidRPr="00D17DE5" w:rsidTr="00D17DE5">
        <w:trPr>
          <w:trHeight w:val="467"/>
        </w:trPr>
        <w:tc>
          <w:tcPr>
            <w:tcW w:w="2703" w:type="dxa"/>
          </w:tcPr>
          <w:p w:rsidR="005B1C83" w:rsidRPr="00D17DE5" w:rsidRDefault="005B1C83" w:rsidP="006431E9">
            <w:pPr>
              <w:rPr>
                <w:rFonts w:ascii="Times New Roman" w:hAnsi="Times New Roman"/>
                <w:b/>
                <w:bCs/>
              </w:rPr>
            </w:pPr>
            <w:r w:rsidRPr="00D17DE5">
              <w:rPr>
                <w:rFonts w:ascii="Times New Roman" w:hAnsi="Times New Roman"/>
                <w:b/>
                <w:bCs/>
                <w:sz w:val="16"/>
              </w:rPr>
              <w:t>ЖИЛИЩНО-КОММУНАЛЬНОЕ ХОЗЯЙСТВО</w:t>
            </w:r>
          </w:p>
        </w:tc>
        <w:tc>
          <w:tcPr>
            <w:tcW w:w="983"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1671,52</w:t>
            </w:r>
          </w:p>
        </w:tc>
        <w:tc>
          <w:tcPr>
            <w:tcW w:w="567"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17,1</w:t>
            </w:r>
          </w:p>
        </w:tc>
        <w:tc>
          <w:tcPr>
            <w:tcW w:w="992"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1288,0</w:t>
            </w:r>
          </w:p>
        </w:tc>
        <w:tc>
          <w:tcPr>
            <w:tcW w:w="567"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14,7</w:t>
            </w:r>
          </w:p>
        </w:tc>
        <w:tc>
          <w:tcPr>
            <w:tcW w:w="992"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1602,9</w:t>
            </w:r>
          </w:p>
        </w:tc>
        <w:tc>
          <w:tcPr>
            <w:tcW w:w="567"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15,9</w:t>
            </w:r>
          </w:p>
        </w:tc>
        <w:tc>
          <w:tcPr>
            <w:tcW w:w="959" w:type="dxa"/>
            <w:gridSpan w:val="2"/>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-1,2</w:t>
            </w:r>
          </w:p>
        </w:tc>
        <w:tc>
          <w:tcPr>
            <w:tcW w:w="992"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1,2</w:t>
            </w:r>
          </w:p>
        </w:tc>
      </w:tr>
      <w:tr w:rsidR="005B1C83" w:rsidRPr="00D17DE5" w:rsidTr="00D17DE5">
        <w:trPr>
          <w:trHeight w:val="600"/>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Жилищное хозяйство</w:t>
            </w:r>
          </w:p>
        </w:tc>
        <w:tc>
          <w:tcPr>
            <w:tcW w:w="983" w:type="dxa"/>
          </w:tcPr>
          <w:p w:rsidR="005B1C83" w:rsidRPr="00D17DE5" w:rsidRDefault="005B1C83" w:rsidP="006431E9">
            <w:pPr>
              <w:jc w:val="center"/>
              <w:rPr>
                <w:rFonts w:ascii="Times New Roman" w:hAnsi="Times New Roman"/>
              </w:rPr>
            </w:pPr>
            <w:r w:rsidRPr="00D17DE5">
              <w:rPr>
                <w:rFonts w:ascii="Times New Roman" w:hAnsi="Times New Roman"/>
              </w:rPr>
              <w:t>326,45</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3,3</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326,0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3,7</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342,9</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3,4</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0,1</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-0,3</w:t>
            </w:r>
          </w:p>
        </w:tc>
      </w:tr>
      <w:tr w:rsidR="005B1C83" w:rsidRPr="00D17DE5" w:rsidTr="00D17DE5">
        <w:trPr>
          <w:trHeight w:val="570"/>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Благоустройство</w:t>
            </w:r>
          </w:p>
        </w:tc>
        <w:tc>
          <w:tcPr>
            <w:tcW w:w="983" w:type="dxa"/>
          </w:tcPr>
          <w:p w:rsidR="005B1C83" w:rsidRPr="00D17DE5" w:rsidRDefault="005B1C83" w:rsidP="006431E9">
            <w:pPr>
              <w:jc w:val="center"/>
              <w:rPr>
                <w:rFonts w:ascii="Times New Roman" w:hAnsi="Times New Roman"/>
              </w:rPr>
            </w:pPr>
            <w:r w:rsidRPr="00D17DE5">
              <w:rPr>
                <w:rFonts w:ascii="Times New Roman" w:hAnsi="Times New Roman"/>
              </w:rPr>
              <w:t>1345,07</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13,8</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962,0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11,0</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1260,0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12,5</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-1,3</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1,5</w:t>
            </w:r>
          </w:p>
        </w:tc>
      </w:tr>
      <w:tr w:rsidR="005B1C83" w:rsidRPr="00D17DE5" w:rsidTr="00D17DE5">
        <w:trPr>
          <w:trHeight w:val="315"/>
        </w:trPr>
        <w:tc>
          <w:tcPr>
            <w:tcW w:w="2703" w:type="dxa"/>
          </w:tcPr>
          <w:p w:rsidR="005B1C83" w:rsidRPr="00D17DE5" w:rsidRDefault="005B1C83" w:rsidP="006431E9">
            <w:pPr>
              <w:rPr>
                <w:rFonts w:ascii="Times New Roman" w:hAnsi="Times New Roman"/>
                <w:b/>
                <w:bCs/>
              </w:rPr>
            </w:pPr>
            <w:r w:rsidRPr="00D17DE5">
              <w:rPr>
                <w:rFonts w:ascii="Times New Roman" w:hAnsi="Times New Roman"/>
                <w:b/>
                <w:bCs/>
                <w:sz w:val="16"/>
              </w:rPr>
              <w:t xml:space="preserve">КУЛЬТУРА И КИНЕМАТОГРАФИЯ </w:t>
            </w:r>
          </w:p>
        </w:tc>
        <w:tc>
          <w:tcPr>
            <w:tcW w:w="983"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1195,9</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12,2</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1195,9</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13,7</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2010,0</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19,9</w:t>
            </w:r>
          </w:p>
        </w:tc>
        <w:tc>
          <w:tcPr>
            <w:tcW w:w="959" w:type="dxa"/>
            <w:gridSpan w:val="2"/>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7,7</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6,2</w:t>
            </w:r>
          </w:p>
        </w:tc>
      </w:tr>
      <w:tr w:rsidR="005B1C83" w:rsidRPr="00D17DE5" w:rsidTr="00D17DE5">
        <w:trPr>
          <w:trHeight w:val="600"/>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Культура</w:t>
            </w:r>
          </w:p>
        </w:tc>
        <w:tc>
          <w:tcPr>
            <w:tcW w:w="983" w:type="dxa"/>
          </w:tcPr>
          <w:p w:rsidR="005B1C83" w:rsidRPr="00D17DE5" w:rsidRDefault="005B1C83" w:rsidP="006431E9">
            <w:pPr>
              <w:jc w:val="center"/>
              <w:rPr>
                <w:rFonts w:ascii="Times New Roman" w:hAnsi="Times New Roman"/>
              </w:rPr>
            </w:pPr>
            <w:r w:rsidRPr="00D17DE5">
              <w:rPr>
                <w:rFonts w:ascii="Times New Roman" w:hAnsi="Times New Roman"/>
              </w:rPr>
              <w:t>1171,0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12,0</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1171,0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13,4</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1960,0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19,4</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7,4</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6,0</w:t>
            </w:r>
          </w:p>
        </w:tc>
      </w:tr>
      <w:tr w:rsidR="005B1C83" w:rsidRPr="00D17DE5" w:rsidTr="00D17DE5">
        <w:trPr>
          <w:trHeight w:val="315"/>
        </w:trPr>
        <w:tc>
          <w:tcPr>
            <w:tcW w:w="2703" w:type="dxa"/>
          </w:tcPr>
          <w:p w:rsidR="005B1C83" w:rsidRPr="00D17DE5" w:rsidRDefault="005B1C83" w:rsidP="006431E9">
            <w:pPr>
              <w:rPr>
                <w:rFonts w:ascii="Times New Roman" w:hAnsi="Times New Roman"/>
                <w:b/>
                <w:bCs/>
                <w:sz w:val="18"/>
                <w:szCs w:val="18"/>
              </w:rPr>
            </w:pPr>
            <w:r w:rsidRPr="00D17DE5">
              <w:rPr>
                <w:rFonts w:ascii="Times New Roman" w:hAnsi="Times New Roman"/>
                <w:b/>
                <w:bCs/>
                <w:sz w:val="18"/>
                <w:szCs w:val="18"/>
              </w:rPr>
              <w:t>Другие вопросы в области культуры, кинематографии</w:t>
            </w:r>
          </w:p>
        </w:tc>
        <w:tc>
          <w:tcPr>
            <w:tcW w:w="983" w:type="dxa"/>
          </w:tcPr>
          <w:p w:rsidR="005B1C83" w:rsidRPr="00D17DE5" w:rsidRDefault="005B1C83" w:rsidP="006431E9">
            <w:pPr>
              <w:jc w:val="center"/>
              <w:rPr>
                <w:rFonts w:ascii="Times New Roman" w:hAnsi="Times New Roman"/>
              </w:rPr>
            </w:pPr>
            <w:r w:rsidRPr="00D17DE5">
              <w:rPr>
                <w:rFonts w:ascii="Times New Roman" w:hAnsi="Times New Roman"/>
              </w:rPr>
              <w:t>24,9</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0,2</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24,9</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0,3</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50,0</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0,5</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0,3</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0,2</w:t>
            </w:r>
          </w:p>
        </w:tc>
      </w:tr>
      <w:tr w:rsidR="005B1C83" w:rsidRPr="00D17DE5" w:rsidTr="00D17DE5">
        <w:trPr>
          <w:trHeight w:val="315"/>
        </w:trPr>
        <w:tc>
          <w:tcPr>
            <w:tcW w:w="2703" w:type="dxa"/>
          </w:tcPr>
          <w:p w:rsidR="005B1C83" w:rsidRPr="00D17DE5" w:rsidRDefault="005B1C83" w:rsidP="006431E9">
            <w:pPr>
              <w:rPr>
                <w:rFonts w:ascii="Times New Roman" w:hAnsi="Times New Roman"/>
                <w:b/>
                <w:bCs/>
              </w:rPr>
            </w:pPr>
            <w:r w:rsidRPr="00D17DE5">
              <w:rPr>
                <w:rFonts w:ascii="Times New Roman" w:hAnsi="Times New Roman"/>
                <w:b/>
                <w:bCs/>
                <w:sz w:val="16"/>
              </w:rPr>
              <w:t>СОЦИАЛЬНАЯ ПОЛИТИКА</w:t>
            </w:r>
          </w:p>
        </w:tc>
        <w:tc>
          <w:tcPr>
            <w:tcW w:w="983"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123,2</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1,3</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123,2</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1,4</w:t>
            </w:r>
          </w:p>
        </w:tc>
        <w:tc>
          <w:tcPr>
            <w:tcW w:w="992" w:type="dxa"/>
          </w:tcPr>
          <w:p w:rsidR="005B1C83" w:rsidRPr="00D17DE5" w:rsidRDefault="005B1C83" w:rsidP="006431E9">
            <w:pPr>
              <w:ind w:right="-241"/>
              <w:jc w:val="center"/>
              <w:rPr>
                <w:rFonts w:ascii="Times New Roman" w:hAnsi="Times New Roman"/>
                <w:b/>
                <w:sz w:val="20"/>
                <w:szCs w:val="20"/>
              </w:rPr>
            </w:pPr>
            <w:r w:rsidRPr="00D17DE5">
              <w:rPr>
                <w:rFonts w:ascii="Times New Roman" w:hAnsi="Times New Roman"/>
                <w:b/>
                <w:sz w:val="20"/>
                <w:szCs w:val="20"/>
              </w:rPr>
              <w:t>123,2</w:t>
            </w:r>
          </w:p>
        </w:tc>
        <w:tc>
          <w:tcPr>
            <w:tcW w:w="567"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1,2</w:t>
            </w:r>
          </w:p>
        </w:tc>
        <w:tc>
          <w:tcPr>
            <w:tcW w:w="959" w:type="dxa"/>
            <w:gridSpan w:val="2"/>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-0,1</w:t>
            </w:r>
          </w:p>
        </w:tc>
        <w:tc>
          <w:tcPr>
            <w:tcW w:w="992" w:type="dxa"/>
          </w:tcPr>
          <w:p w:rsidR="005B1C83" w:rsidRPr="00D17DE5" w:rsidRDefault="005B1C83" w:rsidP="006431E9">
            <w:pPr>
              <w:jc w:val="center"/>
              <w:rPr>
                <w:rFonts w:ascii="Times New Roman" w:hAnsi="Times New Roman"/>
                <w:b/>
                <w:sz w:val="20"/>
                <w:szCs w:val="20"/>
              </w:rPr>
            </w:pPr>
            <w:r w:rsidRPr="00D17DE5">
              <w:rPr>
                <w:rFonts w:ascii="Times New Roman" w:hAnsi="Times New Roman"/>
                <w:b/>
                <w:sz w:val="20"/>
                <w:szCs w:val="20"/>
              </w:rPr>
              <w:t>-0,2</w:t>
            </w:r>
          </w:p>
        </w:tc>
      </w:tr>
      <w:tr w:rsidR="005B1C83" w:rsidRPr="00D17DE5" w:rsidTr="00D17DE5">
        <w:trPr>
          <w:trHeight w:val="600"/>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Пенсионное обеспечение</w:t>
            </w:r>
          </w:p>
        </w:tc>
        <w:tc>
          <w:tcPr>
            <w:tcW w:w="983"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123,2</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1,3</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123,2</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1,4</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123,2</w:t>
            </w:r>
          </w:p>
        </w:tc>
        <w:tc>
          <w:tcPr>
            <w:tcW w:w="567"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1,2</w:t>
            </w:r>
          </w:p>
        </w:tc>
        <w:tc>
          <w:tcPr>
            <w:tcW w:w="959" w:type="dxa"/>
            <w:gridSpan w:val="2"/>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-0,1</w:t>
            </w:r>
          </w:p>
        </w:tc>
        <w:tc>
          <w:tcPr>
            <w:tcW w:w="992" w:type="dxa"/>
          </w:tcPr>
          <w:p w:rsidR="005B1C83" w:rsidRPr="00D17DE5" w:rsidRDefault="005B1C83" w:rsidP="006431E9">
            <w:pPr>
              <w:jc w:val="center"/>
              <w:rPr>
                <w:rFonts w:ascii="Times New Roman" w:hAnsi="Times New Roman"/>
                <w:sz w:val="16"/>
                <w:szCs w:val="16"/>
              </w:rPr>
            </w:pPr>
            <w:r w:rsidRPr="00D17DE5">
              <w:rPr>
                <w:rFonts w:ascii="Times New Roman" w:hAnsi="Times New Roman"/>
                <w:sz w:val="16"/>
                <w:szCs w:val="16"/>
              </w:rPr>
              <w:t>-0,2</w:t>
            </w:r>
          </w:p>
        </w:tc>
      </w:tr>
      <w:tr w:rsidR="005B1C83" w:rsidRPr="00D17DE5" w:rsidTr="00D17DE5">
        <w:trPr>
          <w:trHeight w:val="315"/>
        </w:trPr>
        <w:tc>
          <w:tcPr>
            <w:tcW w:w="2703" w:type="dxa"/>
          </w:tcPr>
          <w:p w:rsidR="005B1C83" w:rsidRPr="00D17DE5" w:rsidRDefault="005B1C83" w:rsidP="006431E9">
            <w:pPr>
              <w:rPr>
                <w:rFonts w:ascii="Times New Roman" w:hAnsi="Times New Roman"/>
                <w:b/>
                <w:bCs/>
                <w:sz w:val="20"/>
                <w:szCs w:val="20"/>
              </w:rPr>
            </w:pPr>
            <w:r w:rsidRPr="00D17DE5">
              <w:rPr>
                <w:rFonts w:ascii="Times New Roman" w:hAnsi="Times New Roman"/>
                <w:b/>
                <w:bCs/>
                <w:sz w:val="20"/>
                <w:szCs w:val="20"/>
              </w:rPr>
              <w:t>ВСЕГО:</w:t>
            </w:r>
          </w:p>
        </w:tc>
        <w:tc>
          <w:tcPr>
            <w:tcW w:w="983"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9759,78</w:t>
            </w:r>
          </w:p>
        </w:tc>
        <w:tc>
          <w:tcPr>
            <w:tcW w:w="567"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100</w:t>
            </w:r>
          </w:p>
        </w:tc>
        <w:tc>
          <w:tcPr>
            <w:tcW w:w="992"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8752,54</w:t>
            </w:r>
          </w:p>
        </w:tc>
        <w:tc>
          <w:tcPr>
            <w:tcW w:w="567"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100</w:t>
            </w:r>
          </w:p>
        </w:tc>
        <w:tc>
          <w:tcPr>
            <w:tcW w:w="992"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10083,72</w:t>
            </w:r>
          </w:p>
        </w:tc>
        <w:tc>
          <w:tcPr>
            <w:tcW w:w="567"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100</w:t>
            </w:r>
          </w:p>
        </w:tc>
        <w:tc>
          <w:tcPr>
            <w:tcW w:w="959" w:type="dxa"/>
            <w:gridSpan w:val="2"/>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х</w:t>
            </w:r>
          </w:p>
        </w:tc>
        <w:tc>
          <w:tcPr>
            <w:tcW w:w="992" w:type="dxa"/>
          </w:tcPr>
          <w:p w:rsidR="005B1C83" w:rsidRPr="00D17DE5" w:rsidRDefault="005B1C83" w:rsidP="006431E9">
            <w:pPr>
              <w:ind w:left="-118" w:right="-99"/>
              <w:jc w:val="center"/>
              <w:rPr>
                <w:rFonts w:ascii="Times New Roman" w:hAnsi="Times New Roman"/>
                <w:b/>
                <w:sz w:val="20"/>
                <w:szCs w:val="20"/>
              </w:rPr>
            </w:pPr>
            <w:r w:rsidRPr="00D17DE5">
              <w:rPr>
                <w:rFonts w:ascii="Times New Roman" w:hAnsi="Times New Roman"/>
                <w:b/>
                <w:sz w:val="20"/>
                <w:szCs w:val="20"/>
              </w:rPr>
              <w:t>х</w:t>
            </w:r>
          </w:p>
        </w:tc>
      </w:tr>
    </w:tbl>
    <w:p w:rsidR="005B1C83" w:rsidRPr="00F36485" w:rsidRDefault="005B1C83" w:rsidP="00CF732E">
      <w:pPr>
        <w:jc w:val="both"/>
        <w:rPr>
          <w:b/>
          <w:sz w:val="20"/>
          <w:szCs w:val="20"/>
        </w:rPr>
      </w:pP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Увеличение общего объема расходов бюджета поселения в 2015 году в сравнении с 2014 годом (ожидаемое) составит – 15,2 %. Расходы бюджета поселения планируются выше ожидаемого за счет увеличения расходов по 5 разделам бюджетной классификации:</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w:t>
      </w:r>
      <w:r w:rsidRPr="00A9465C">
        <w:rPr>
          <w:rFonts w:ascii="Times New Roman" w:hAnsi="Times New Roman"/>
          <w:bCs/>
          <w:sz w:val="28"/>
          <w:szCs w:val="28"/>
        </w:rPr>
        <w:t>Общегосударственные вопросы» на 568,56 тыс. рублей;</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«Национальная оборона» на 8,0 тыс. рублей;</w:t>
      </w:r>
    </w:p>
    <w:p w:rsidR="005B1C83" w:rsidRPr="00A9465C" w:rsidRDefault="005B1C83" w:rsidP="00A9465C">
      <w:pPr>
        <w:spacing w:after="0" w:line="240" w:lineRule="auto"/>
        <w:ind w:left="567"/>
        <w:jc w:val="both"/>
        <w:rPr>
          <w:rFonts w:ascii="Times New Roman" w:hAnsi="Times New Roman"/>
          <w:sz w:val="28"/>
          <w:szCs w:val="28"/>
        </w:rPr>
      </w:pPr>
      <w:r w:rsidRPr="00A9465C">
        <w:rPr>
          <w:rFonts w:ascii="Times New Roman" w:hAnsi="Times New Roman"/>
          <w:sz w:val="28"/>
          <w:szCs w:val="28"/>
        </w:rPr>
        <w:lastRenderedPageBreak/>
        <w:t>- «Национальная безопасность и правоохранительная деятельность» на 4,0 тыс. рублей</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«Жилищно-коммунальное хозяйство» на 314,9 тыс. рублей;</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«Культура и кинематография» на 814,1 тыс. рублей.</w:t>
      </w:r>
    </w:p>
    <w:p w:rsidR="005B1C83" w:rsidRPr="00A9465C" w:rsidRDefault="005B1C83" w:rsidP="00A9465C">
      <w:pPr>
        <w:spacing w:after="0" w:line="240" w:lineRule="auto"/>
        <w:ind w:firstLine="708"/>
        <w:jc w:val="both"/>
        <w:rPr>
          <w:rFonts w:ascii="Times New Roman" w:hAnsi="Times New Roman"/>
          <w:sz w:val="28"/>
          <w:szCs w:val="28"/>
        </w:rPr>
      </w:pPr>
      <w:r w:rsidRPr="00A9465C">
        <w:rPr>
          <w:rFonts w:ascii="Times New Roman" w:hAnsi="Times New Roman"/>
          <w:sz w:val="28"/>
          <w:szCs w:val="28"/>
        </w:rPr>
        <w:t>Преимущественный удельный вес в структуре расходов в 2015 год</w:t>
      </w:r>
      <w:r w:rsidR="00756081">
        <w:rPr>
          <w:rFonts w:ascii="Times New Roman" w:hAnsi="Times New Roman"/>
          <w:sz w:val="28"/>
          <w:szCs w:val="28"/>
        </w:rPr>
        <w:t>у</w:t>
      </w:r>
      <w:r w:rsidRPr="00A9465C">
        <w:rPr>
          <w:rFonts w:ascii="Times New Roman" w:hAnsi="Times New Roman"/>
          <w:sz w:val="28"/>
          <w:szCs w:val="28"/>
        </w:rPr>
        <w:t xml:space="preserve"> составляют  расходы на «Общегосударственные вопросы»  44,0 %, с динамикой снижения в сравнении с 2014 годом (ожидаемое) - 0,1 %, «Культура и кинематография»  19,9% , с динамикой увеличения в сравнении с 2014 годом (ожидаемое) – 6,2%, за счет увеличения прочих трансфертов из бюджета района на </w:t>
      </w:r>
      <w:proofErr w:type="spellStart"/>
      <w:r w:rsidRPr="00A9465C">
        <w:rPr>
          <w:rFonts w:ascii="Times New Roman" w:hAnsi="Times New Roman"/>
          <w:sz w:val="28"/>
          <w:szCs w:val="28"/>
        </w:rPr>
        <w:t>софинансирование</w:t>
      </w:r>
      <w:proofErr w:type="spellEnd"/>
      <w:r w:rsidRPr="00A9465C">
        <w:rPr>
          <w:rFonts w:ascii="Times New Roman" w:hAnsi="Times New Roman"/>
          <w:sz w:val="28"/>
          <w:szCs w:val="28"/>
        </w:rPr>
        <w:t xml:space="preserve"> расходных обязательств,  «Национальная экономика»  16,2 %, с динамикой снижения  по сравнению с 2014 годом (ожидаемое) – 7,9  %, «Жилищно-</w:t>
      </w:r>
      <w:proofErr w:type="spellStart"/>
      <w:r w:rsidRPr="00A9465C">
        <w:rPr>
          <w:rFonts w:ascii="Times New Roman" w:hAnsi="Times New Roman"/>
          <w:sz w:val="28"/>
          <w:szCs w:val="28"/>
        </w:rPr>
        <w:t>комунальное</w:t>
      </w:r>
      <w:proofErr w:type="spellEnd"/>
      <w:r w:rsidRPr="00A9465C">
        <w:rPr>
          <w:rFonts w:ascii="Times New Roman" w:hAnsi="Times New Roman"/>
          <w:sz w:val="28"/>
          <w:szCs w:val="28"/>
        </w:rPr>
        <w:t xml:space="preserve"> хозяйство» 15,9, с динамикой увеличения в сравнении с 2014 годом (ожидаемое) – 1,2%. </w:t>
      </w:r>
    </w:p>
    <w:p w:rsidR="005B1C83" w:rsidRPr="00A9465C" w:rsidRDefault="005B1C83" w:rsidP="00A9465C">
      <w:pPr>
        <w:spacing w:after="0" w:line="240" w:lineRule="auto"/>
        <w:ind w:firstLine="708"/>
        <w:jc w:val="both"/>
        <w:rPr>
          <w:rFonts w:ascii="Times New Roman" w:hAnsi="Times New Roman"/>
          <w:sz w:val="28"/>
          <w:szCs w:val="28"/>
        </w:rPr>
      </w:pPr>
      <w:r w:rsidRPr="00A9465C">
        <w:rPr>
          <w:rFonts w:ascii="Times New Roman" w:hAnsi="Times New Roman"/>
          <w:sz w:val="28"/>
          <w:szCs w:val="28"/>
        </w:rPr>
        <w:t>Одной из задач Бюджетного послания Президента РФ является повышения доступности</w:t>
      </w:r>
      <w:r w:rsidR="002F65BC">
        <w:rPr>
          <w:rFonts w:ascii="Times New Roman" w:hAnsi="Times New Roman"/>
          <w:sz w:val="28"/>
          <w:szCs w:val="28"/>
        </w:rPr>
        <w:t xml:space="preserve"> </w:t>
      </w:r>
      <w:r w:rsidRPr="00A9465C">
        <w:rPr>
          <w:rFonts w:ascii="Times New Roman" w:hAnsi="Times New Roman"/>
          <w:sz w:val="28"/>
          <w:szCs w:val="28"/>
        </w:rPr>
        <w:t>и качества</w:t>
      </w:r>
      <w:r w:rsidR="003740E3">
        <w:rPr>
          <w:rFonts w:ascii="Times New Roman" w:hAnsi="Times New Roman"/>
          <w:sz w:val="28"/>
          <w:szCs w:val="28"/>
        </w:rPr>
        <w:t>,</w:t>
      </w:r>
      <w:r w:rsidRPr="00A9465C">
        <w:rPr>
          <w:rFonts w:ascii="Times New Roman" w:hAnsi="Times New Roman"/>
          <w:sz w:val="28"/>
          <w:szCs w:val="28"/>
        </w:rPr>
        <w:t xml:space="preserve"> предоставляемых населению государственных и муниципальных услуг. В составе расходов бюджета предусмотрены субсидии автономным учреждениям, включая субсидии на возмещение нормативных затрат, связанных с оказанием ими в соответствии с муниципальным заданием муниципальных услуг. Общая сумма расходов на предоставление субсидий некоммерческим организациям в 2015 году составила 1 960,0 тыс. рублей, или 19,4 % в общем объеме расходов, в 2016 году 2 100,7 тыс. рублей, или 19,2 %, в 2017 году 2 249,3 тыс. рублей, или 21,7 %. </w:t>
      </w:r>
    </w:p>
    <w:p w:rsidR="005B1C83" w:rsidRPr="00565CE8" w:rsidRDefault="005B1C83" w:rsidP="00A9465C">
      <w:pPr>
        <w:spacing w:after="0" w:line="240" w:lineRule="auto"/>
        <w:ind w:firstLine="561"/>
        <w:jc w:val="both"/>
        <w:rPr>
          <w:rFonts w:ascii="Times New Roman" w:hAnsi="Times New Roman"/>
          <w:sz w:val="28"/>
          <w:szCs w:val="28"/>
        </w:rPr>
      </w:pPr>
      <w:r w:rsidRPr="00A9465C">
        <w:rPr>
          <w:rFonts w:ascii="Times New Roman" w:hAnsi="Times New Roman"/>
          <w:sz w:val="28"/>
          <w:szCs w:val="28"/>
        </w:rPr>
        <w:t xml:space="preserve">В соответствии  со статьей 179.4  Бюджетного кодекса Российской Федерации в бюджете поселения на 2015 год предусмотрены бюджетные ассигнования дорожного фонда муниципального образования, то есть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мостовых сооружений на территории </w:t>
      </w:r>
      <w:proofErr w:type="spellStart"/>
      <w:r w:rsidRPr="00A9465C">
        <w:rPr>
          <w:rFonts w:ascii="Times New Roman" w:hAnsi="Times New Roman"/>
          <w:sz w:val="28"/>
          <w:szCs w:val="28"/>
        </w:rPr>
        <w:t>Вяртсильского</w:t>
      </w:r>
      <w:proofErr w:type="spellEnd"/>
      <w:r w:rsidRPr="00A9465C">
        <w:rPr>
          <w:rFonts w:ascii="Times New Roman" w:hAnsi="Times New Roman"/>
          <w:sz w:val="28"/>
          <w:szCs w:val="28"/>
        </w:rPr>
        <w:t xml:space="preserve"> городского поселения предусмотрена на 2015 год в сумме 1561,62 тыс. рублей, на 2016 год в сумме 2080,19 тыс. рублей, на 2017 год 1167,47 тыс. рублей. Основой формирования средств дорожного фонда являются средства от акцизов на автомобильный бензин, прямогонный бензин, дизельное топливо, моторные масла для дизельных и карбюраторных двигателей, транспортного налога и иных поступлений. </w:t>
      </w:r>
      <w:r w:rsidRPr="00565CE8">
        <w:rPr>
          <w:rFonts w:ascii="Times New Roman" w:hAnsi="Times New Roman"/>
          <w:sz w:val="28"/>
          <w:szCs w:val="28"/>
        </w:rPr>
        <w:t xml:space="preserve">Порядок формирования и использования бюджетных ассигнований Муниципального дорожного фонда </w:t>
      </w:r>
      <w:proofErr w:type="spellStart"/>
      <w:r w:rsidRPr="00565CE8">
        <w:rPr>
          <w:rFonts w:ascii="Times New Roman" w:hAnsi="Times New Roman"/>
          <w:sz w:val="28"/>
          <w:szCs w:val="28"/>
        </w:rPr>
        <w:t>Вяртсильского</w:t>
      </w:r>
      <w:proofErr w:type="spellEnd"/>
      <w:r w:rsidRPr="00565CE8">
        <w:rPr>
          <w:rFonts w:ascii="Times New Roman" w:hAnsi="Times New Roman"/>
          <w:sz w:val="28"/>
          <w:szCs w:val="28"/>
        </w:rPr>
        <w:t xml:space="preserve"> городского поселения утвержден Решением Совета </w:t>
      </w:r>
      <w:proofErr w:type="spellStart"/>
      <w:r w:rsidRPr="00565CE8">
        <w:rPr>
          <w:rFonts w:ascii="Times New Roman" w:hAnsi="Times New Roman"/>
          <w:sz w:val="28"/>
          <w:szCs w:val="28"/>
        </w:rPr>
        <w:t>Вяртсильского</w:t>
      </w:r>
      <w:proofErr w:type="spellEnd"/>
      <w:r w:rsidRPr="00565CE8">
        <w:rPr>
          <w:rFonts w:ascii="Times New Roman" w:hAnsi="Times New Roman"/>
          <w:sz w:val="28"/>
          <w:szCs w:val="28"/>
        </w:rPr>
        <w:t xml:space="preserve"> городского поселения от 17.12.2013 г. № 10 «О создании муниципального дорожного фонда </w:t>
      </w:r>
      <w:proofErr w:type="spellStart"/>
      <w:r w:rsidRPr="00565CE8">
        <w:rPr>
          <w:rFonts w:ascii="Times New Roman" w:hAnsi="Times New Roman"/>
          <w:sz w:val="28"/>
          <w:szCs w:val="28"/>
        </w:rPr>
        <w:t>Вяртсильского</w:t>
      </w:r>
      <w:proofErr w:type="spellEnd"/>
      <w:r w:rsidRPr="00565CE8">
        <w:rPr>
          <w:rFonts w:ascii="Times New Roman" w:hAnsi="Times New Roman"/>
          <w:sz w:val="28"/>
          <w:szCs w:val="28"/>
        </w:rPr>
        <w:t xml:space="preserve"> городского поселения».</w:t>
      </w:r>
    </w:p>
    <w:p w:rsidR="005B1C83" w:rsidRPr="00A9465C" w:rsidRDefault="005B1C83" w:rsidP="00A9465C">
      <w:pPr>
        <w:spacing w:after="0" w:line="240" w:lineRule="auto"/>
        <w:ind w:firstLine="561"/>
        <w:jc w:val="both"/>
        <w:rPr>
          <w:rFonts w:ascii="Times New Roman" w:hAnsi="Times New Roman"/>
          <w:sz w:val="28"/>
          <w:szCs w:val="28"/>
        </w:rPr>
      </w:pPr>
      <w:r w:rsidRPr="00A9465C">
        <w:rPr>
          <w:rFonts w:ascii="Times New Roman" w:hAnsi="Times New Roman"/>
          <w:bCs/>
          <w:sz w:val="28"/>
          <w:szCs w:val="28"/>
        </w:rPr>
        <w:t xml:space="preserve">В бюджете поселения на 2015-2017 годы предусмотрены средства на создание резервного фонда </w:t>
      </w:r>
      <w:proofErr w:type="spellStart"/>
      <w:r w:rsidRPr="00A9465C">
        <w:rPr>
          <w:rFonts w:ascii="Times New Roman" w:hAnsi="Times New Roman"/>
          <w:bCs/>
          <w:sz w:val="28"/>
          <w:szCs w:val="28"/>
        </w:rPr>
        <w:t>Вяртсильского</w:t>
      </w:r>
      <w:proofErr w:type="spellEnd"/>
      <w:r w:rsidRPr="00A9465C">
        <w:rPr>
          <w:rFonts w:ascii="Times New Roman" w:hAnsi="Times New Roman"/>
          <w:bCs/>
          <w:sz w:val="28"/>
          <w:szCs w:val="28"/>
        </w:rPr>
        <w:t xml:space="preserve"> городского поселения, направляемые на </w:t>
      </w:r>
      <w:r w:rsidRPr="00A9465C">
        <w:rPr>
          <w:rFonts w:ascii="Times New Roman" w:hAnsi="Times New Roman"/>
          <w:sz w:val="28"/>
          <w:szCs w:val="28"/>
        </w:rPr>
        <w:t xml:space="preserve">финансовое обеспечение непредвиденных расходов, за </w:t>
      </w:r>
      <w:r w:rsidRPr="00A9465C">
        <w:rPr>
          <w:rFonts w:ascii="Times New Roman" w:hAnsi="Times New Roman"/>
          <w:sz w:val="28"/>
          <w:szCs w:val="28"/>
        </w:rPr>
        <w:lastRenderedPageBreak/>
        <w:t>исключением финансового обеспечения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размерах 268,0 тыс. рублей, 285,99 тыс. рублей и 257,04 тыс. рублей, что соответствует параметрам, установленным статьей 81 Бюджетного кодекса Российской Федерации.</w:t>
      </w:r>
    </w:p>
    <w:p w:rsidR="00584019" w:rsidRDefault="005B1C83" w:rsidP="00584019">
      <w:pPr>
        <w:tabs>
          <w:tab w:val="left" w:pos="7890"/>
        </w:tabs>
        <w:ind w:firstLine="560"/>
        <w:jc w:val="both"/>
        <w:rPr>
          <w:rFonts w:ascii="Times New Roman" w:hAnsi="Times New Roman"/>
          <w:bCs/>
          <w:color w:val="0000FF"/>
          <w:sz w:val="28"/>
          <w:szCs w:val="28"/>
        </w:rPr>
      </w:pPr>
      <w:r>
        <w:rPr>
          <w:rFonts w:ascii="Times New Roman" w:hAnsi="Times New Roman"/>
          <w:bCs/>
          <w:color w:val="0000FF"/>
          <w:sz w:val="28"/>
          <w:szCs w:val="28"/>
        </w:rPr>
        <w:tab/>
      </w:r>
    </w:p>
    <w:p w:rsidR="005B1C83" w:rsidRPr="00584019" w:rsidRDefault="005B1C83" w:rsidP="00584019">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2015-2017 годы</w:t>
      </w:r>
      <w:r w:rsidR="00584019" w:rsidRPr="00584019">
        <w:rPr>
          <w:rFonts w:ascii="Times New Roman" w:hAnsi="Times New Roman"/>
          <w:bCs/>
          <w:sz w:val="28"/>
          <w:szCs w:val="28"/>
        </w:rPr>
        <w:t xml:space="preserve"> представлен в таблице.</w:t>
      </w:r>
    </w:p>
    <w:p w:rsidR="00584019" w:rsidRPr="00A9465C" w:rsidRDefault="00584019" w:rsidP="00584019">
      <w:pPr>
        <w:tabs>
          <w:tab w:val="left" w:pos="7890"/>
        </w:tabs>
        <w:ind w:firstLine="560"/>
        <w:jc w:val="right"/>
        <w:rPr>
          <w:rFonts w:ascii="Times New Roman" w:hAnsi="Times New Roman"/>
          <w:b/>
          <w:bCs/>
          <w:sz w:val="28"/>
          <w:szCs w:val="28"/>
        </w:rPr>
      </w:pPr>
      <w:r w:rsidRPr="00A9465C">
        <w:rPr>
          <w:rFonts w:ascii="Times New Roman" w:hAnsi="Times New Roman"/>
          <w:b/>
          <w:bCs/>
          <w:sz w:val="28"/>
          <w:szCs w:val="28"/>
        </w:rPr>
        <w:t>Табл. 8</w:t>
      </w:r>
    </w:p>
    <w:p w:rsidR="00584019" w:rsidRPr="00D00A82" w:rsidRDefault="00584019" w:rsidP="00D00A82">
      <w:pPr>
        <w:pStyle w:val="a8"/>
        <w:ind w:left="1495"/>
        <w:jc w:val="center"/>
        <w:rPr>
          <w:rFonts w:ascii="Times New Roman" w:hAnsi="Times New Roman"/>
          <w:b/>
          <w:bCs/>
          <w:sz w:val="28"/>
          <w:szCs w:val="28"/>
        </w:rPr>
      </w:pPr>
    </w:p>
    <w:p w:rsidR="005B1C83" w:rsidRPr="00E06915" w:rsidRDefault="005B1C83" w:rsidP="00EF0F07">
      <w:pPr>
        <w:pStyle w:val="a8"/>
        <w:ind w:left="1495"/>
        <w:jc w:val="right"/>
        <w:rPr>
          <w:bCs/>
          <w:szCs w:val="28"/>
        </w:rPr>
      </w:pPr>
      <w:r>
        <w:rPr>
          <w:bCs/>
          <w:szCs w:val="28"/>
        </w:rPr>
        <w:t>т</w:t>
      </w:r>
      <w:r w:rsidRPr="00E06915">
        <w:rPr>
          <w:bCs/>
          <w:szCs w:val="28"/>
        </w:rPr>
        <w:t>ыс. р</w:t>
      </w:r>
      <w:r>
        <w:rPr>
          <w:bCs/>
          <w:szCs w:val="28"/>
        </w:rPr>
        <w:t>ублей</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3"/>
        <w:gridCol w:w="993"/>
        <w:gridCol w:w="709"/>
        <w:gridCol w:w="993"/>
        <w:gridCol w:w="707"/>
        <w:gridCol w:w="993"/>
        <w:gridCol w:w="709"/>
        <w:gridCol w:w="708"/>
        <w:gridCol w:w="567"/>
        <w:gridCol w:w="709"/>
        <w:gridCol w:w="567"/>
      </w:tblGrid>
      <w:tr w:rsidR="005B1C83" w:rsidRPr="005B4240" w:rsidTr="00565CE8">
        <w:trPr>
          <w:trHeight w:val="884"/>
          <w:jc w:val="center"/>
        </w:trPr>
        <w:tc>
          <w:tcPr>
            <w:tcW w:w="1843" w:type="dxa"/>
            <w:vMerge w:val="restart"/>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20"/>
                <w:szCs w:val="20"/>
              </w:rPr>
            </w:pPr>
            <w:r w:rsidRPr="00A9465C">
              <w:rPr>
                <w:b/>
                <w:color w:val="000000"/>
                <w:sz w:val="20"/>
                <w:szCs w:val="20"/>
              </w:rPr>
              <w:t>Наименование</w:t>
            </w:r>
          </w:p>
          <w:p w:rsidR="005B1C83" w:rsidRPr="005B4240" w:rsidRDefault="005B1C83" w:rsidP="00F907A6">
            <w:pPr>
              <w:jc w:val="center"/>
              <w:rPr>
                <w:sz w:val="16"/>
                <w:szCs w:val="16"/>
              </w:rPr>
            </w:pPr>
          </w:p>
        </w:tc>
        <w:tc>
          <w:tcPr>
            <w:tcW w:w="1702" w:type="dxa"/>
            <w:gridSpan w:val="2"/>
            <w:shd w:val="clear" w:color="auto" w:fill="FFFFFF"/>
            <w:tcMar>
              <w:left w:w="108" w:type="dxa"/>
              <w:right w:w="108" w:type="dxa"/>
            </w:tcMar>
            <w:vAlign w:val="center"/>
          </w:tcPr>
          <w:p w:rsidR="005B1C83" w:rsidRPr="00A9465C" w:rsidRDefault="005B1C83" w:rsidP="00F907A6">
            <w:pPr>
              <w:rPr>
                <w:rFonts w:ascii="Cambria" w:hAnsi="Cambria" w:cs="Cambria"/>
                <w:b/>
                <w:color w:val="000000"/>
                <w:sz w:val="18"/>
                <w:szCs w:val="18"/>
              </w:rPr>
            </w:pPr>
            <w:r w:rsidRPr="00A9465C">
              <w:rPr>
                <w:b/>
                <w:color w:val="000000"/>
                <w:sz w:val="18"/>
                <w:szCs w:val="18"/>
              </w:rPr>
              <w:t xml:space="preserve">         2015 год</w:t>
            </w:r>
          </w:p>
          <w:p w:rsidR="005B1C83" w:rsidRPr="00A9465C" w:rsidRDefault="005B1C83" w:rsidP="00F907A6">
            <w:pPr>
              <w:ind w:left="-391"/>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700" w:type="dxa"/>
            <w:gridSpan w:val="2"/>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18"/>
                <w:szCs w:val="18"/>
              </w:rPr>
            </w:pPr>
            <w:r w:rsidRPr="00A9465C">
              <w:rPr>
                <w:b/>
                <w:color w:val="000000"/>
                <w:sz w:val="18"/>
                <w:szCs w:val="18"/>
              </w:rPr>
              <w:t>2016 год</w:t>
            </w:r>
          </w:p>
          <w:p w:rsidR="005B1C83" w:rsidRPr="00A9465C" w:rsidRDefault="005B1C83" w:rsidP="00F907A6">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702" w:type="dxa"/>
            <w:gridSpan w:val="2"/>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18"/>
                <w:szCs w:val="18"/>
              </w:rPr>
            </w:pPr>
            <w:r w:rsidRPr="00A9465C">
              <w:rPr>
                <w:b/>
                <w:color w:val="000000"/>
                <w:sz w:val="18"/>
                <w:szCs w:val="18"/>
              </w:rPr>
              <w:t>2017 год</w:t>
            </w:r>
          </w:p>
          <w:p w:rsidR="005B1C83" w:rsidRPr="00A9465C" w:rsidRDefault="005B1C83" w:rsidP="00F907A6">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275" w:type="dxa"/>
            <w:gridSpan w:val="2"/>
            <w:shd w:val="clear" w:color="auto" w:fill="FFFFFF"/>
            <w:vAlign w:val="center"/>
          </w:tcPr>
          <w:p w:rsidR="005B1C83" w:rsidRPr="005B4240" w:rsidRDefault="005B1C83" w:rsidP="00F907A6">
            <w:pPr>
              <w:jc w:val="center"/>
              <w:rPr>
                <w:b/>
                <w:color w:val="000000"/>
                <w:sz w:val="16"/>
                <w:szCs w:val="16"/>
              </w:rPr>
            </w:pPr>
          </w:p>
          <w:p w:rsidR="005B1C83" w:rsidRDefault="005B1C83" w:rsidP="00F907A6">
            <w:pPr>
              <w:jc w:val="center"/>
              <w:rPr>
                <w:b/>
                <w:color w:val="000000"/>
                <w:sz w:val="16"/>
                <w:szCs w:val="16"/>
              </w:rPr>
            </w:pPr>
            <w:r w:rsidRPr="005B4240">
              <w:rPr>
                <w:b/>
                <w:color w:val="000000"/>
                <w:sz w:val="16"/>
                <w:szCs w:val="16"/>
              </w:rPr>
              <w:t xml:space="preserve">Изменение </w:t>
            </w:r>
          </w:p>
          <w:p w:rsidR="005B1C83" w:rsidRPr="005B4240" w:rsidRDefault="005B1C83" w:rsidP="00F907A6">
            <w:pPr>
              <w:jc w:val="center"/>
              <w:rPr>
                <w:b/>
                <w:color w:val="000000"/>
                <w:sz w:val="16"/>
                <w:szCs w:val="16"/>
              </w:rPr>
            </w:pPr>
            <w:r w:rsidRPr="005B4240">
              <w:rPr>
                <w:b/>
                <w:color w:val="000000"/>
                <w:sz w:val="16"/>
                <w:szCs w:val="16"/>
              </w:rPr>
              <w:t>201</w:t>
            </w:r>
            <w:r>
              <w:rPr>
                <w:b/>
                <w:color w:val="000000"/>
                <w:sz w:val="16"/>
                <w:szCs w:val="16"/>
              </w:rPr>
              <w:t>6</w:t>
            </w:r>
            <w:r w:rsidRPr="005B4240">
              <w:rPr>
                <w:b/>
                <w:color w:val="000000"/>
                <w:sz w:val="16"/>
                <w:szCs w:val="16"/>
              </w:rPr>
              <w:t xml:space="preserve"> г. от 201</w:t>
            </w:r>
            <w:r>
              <w:rPr>
                <w:b/>
                <w:color w:val="000000"/>
                <w:sz w:val="16"/>
                <w:szCs w:val="16"/>
              </w:rPr>
              <w:t>5</w:t>
            </w:r>
            <w:r w:rsidRPr="005B4240">
              <w:rPr>
                <w:b/>
                <w:color w:val="000000"/>
                <w:sz w:val="16"/>
                <w:szCs w:val="16"/>
              </w:rPr>
              <w:t xml:space="preserve"> г</w:t>
            </w:r>
            <w:r>
              <w:rPr>
                <w:b/>
                <w:color w:val="000000"/>
                <w:sz w:val="16"/>
                <w:szCs w:val="16"/>
              </w:rPr>
              <w:t>.</w:t>
            </w:r>
          </w:p>
        </w:tc>
        <w:tc>
          <w:tcPr>
            <w:tcW w:w="1276" w:type="dxa"/>
            <w:gridSpan w:val="2"/>
            <w:shd w:val="clear" w:color="auto" w:fill="FFFFFF"/>
            <w:vAlign w:val="center"/>
          </w:tcPr>
          <w:p w:rsidR="005B1C83" w:rsidRPr="005B4240" w:rsidRDefault="005B1C83" w:rsidP="00F907A6">
            <w:pPr>
              <w:jc w:val="center"/>
              <w:rPr>
                <w:b/>
                <w:color w:val="000000"/>
                <w:sz w:val="16"/>
                <w:szCs w:val="16"/>
              </w:rPr>
            </w:pPr>
          </w:p>
          <w:p w:rsidR="005B1C83" w:rsidRDefault="005B1C83" w:rsidP="006B48FD">
            <w:pPr>
              <w:jc w:val="center"/>
              <w:rPr>
                <w:b/>
                <w:color w:val="000000"/>
                <w:sz w:val="16"/>
                <w:szCs w:val="16"/>
              </w:rPr>
            </w:pPr>
            <w:r w:rsidRPr="005B4240">
              <w:rPr>
                <w:b/>
                <w:color w:val="000000"/>
                <w:sz w:val="16"/>
                <w:szCs w:val="16"/>
              </w:rPr>
              <w:t xml:space="preserve">Изменение </w:t>
            </w:r>
          </w:p>
          <w:p w:rsidR="005B1C83" w:rsidRPr="005B4240" w:rsidRDefault="005B1C83" w:rsidP="006B48FD">
            <w:pPr>
              <w:jc w:val="center"/>
              <w:rPr>
                <w:b/>
                <w:color w:val="000000"/>
                <w:sz w:val="16"/>
                <w:szCs w:val="16"/>
              </w:rPr>
            </w:pPr>
            <w:r w:rsidRPr="005B4240">
              <w:rPr>
                <w:b/>
                <w:color w:val="000000"/>
                <w:sz w:val="16"/>
                <w:szCs w:val="16"/>
              </w:rPr>
              <w:t>201</w:t>
            </w:r>
            <w:r>
              <w:rPr>
                <w:b/>
                <w:color w:val="000000"/>
                <w:sz w:val="16"/>
                <w:szCs w:val="16"/>
              </w:rPr>
              <w:t>7</w:t>
            </w:r>
            <w:r w:rsidRPr="005B4240">
              <w:rPr>
                <w:b/>
                <w:color w:val="000000"/>
                <w:sz w:val="16"/>
                <w:szCs w:val="16"/>
              </w:rPr>
              <w:t xml:space="preserve"> г. от 201</w:t>
            </w:r>
            <w:r>
              <w:rPr>
                <w:b/>
                <w:color w:val="000000"/>
                <w:sz w:val="16"/>
                <w:szCs w:val="16"/>
              </w:rPr>
              <w:t>6</w:t>
            </w:r>
            <w:r w:rsidRPr="005B4240">
              <w:rPr>
                <w:b/>
                <w:color w:val="000000"/>
                <w:sz w:val="16"/>
                <w:szCs w:val="16"/>
              </w:rPr>
              <w:t xml:space="preserve"> г</w:t>
            </w:r>
            <w:r>
              <w:rPr>
                <w:b/>
                <w:color w:val="000000"/>
                <w:sz w:val="16"/>
                <w:szCs w:val="16"/>
              </w:rPr>
              <w:t>.</w:t>
            </w:r>
          </w:p>
        </w:tc>
      </w:tr>
      <w:tr w:rsidR="005B1C83" w:rsidRPr="005B4240" w:rsidTr="00565CE8">
        <w:trPr>
          <w:trHeight w:val="606"/>
          <w:jc w:val="center"/>
        </w:trPr>
        <w:tc>
          <w:tcPr>
            <w:tcW w:w="1843" w:type="dxa"/>
            <w:vMerge/>
            <w:shd w:val="clear" w:color="auto" w:fill="FFFFFF"/>
            <w:tcMar>
              <w:left w:w="108" w:type="dxa"/>
              <w:right w:w="108" w:type="dxa"/>
            </w:tcMar>
            <w:vAlign w:val="center"/>
          </w:tcPr>
          <w:p w:rsidR="005B1C83" w:rsidRPr="005B4240" w:rsidRDefault="005B1C83" w:rsidP="00F907A6">
            <w:pPr>
              <w:jc w:val="center"/>
              <w:rPr>
                <w:rFonts w:cs="Calibri"/>
                <w:sz w:val="16"/>
                <w:szCs w:val="16"/>
              </w:rPr>
            </w:pP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center"/>
          </w:tcPr>
          <w:p w:rsidR="005B1C83" w:rsidRPr="005B4240" w:rsidRDefault="005B1C83" w:rsidP="00F907A6">
            <w:pPr>
              <w:jc w:val="center"/>
              <w:rPr>
                <w:rFonts w:ascii="Cambria" w:hAnsi="Cambria" w:cs="Cambria"/>
                <w:b/>
                <w:color w:val="000000"/>
                <w:sz w:val="16"/>
                <w:szCs w:val="16"/>
              </w:rPr>
            </w:pPr>
            <w:r w:rsidRPr="005B4240">
              <w:rPr>
                <w:b/>
                <w:color w:val="000000"/>
                <w:sz w:val="16"/>
                <w:szCs w:val="16"/>
              </w:rPr>
              <w:t xml:space="preserve"> %</w:t>
            </w:r>
          </w:p>
          <w:p w:rsidR="005B1C83" w:rsidRPr="005B4240" w:rsidRDefault="005B1C83" w:rsidP="00F907A6">
            <w:pPr>
              <w:jc w:val="center"/>
              <w:rPr>
                <w:sz w:val="16"/>
                <w:szCs w:val="16"/>
              </w:rPr>
            </w:pPr>
            <w:r w:rsidRPr="005B4240">
              <w:rPr>
                <w:b/>
                <w:color w:val="000000"/>
                <w:sz w:val="16"/>
                <w:szCs w:val="16"/>
              </w:rPr>
              <w:t>к итогу</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7" w:type="dxa"/>
            <w:shd w:val="clear" w:color="auto" w:fill="FFFFFF"/>
            <w:tcMar>
              <w:left w:w="108" w:type="dxa"/>
              <w:right w:w="108" w:type="dxa"/>
            </w:tcMar>
            <w:vAlign w:val="center"/>
          </w:tcPr>
          <w:p w:rsidR="005B1C83" w:rsidRPr="005B4240" w:rsidRDefault="005B1C83" w:rsidP="00F907A6">
            <w:pPr>
              <w:jc w:val="center"/>
              <w:rPr>
                <w:rFonts w:ascii="Cambria" w:hAnsi="Cambria" w:cs="Cambria"/>
                <w:b/>
                <w:color w:val="000000"/>
                <w:sz w:val="16"/>
                <w:szCs w:val="16"/>
              </w:rPr>
            </w:pPr>
            <w:r w:rsidRPr="005B4240">
              <w:rPr>
                <w:b/>
                <w:color w:val="000000"/>
                <w:sz w:val="16"/>
                <w:szCs w:val="16"/>
              </w:rPr>
              <w:t xml:space="preserve"> %</w:t>
            </w:r>
          </w:p>
          <w:p w:rsidR="005B1C83" w:rsidRPr="005B4240" w:rsidRDefault="005B1C83" w:rsidP="00F907A6">
            <w:pPr>
              <w:jc w:val="center"/>
              <w:rPr>
                <w:sz w:val="16"/>
                <w:szCs w:val="16"/>
              </w:rPr>
            </w:pPr>
            <w:r w:rsidRPr="005B4240">
              <w:rPr>
                <w:b/>
                <w:color w:val="000000"/>
                <w:sz w:val="16"/>
                <w:szCs w:val="16"/>
              </w:rPr>
              <w:t>к итогу</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center"/>
          </w:tcPr>
          <w:p w:rsidR="005B1C83" w:rsidRDefault="005B1C83" w:rsidP="00F907A6">
            <w:pPr>
              <w:jc w:val="center"/>
              <w:rPr>
                <w:b/>
                <w:sz w:val="16"/>
                <w:szCs w:val="16"/>
              </w:rPr>
            </w:pPr>
            <w:r w:rsidRPr="005B4240">
              <w:rPr>
                <w:b/>
                <w:sz w:val="16"/>
                <w:szCs w:val="16"/>
              </w:rPr>
              <w:t xml:space="preserve">% </w:t>
            </w:r>
          </w:p>
          <w:p w:rsidR="005B1C83" w:rsidRPr="005B4240" w:rsidRDefault="005B1C83" w:rsidP="00F907A6">
            <w:pPr>
              <w:jc w:val="center"/>
              <w:rPr>
                <w:b/>
                <w:sz w:val="16"/>
                <w:szCs w:val="16"/>
              </w:rPr>
            </w:pPr>
            <w:r w:rsidRPr="005B4240">
              <w:rPr>
                <w:b/>
                <w:sz w:val="16"/>
                <w:szCs w:val="16"/>
              </w:rPr>
              <w:t>к итогу</w:t>
            </w:r>
          </w:p>
        </w:tc>
        <w:tc>
          <w:tcPr>
            <w:tcW w:w="708"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сумма</w:t>
            </w:r>
          </w:p>
        </w:tc>
        <w:tc>
          <w:tcPr>
            <w:tcW w:w="567"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w:t>
            </w:r>
          </w:p>
        </w:tc>
        <w:tc>
          <w:tcPr>
            <w:tcW w:w="709"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сумма</w:t>
            </w:r>
          </w:p>
        </w:tc>
        <w:tc>
          <w:tcPr>
            <w:tcW w:w="567"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w:t>
            </w:r>
          </w:p>
        </w:tc>
      </w:tr>
      <w:tr w:rsidR="005B1C83" w:rsidRPr="005B4240" w:rsidTr="00565CE8">
        <w:trPr>
          <w:trHeight w:val="255"/>
          <w:jc w:val="center"/>
        </w:trPr>
        <w:tc>
          <w:tcPr>
            <w:tcW w:w="184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3</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4</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5</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6</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7</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8</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9</w:t>
            </w:r>
          </w:p>
        </w:tc>
        <w:tc>
          <w:tcPr>
            <w:tcW w:w="708"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10</w:t>
            </w:r>
          </w:p>
        </w:tc>
        <w:tc>
          <w:tcPr>
            <w:tcW w:w="567"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11</w:t>
            </w:r>
          </w:p>
        </w:tc>
        <w:tc>
          <w:tcPr>
            <w:tcW w:w="709"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12</w:t>
            </w:r>
          </w:p>
        </w:tc>
        <w:tc>
          <w:tcPr>
            <w:tcW w:w="567"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13</w:t>
            </w:r>
          </w:p>
        </w:tc>
      </w:tr>
      <w:tr w:rsidR="005B1C83" w:rsidRPr="005B4240" w:rsidTr="00565CE8">
        <w:trPr>
          <w:trHeight w:val="660"/>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РАСХОДЫ, всего</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10083,72</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100</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10924,08</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100</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10373,81</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100</w:t>
            </w:r>
          </w:p>
        </w:tc>
        <w:tc>
          <w:tcPr>
            <w:tcW w:w="708"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840,36</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8,3</w:t>
            </w:r>
          </w:p>
        </w:tc>
        <w:tc>
          <w:tcPr>
            <w:tcW w:w="709"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550,27</w:t>
            </w:r>
          </w:p>
        </w:tc>
        <w:tc>
          <w:tcPr>
            <w:tcW w:w="567" w:type="dxa"/>
            <w:shd w:val="clear" w:color="auto" w:fill="FFFFFF"/>
            <w:vAlign w:val="center"/>
          </w:tcPr>
          <w:p w:rsidR="005B1C83" w:rsidRPr="005B4240" w:rsidRDefault="005B1C83" w:rsidP="00306B50">
            <w:pPr>
              <w:jc w:val="center"/>
              <w:rPr>
                <w:sz w:val="16"/>
                <w:szCs w:val="16"/>
              </w:rPr>
            </w:pPr>
            <w:r>
              <w:rPr>
                <w:sz w:val="16"/>
                <w:szCs w:val="16"/>
              </w:rPr>
              <w:t>-5,0</w:t>
            </w:r>
          </w:p>
        </w:tc>
      </w:tr>
      <w:tr w:rsidR="005B1C83" w:rsidRPr="005B4240" w:rsidTr="00565CE8">
        <w:trPr>
          <w:trHeight w:val="622"/>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ОБЩЕГОСУДАРСТВЕННЫЕ ВОПРОСЫ</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4431,0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44,0</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4515,99</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41,3</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4564,84</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44,0</w:t>
            </w:r>
          </w:p>
        </w:tc>
        <w:tc>
          <w:tcPr>
            <w:tcW w:w="708"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84,99</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1,9</w:t>
            </w:r>
          </w:p>
        </w:tc>
        <w:tc>
          <w:tcPr>
            <w:tcW w:w="709"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48,85</w:t>
            </w:r>
          </w:p>
        </w:tc>
        <w:tc>
          <w:tcPr>
            <w:tcW w:w="567" w:type="dxa"/>
            <w:shd w:val="clear" w:color="auto" w:fill="FFFFFF"/>
            <w:vAlign w:val="center"/>
          </w:tcPr>
          <w:p w:rsidR="005B1C83" w:rsidRPr="005B4240" w:rsidRDefault="00FB608D" w:rsidP="00306B50">
            <w:pPr>
              <w:jc w:val="center"/>
              <w:rPr>
                <w:sz w:val="16"/>
                <w:szCs w:val="16"/>
              </w:rPr>
            </w:pPr>
            <w:r>
              <w:rPr>
                <w:sz w:val="16"/>
                <w:szCs w:val="16"/>
              </w:rPr>
              <w:t>+</w:t>
            </w:r>
            <w:r w:rsidR="005B1C83">
              <w:rPr>
                <w:sz w:val="16"/>
                <w:szCs w:val="16"/>
              </w:rPr>
              <w:t>1,1</w:t>
            </w:r>
          </w:p>
        </w:tc>
      </w:tr>
      <w:tr w:rsidR="005B1C83" w:rsidRPr="005B4240" w:rsidTr="00565CE8">
        <w:trPr>
          <w:trHeight w:val="64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НАЦИОНАЛЬНАЯ ОБОРОНА</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181,0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1,8</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183,0</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1,7</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175,0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1,7</w:t>
            </w:r>
          </w:p>
        </w:tc>
        <w:tc>
          <w:tcPr>
            <w:tcW w:w="708"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2,0</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1,1</w:t>
            </w:r>
          </w:p>
        </w:tc>
        <w:tc>
          <w:tcPr>
            <w:tcW w:w="709" w:type="dxa"/>
            <w:shd w:val="clear" w:color="auto" w:fill="FFFFFF"/>
            <w:vAlign w:val="center"/>
          </w:tcPr>
          <w:p w:rsidR="005B1C83" w:rsidRPr="005B4240" w:rsidRDefault="005B1C83" w:rsidP="00306B50">
            <w:pPr>
              <w:jc w:val="center"/>
              <w:rPr>
                <w:sz w:val="16"/>
                <w:szCs w:val="16"/>
              </w:rPr>
            </w:pPr>
            <w:r>
              <w:rPr>
                <w:sz w:val="16"/>
                <w:szCs w:val="16"/>
              </w:rPr>
              <w:t>-8,0</w:t>
            </w:r>
          </w:p>
        </w:tc>
        <w:tc>
          <w:tcPr>
            <w:tcW w:w="567" w:type="dxa"/>
            <w:shd w:val="clear" w:color="auto" w:fill="FFFFFF"/>
            <w:vAlign w:val="center"/>
          </w:tcPr>
          <w:p w:rsidR="005B1C83" w:rsidRPr="005B4240" w:rsidRDefault="005B1C83" w:rsidP="00306B50">
            <w:pPr>
              <w:jc w:val="center"/>
              <w:rPr>
                <w:sz w:val="16"/>
                <w:szCs w:val="16"/>
              </w:rPr>
            </w:pPr>
            <w:r>
              <w:rPr>
                <w:sz w:val="16"/>
                <w:szCs w:val="16"/>
              </w:rPr>
              <w:t>-4,4</w:t>
            </w:r>
          </w:p>
        </w:tc>
      </w:tr>
      <w:tr w:rsidR="005B1C83" w:rsidRPr="005B4240" w:rsidTr="00565CE8">
        <w:trPr>
          <w:trHeight w:val="94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НАЦИОНАЛЬНАЯ БЕЗОПАСНОСТЬ И ПРАВООХРАНИТЕЛЬНАЯ ДЕЯТЕЛЬНОСТЬ</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104,0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108,0</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1,0</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111,0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1,1</w:t>
            </w:r>
          </w:p>
        </w:tc>
        <w:tc>
          <w:tcPr>
            <w:tcW w:w="708"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4,0</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3,8</w:t>
            </w:r>
          </w:p>
        </w:tc>
        <w:tc>
          <w:tcPr>
            <w:tcW w:w="709"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3,0</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2,8</w:t>
            </w:r>
          </w:p>
        </w:tc>
      </w:tr>
      <w:tr w:rsidR="005B1C83" w:rsidRPr="005B4240" w:rsidTr="00565CE8">
        <w:trPr>
          <w:trHeight w:val="55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НАЦИОНАЛЬНАЯ ЭКОНОМИКА</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1631,62</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16,2</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2150,19</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19,7</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1237,47</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11,9</w:t>
            </w:r>
          </w:p>
        </w:tc>
        <w:tc>
          <w:tcPr>
            <w:tcW w:w="708"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518,57</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31,8</w:t>
            </w:r>
          </w:p>
        </w:tc>
        <w:tc>
          <w:tcPr>
            <w:tcW w:w="709" w:type="dxa"/>
            <w:shd w:val="clear" w:color="auto" w:fill="FFFFFF"/>
            <w:vAlign w:val="center"/>
          </w:tcPr>
          <w:p w:rsidR="005B1C83" w:rsidRPr="005B4240" w:rsidRDefault="005B1C83" w:rsidP="00F907A6">
            <w:pPr>
              <w:jc w:val="center"/>
              <w:rPr>
                <w:sz w:val="16"/>
                <w:szCs w:val="16"/>
              </w:rPr>
            </w:pPr>
            <w:r>
              <w:rPr>
                <w:sz w:val="16"/>
                <w:szCs w:val="16"/>
              </w:rPr>
              <w:t>-912,72</w:t>
            </w:r>
          </w:p>
        </w:tc>
        <w:tc>
          <w:tcPr>
            <w:tcW w:w="567" w:type="dxa"/>
            <w:shd w:val="clear" w:color="auto" w:fill="FFFFFF"/>
            <w:vAlign w:val="center"/>
          </w:tcPr>
          <w:p w:rsidR="005B1C83" w:rsidRPr="005B4240" w:rsidRDefault="005B1C83" w:rsidP="00014A97">
            <w:pPr>
              <w:jc w:val="center"/>
              <w:rPr>
                <w:sz w:val="16"/>
                <w:szCs w:val="16"/>
              </w:rPr>
            </w:pPr>
            <w:r>
              <w:rPr>
                <w:sz w:val="16"/>
                <w:szCs w:val="16"/>
              </w:rPr>
              <w:t>-42,4</w:t>
            </w:r>
          </w:p>
        </w:tc>
      </w:tr>
      <w:tr w:rsidR="005B1C83" w:rsidRPr="005B4240" w:rsidTr="00565CE8">
        <w:trPr>
          <w:trHeight w:val="810"/>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ЖИЛИЩНО-КОММУНАЛЬНОЕ ХОЗЯЙСТВО</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1602,90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15,9</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1723,0</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15,8</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1893,0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18,2</w:t>
            </w:r>
          </w:p>
        </w:tc>
        <w:tc>
          <w:tcPr>
            <w:tcW w:w="708"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120,1</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7,5</w:t>
            </w:r>
          </w:p>
        </w:tc>
        <w:tc>
          <w:tcPr>
            <w:tcW w:w="709" w:type="dxa"/>
            <w:shd w:val="clear" w:color="auto" w:fill="FFFFFF"/>
            <w:vAlign w:val="center"/>
          </w:tcPr>
          <w:p w:rsidR="005B1C83" w:rsidRPr="005B4240" w:rsidRDefault="00FB608D" w:rsidP="00014A97">
            <w:pPr>
              <w:jc w:val="center"/>
              <w:rPr>
                <w:sz w:val="16"/>
                <w:szCs w:val="16"/>
              </w:rPr>
            </w:pPr>
            <w:r>
              <w:rPr>
                <w:sz w:val="16"/>
                <w:szCs w:val="16"/>
              </w:rPr>
              <w:t>+</w:t>
            </w:r>
            <w:r w:rsidR="005B1C83">
              <w:rPr>
                <w:sz w:val="16"/>
                <w:szCs w:val="16"/>
              </w:rPr>
              <w:t>170,0</w:t>
            </w:r>
          </w:p>
        </w:tc>
        <w:tc>
          <w:tcPr>
            <w:tcW w:w="567" w:type="dxa"/>
            <w:shd w:val="clear" w:color="auto" w:fill="FFFFFF"/>
            <w:vAlign w:val="center"/>
          </w:tcPr>
          <w:p w:rsidR="005B1C83" w:rsidRPr="005B4240" w:rsidRDefault="00FB608D" w:rsidP="00014A97">
            <w:pPr>
              <w:jc w:val="center"/>
              <w:rPr>
                <w:sz w:val="16"/>
                <w:szCs w:val="16"/>
              </w:rPr>
            </w:pPr>
            <w:r>
              <w:rPr>
                <w:sz w:val="16"/>
                <w:szCs w:val="16"/>
              </w:rPr>
              <w:t>+</w:t>
            </w:r>
            <w:r w:rsidR="005B1C83">
              <w:rPr>
                <w:sz w:val="16"/>
                <w:szCs w:val="16"/>
              </w:rPr>
              <w:t>9,9</w:t>
            </w:r>
          </w:p>
        </w:tc>
      </w:tr>
      <w:tr w:rsidR="005B1C83" w:rsidRPr="005B4240" w:rsidTr="00565CE8">
        <w:trPr>
          <w:trHeight w:val="450"/>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КУЛЬТУРА И КИНЕМАТОГРАФИЯ</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2010,0</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19,9</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2120,7</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19,4</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2269,3</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21,9</w:t>
            </w:r>
          </w:p>
        </w:tc>
        <w:tc>
          <w:tcPr>
            <w:tcW w:w="708"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110,7</w:t>
            </w:r>
          </w:p>
        </w:tc>
        <w:tc>
          <w:tcPr>
            <w:tcW w:w="567"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5,5</w:t>
            </w:r>
          </w:p>
        </w:tc>
        <w:tc>
          <w:tcPr>
            <w:tcW w:w="709" w:type="dxa"/>
            <w:shd w:val="clear" w:color="auto" w:fill="FFFFFF"/>
            <w:vAlign w:val="center"/>
          </w:tcPr>
          <w:p w:rsidR="005B1C83" w:rsidRPr="005B4240" w:rsidRDefault="00FB608D" w:rsidP="00F907A6">
            <w:pPr>
              <w:jc w:val="center"/>
              <w:rPr>
                <w:sz w:val="16"/>
                <w:szCs w:val="16"/>
              </w:rPr>
            </w:pPr>
            <w:r>
              <w:rPr>
                <w:sz w:val="16"/>
                <w:szCs w:val="16"/>
              </w:rPr>
              <w:t>+</w:t>
            </w:r>
            <w:r w:rsidR="005B1C83">
              <w:rPr>
                <w:sz w:val="16"/>
                <w:szCs w:val="16"/>
              </w:rPr>
              <w:t>148,6</w:t>
            </w:r>
          </w:p>
        </w:tc>
        <w:tc>
          <w:tcPr>
            <w:tcW w:w="567" w:type="dxa"/>
            <w:shd w:val="clear" w:color="auto" w:fill="FFFFFF"/>
            <w:vAlign w:val="center"/>
          </w:tcPr>
          <w:p w:rsidR="005B1C83" w:rsidRPr="005B4240" w:rsidRDefault="00FB608D" w:rsidP="00014A97">
            <w:pPr>
              <w:jc w:val="center"/>
              <w:rPr>
                <w:sz w:val="16"/>
                <w:szCs w:val="16"/>
              </w:rPr>
            </w:pPr>
            <w:r>
              <w:rPr>
                <w:sz w:val="16"/>
                <w:szCs w:val="16"/>
              </w:rPr>
              <w:t>+</w:t>
            </w:r>
            <w:r w:rsidR="005B1C83">
              <w:rPr>
                <w:sz w:val="16"/>
                <w:szCs w:val="16"/>
              </w:rPr>
              <w:t>7,0</w:t>
            </w:r>
          </w:p>
        </w:tc>
      </w:tr>
      <w:tr w:rsidR="005B1C83" w:rsidRPr="005B4240" w:rsidTr="00565CE8">
        <w:trPr>
          <w:trHeight w:val="435"/>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СОЦИАЛЬНАЯ ПОЛИТИКА</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123,2</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1,2</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123,2</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1,1</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123,2</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Pr>
                <w:sz w:val="16"/>
                <w:szCs w:val="16"/>
              </w:rPr>
              <w:t>1,2</w:t>
            </w:r>
          </w:p>
        </w:tc>
        <w:tc>
          <w:tcPr>
            <w:tcW w:w="708" w:type="dxa"/>
            <w:shd w:val="clear" w:color="auto" w:fill="FFFFFF"/>
            <w:vAlign w:val="center"/>
          </w:tcPr>
          <w:p w:rsidR="005B1C83" w:rsidRPr="005B4240" w:rsidRDefault="005B1C83" w:rsidP="00F907A6">
            <w:pPr>
              <w:jc w:val="center"/>
              <w:rPr>
                <w:sz w:val="16"/>
                <w:szCs w:val="16"/>
              </w:rPr>
            </w:pPr>
            <w:r>
              <w:rPr>
                <w:sz w:val="16"/>
                <w:szCs w:val="16"/>
              </w:rPr>
              <w:t>-</w:t>
            </w:r>
          </w:p>
        </w:tc>
        <w:tc>
          <w:tcPr>
            <w:tcW w:w="567" w:type="dxa"/>
            <w:shd w:val="clear" w:color="auto" w:fill="FFFFFF"/>
            <w:vAlign w:val="center"/>
          </w:tcPr>
          <w:p w:rsidR="005B1C83" w:rsidRPr="005B4240" w:rsidRDefault="005B1C83" w:rsidP="00F907A6">
            <w:pPr>
              <w:jc w:val="center"/>
              <w:rPr>
                <w:sz w:val="16"/>
                <w:szCs w:val="16"/>
              </w:rPr>
            </w:pPr>
            <w:r>
              <w:rPr>
                <w:sz w:val="16"/>
                <w:szCs w:val="16"/>
              </w:rPr>
              <w:t>-</w:t>
            </w:r>
          </w:p>
        </w:tc>
        <w:tc>
          <w:tcPr>
            <w:tcW w:w="709" w:type="dxa"/>
            <w:shd w:val="clear" w:color="auto" w:fill="FFFFFF"/>
            <w:vAlign w:val="center"/>
          </w:tcPr>
          <w:p w:rsidR="005B1C83" w:rsidRPr="005B4240" w:rsidRDefault="005B1C83" w:rsidP="00F907A6">
            <w:pPr>
              <w:jc w:val="center"/>
              <w:rPr>
                <w:sz w:val="16"/>
                <w:szCs w:val="16"/>
              </w:rPr>
            </w:pPr>
            <w:r>
              <w:rPr>
                <w:sz w:val="16"/>
                <w:szCs w:val="16"/>
              </w:rPr>
              <w:t>-</w:t>
            </w:r>
          </w:p>
        </w:tc>
        <w:tc>
          <w:tcPr>
            <w:tcW w:w="567" w:type="dxa"/>
            <w:shd w:val="clear" w:color="auto" w:fill="FFFFFF"/>
            <w:vAlign w:val="center"/>
          </w:tcPr>
          <w:p w:rsidR="005B1C83" w:rsidRPr="005B4240" w:rsidRDefault="005B1C83" w:rsidP="00F907A6">
            <w:pPr>
              <w:jc w:val="center"/>
              <w:rPr>
                <w:sz w:val="16"/>
                <w:szCs w:val="16"/>
              </w:rPr>
            </w:pPr>
            <w:r>
              <w:rPr>
                <w:sz w:val="16"/>
                <w:szCs w:val="16"/>
              </w:rPr>
              <w:t>-</w:t>
            </w:r>
          </w:p>
        </w:tc>
      </w:tr>
    </w:tbl>
    <w:p w:rsidR="005B1C83" w:rsidRPr="00B27299" w:rsidRDefault="005B1C83" w:rsidP="00EF0F07">
      <w:pPr>
        <w:spacing w:line="360" w:lineRule="auto"/>
        <w:ind w:left="1637"/>
        <w:jc w:val="both"/>
        <w:rPr>
          <w:sz w:val="16"/>
          <w:szCs w:val="16"/>
        </w:rPr>
      </w:pPr>
    </w:p>
    <w:p w:rsidR="005B1C83" w:rsidRPr="00D27E6C" w:rsidRDefault="005B1C83" w:rsidP="00A9465C">
      <w:pPr>
        <w:spacing w:after="0" w:line="240" w:lineRule="auto"/>
        <w:ind w:firstLine="708"/>
        <w:jc w:val="both"/>
        <w:rPr>
          <w:rFonts w:ascii="Times New Roman" w:hAnsi="Times New Roman"/>
          <w:sz w:val="28"/>
        </w:rPr>
      </w:pPr>
      <w:r w:rsidRPr="00D27E6C">
        <w:rPr>
          <w:rFonts w:ascii="Times New Roman" w:hAnsi="Times New Roman"/>
          <w:sz w:val="28"/>
        </w:rPr>
        <w:t>Общий объем расходов в 2016 году по сравнению с 2015 годом увеличивается на 8,3 %, в 2017 году по сравнению с 2016 годом уменьшается на 5,0 %. Существенное увеличение расходов в 2016 году ожидается по разделу «Национальная экономика» на 31,8 %, «Жилищно-коммунальное хозяйство» на 7,5 %, «Культура и кинематография» на 5,5 %. В 2017 году увеличение панируется по разделам «Жилищно-коммунальное хозяйство» на 9,9 %, «Культура и кинематография» на 7,0 %, «Национальная безопасность и правоохранительная деятельность» на 2,8 %.</w:t>
      </w:r>
    </w:p>
    <w:p w:rsidR="005B1C83" w:rsidRPr="00D27E6C" w:rsidRDefault="005B1C83" w:rsidP="00A9465C">
      <w:pPr>
        <w:spacing w:after="0" w:line="240" w:lineRule="auto"/>
        <w:ind w:firstLine="567"/>
        <w:jc w:val="both"/>
        <w:rPr>
          <w:rFonts w:ascii="Times New Roman" w:hAnsi="Times New Roman"/>
          <w:sz w:val="28"/>
          <w:szCs w:val="28"/>
        </w:rPr>
      </w:pPr>
      <w:r w:rsidRPr="00D27E6C">
        <w:rPr>
          <w:rFonts w:ascii="Times New Roman" w:hAnsi="Times New Roman"/>
          <w:sz w:val="28"/>
          <w:szCs w:val="28"/>
        </w:rPr>
        <w:t>Более подробный анализ расходной части бюджета в разрезе разделов и подразделов бюджетной классификации, представлен разработчиком проекта бюджета на 2015 год и плановый период 2016-2017 годы (пояснительная записка):</w:t>
      </w:r>
    </w:p>
    <w:p w:rsidR="005B1C83" w:rsidRPr="00B50079" w:rsidRDefault="005B1C83" w:rsidP="00A9465C">
      <w:pPr>
        <w:spacing w:after="0" w:line="240" w:lineRule="auto"/>
        <w:ind w:firstLine="567"/>
        <w:jc w:val="both"/>
        <w:rPr>
          <w:sz w:val="28"/>
          <w:szCs w:val="28"/>
        </w:rPr>
      </w:pPr>
    </w:p>
    <w:p w:rsidR="005B1C83" w:rsidRPr="00D27E6C" w:rsidRDefault="005B1C83" w:rsidP="00B50079">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5B1C83" w:rsidRPr="00B41171" w:rsidRDefault="005B1C83" w:rsidP="00A9465C">
      <w:pPr>
        <w:spacing w:after="0" w:line="240" w:lineRule="auto"/>
        <w:ind w:firstLine="561"/>
        <w:jc w:val="both"/>
        <w:rPr>
          <w:rFonts w:ascii="Times New Roman" w:hAnsi="Times New Roman"/>
          <w:color w:val="000000"/>
          <w:sz w:val="28"/>
          <w:szCs w:val="28"/>
        </w:rPr>
      </w:pPr>
      <w:r w:rsidRPr="00221BD1">
        <w:rPr>
          <w:bCs/>
          <w:sz w:val="28"/>
          <w:szCs w:val="28"/>
        </w:rPr>
        <w:tab/>
      </w:r>
      <w:r w:rsidRPr="00854A52">
        <w:rPr>
          <w:rFonts w:ascii="Times New Roman" w:hAnsi="Times New Roman"/>
          <w:sz w:val="28"/>
          <w:szCs w:val="28"/>
        </w:rPr>
        <w:t xml:space="preserve">Расходы по разделу «Общегосударственные вопросы» на 2015 год запланированы в размере </w:t>
      </w:r>
      <w:r>
        <w:rPr>
          <w:rFonts w:ascii="Times New Roman" w:hAnsi="Times New Roman"/>
          <w:sz w:val="28"/>
          <w:szCs w:val="28"/>
        </w:rPr>
        <w:t>4431,0</w:t>
      </w:r>
      <w:r w:rsidRPr="00854A52">
        <w:rPr>
          <w:rFonts w:ascii="Times New Roman" w:hAnsi="Times New Roman"/>
          <w:sz w:val="28"/>
          <w:szCs w:val="28"/>
        </w:rPr>
        <w:t xml:space="preserve"> тыс. руб</w:t>
      </w:r>
      <w:r>
        <w:rPr>
          <w:rFonts w:ascii="Times New Roman" w:hAnsi="Times New Roman"/>
          <w:sz w:val="28"/>
          <w:szCs w:val="28"/>
        </w:rPr>
        <w:t>лей</w:t>
      </w:r>
      <w:r w:rsidRPr="00854A52">
        <w:rPr>
          <w:rFonts w:ascii="Times New Roman" w:hAnsi="Times New Roman"/>
          <w:sz w:val="28"/>
          <w:szCs w:val="28"/>
        </w:rPr>
        <w:t xml:space="preserve">, что выше уровня расходов, ожидаемых до конца 2014 года на </w:t>
      </w:r>
      <w:r>
        <w:rPr>
          <w:rFonts w:ascii="Times New Roman" w:hAnsi="Times New Roman"/>
          <w:sz w:val="28"/>
          <w:szCs w:val="28"/>
        </w:rPr>
        <w:t>568,56</w:t>
      </w:r>
      <w:r w:rsidRPr="00854A52">
        <w:rPr>
          <w:rFonts w:ascii="Times New Roman" w:hAnsi="Times New Roman"/>
          <w:sz w:val="28"/>
          <w:szCs w:val="28"/>
        </w:rPr>
        <w:t xml:space="preserve"> тыс. рублей или на </w:t>
      </w:r>
      <w:r>
        <w:rPr>
          <w:rFonts w:ascii="Times New Roman" w:hAnsi="Times New Roman"/>
          <w:sz w:val="28"/>
          <w:szCs w:val="28"/>
        </w:rPr>
        <w:t>14,7</w:t>
      </w:r>
      <w:r w:rsidRPr="00854A52">
        <w:rPr>
          <w:rFonts w:ascii="Times New Roman" w:hAnsi="Times New Roman"/>
          <w:sz w:val="28"/>
          <w:szCs w:val="28"/>
        </w:rPr>
        <w:t xml:space="preserve"> %.  На 2016 год запланирована сумма расходов </w:t>
      </w:r>
      <w:r>
        <w:rPr>
          <w:rFonts w:ascii="Times New Roman" w:hAnsi="Times New Roman"/>
          <w:sz w:val="28"/>
          <w:szCs w:val="28"/>
        </w:rPr>
        <w:t>4515,99, что на 84,99</w:t>
      </w:r>
      <w:r w:rsidRPr="00854A52">
        <w:rPr>
          <w:rFonts w:ascii="Times New Roman" w:hAnsi="Times New Roman"/>
          <w:sz w:val="28"/>
          <w:szCs w:val="28"/>
        </w:rPr>
        <w:t xml:space="preserve"> тыс. руб</w:t>
      </w:r>
      <w:r>
        <w:rPr>
          <w:rFonts w:ascii="Times New Roman" w:hAnsi="Times New Roman"/>
          <w:sz w:val="28"/>
          <w:szCs w:val="28"/>
        </w:rPr>
        <w:t>лей</w:t>
      </w:r>
      <w:r w:rsidRPr="00854A52">
        <w:rPr>
          <w:rFonts w:ascii="Times New Roman" w:hAnsi="Times New Roman"/>
          <w:sz w:val="28"/>
          <w:szCs w:val="28"/>
        </w:rPr>
        <w:t xml:space="preserve"> или на </w:t>
      </w:r>
      <w:r>
        <w:rPr>
          <w:rFonts w:ascii="Times New Roman" w:hAnsi="Times New Roman"/>
          <w:sz w:val="28"/>
          <w:szCs w:val="28"/>
        </w:rPr>
        <w:t>1,9</w:t>
      </w:r>
      <w:r w:rsidRPr="00854A52">
        <w:rPr>
          <w:rFonts w:ascii="Times New Roman" w:hAnsi="Times New Roman"/>
          <w:sz w:val="28"/>
          <w:szCs w:val="28"/>
        </w:rPr>
        <w:t xml:space="preserve"> % больше, чем в 201</w:t>
      </w:r>
      <w:r>
        <w:rPr>
          <w:rFonts w:ascii="Times New Roman" w:hAnsi="Times New Roman"/>
          <w:sz w:val="28"/>
          <w:szCs w:val="28"/>
        </w:rPr>
        <w:t>5</w:t>
      </w:r>
      <w:r w:rsidRPr="00854A52">
        <w:rPr>
          <w:rFonts w:ascii="Times New Roman" w:hAnsi="Times New Roman"/>
          <w:sz w:val="28"/>
          <w:szCs w:val="28"/>
        </w:rPr>
        <w:t xml:space="preserve"> году. На 2017 год запланировано </w:t>
      </w:r>
      <w:r>
        <w:rPr>
          <w:rFonts w:ascii="Times New Roman" w:hAnsi="Times New Roman"/>
          <w:sz w:val="28"/>
          <w:szCs w:val="28"/>
        </w:rPr>
        <w:t>4564,84 тыс. рублей</w:t>
      </w:r>
      <w:r w:rsidRPr="00854A52">
        <w:rPr>
          <w:rFonts w:ascii="Times New Roman" w:hAnsi="Times New Roman"/>
          <w:sz w:val="28"/>
          <w:szCs w:val="28"/>
        </w:rPr>
        <w:t xml:space="preserve">, что </w:t>
      </w:r>
      <w:r>
        <w:rPr>
          <w:rFonts w:ascii="Times New Roman" w:hAnsi="Times New Roman"/>
          <w:sz w:val="28"/>
          <w:szCs w:val="28"/>
        </w:rPr>
        <w:t>на 48,85 тыс. рублей</w:t>
      </w:r>
      <w:r w:rsidRPr="00B41171">
        <w:rPr>
          <w:rFonts w:ascii="Times New Roman" w:hAnsi="Times New Roman"/>
          <w:color w:val="000000"/>
          <w:sz w:val="28"/>
          <w:szCs w:val="28"/>
        </w:rPr>
        <w:t xml:space="preserve"> или 1,1 % больше, чем в 2016 году.  </w:t>
      </w:r>
    </w:p>
    <w:p w:rsidR="005B1C83" w:rsidRDefault="005B1C83" w:rsidP="00A9465C">
      <w:pPr>
        <w:spacing w:after="0" w:line="240" w:lineRule="auto"/>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расходов бюджета прогнозируется: в 2015 г. – 44,0%, в 2016 году – 41,3%, в 2017 году – 44,0%. </w:t>
      </w:r>
    </w:p>
    <w:p w:rsidR="005B1C83" w:rsidRDefault="005B1C83" w:rsidP="00242C9B">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5B1C83" w:rsidRPr="00242C9B" w:rsidRDefault="005B1C83" w:rsidP="00242C9B">
      <w:pPr>
        <w:pStyle w:val="a3"/>
        <w:spacing w:after="0"/>
        <w:ind w:firstLine="560"/>
        <w:jc w:val="both"/>
        <w:rPr>
          <w:rFonts w:ascii="Times New Roman" w:hAnsi="Times New Roman"/>
          <w:color w:val="auto"/>
          <w:sz w:val="28"/>
          <w:szCs w:val="28"/>
        </w:rPr>
      </w:pPr>
    </w:p>
    <w:p w:rsidR="005B1C83" w:rsidRDefault="005B1C83" w:rsidP="00A9465C">
      <w:pPr>
        <w:pStyle w:val="a4"/>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5B1C83" w:rsidRPr="00BC0949" w:rsidRDefault="005B1C83" w:rsidP="00A9465C">
      <w:pPr>
        <w:pStyle w:val="a4"/>
        <w:rPr>
          <w:b/>
          <w:bCs/>
          <w:i/>
          <w:sz w:val="28"/>
          <w:szCs w:val="28"/>
        </w:rPr>
      </w:pPr>
    </w:p>
    <w:p w:rsidR="005B1C83" w:rsidRDefault="005B1C83" w:rsidP="00A9465C">
      <w:pPr>
        <w:pStyle w:val="a4"/>
        <w:ind w:firstLine="708"/>
        <w:rPr>
          <w:sz w:val="28"/>
          <w:szCs w:val="28"/>
        </w:rPr>
      </w:pPr>
      <w:r w:rsidRPr="00221BD1">
        <w:rPr>
          <w:bCs/>
          <w:sz w:val="28"/>
          <w:szCs w:val="28"/>
        </w:rPr>
        <w:t xml:space="preserve">Расходы в сумме </w:t>
      </w:r>
      <w:r>
        <w:rPr>
          <w:bCs/>
          <w:sz w:val="28"/>
          <w:szCs w:val="28"/>
        </w:rPr>
        <w:t xml:space="preserve">по </w:t>
      </w:r>
      <w:r w:rsidRPr="00B41171">
        <w:rPr>
          <w:bCs/>
          <w:sz w:val="28"/>
          <w:szCs w:val="28"/>
        </w:rPr>
        <w:t>702,0 тыс. рублей</w:t>
      </w:r>
      <w:r w:rsidRPr="00221BD1">
        <w:rPr>
          <w:bCs/>
          <w:sz w:val="28"/>
          <w:szCs w:val="28"/>
        </w:rPr>
        <w:t xml:space="preserve"> предусмотрены на содержание Главы </w:t>
      </w:r>
      <w:proofErr w:type="spellStart"/>
      <w:r>
        <w:rPr>
          <w:bCs/>
          <w:sz w:val="28"/>
          <w:szCs w:val="28"/>
        </w:rPr>
        <w:t>Вяртсильского</w:t>
      </w:r>
      <w:proofErr w:type="spellEnd"/>
      <w:r>
        <w:rPr>
          <w:bCs/>
          <w:sz w:val="28"/>
          <w:szCs w:val="28"/>
        </w:rPr>
        <w:t xml:space="preserve"> городского поселения на период 2015-2017 годы.</w:t>
      </w:r>
      <w:r w:rsidRPr="00221BD1">
        <w:rPr>
          <w:sz w:val="28"/>
          <w:szCs w:val="28"/>
        </w:rPr>
        <w:t xml:space="preserve"> </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планируется: 2015 год – </w:t>
      </w:r>
      <w:r>
        <w:rPr>
          <w:rFonts w:ascii="Times New Roman" w:hAnsi="Times New Roman"/>
          <w:color w:val="auto"/>
          <w:sz w:val="28"/>
          <w:szCs w:val="28"/>
        </w:rPr>
        <w:t>15,8</w:t>
      </w:r>
      <w:r w:rsidRPr="00312BE0">
        <w:rPr>
          <w:rFonts w:ascii="Times New Roman" w:hAnsi="Times New Roman"/>
          <w:color w:val="auto"/>
          <w:sz w:val="28"/>
          <w:szCs w:val="28"/>
        </w:rPr>
        <w:t xml:space="preserve"> %, 2016 год – </w:t>
      </w:r>
      <w:r>
        <w:rPr>
          <w:rFonts w:ascii="Times New Roman" w:hAnsi="Times New Roman"/>
          <w:color w:val="auto"/>
          <w:sz w:val="28"/>
          <w:szCs w:val="28"/>
        </w:rPr>
        <w:t>15,5</w:t>
      </w:r>
      <w:r w:rsidRPr="00312BE0">
        <w:rPr>
          <w:rFonts w:ascii="Times New Roman" w:hAnsi="Times New Roman"/>
          <w:color w:val="auto"/>
          <w:sz w:val="28"/>
          <w:szCs w:val="28"/>
        </w:rPr>
        <w:t xml:space="preserve"> %, 2017 год – </w:t>
      </w:r>
      <w:r>
        <w:rPr>
          <w:rFonts w:ascii="Times New Roman" w:hAnsi="Times New Roman"/>
          <w:color w:val="auto"/>
          <w:sz w:val="28"/>
          <w:szCs w:val="28"/>
        </w:rPr>
        <w:t>15,4</w:t>
      </w:r>
      <w:r w:rsidRPr="00312BE0">
        <w:rPr>
          <w:rFonts w:ascii="Times New Roman" w:hAnsi="Times New Roman"/>
          <w:color w:val="auto"/>
          <w:sz w:val="28"/>
          <w:szCs w:val="28"/>
        </w:rPr>
        <w:t xml:space="preserve"> %.</w:t>
      </w:r>
    </w:p>
    <w:p w:rsidR="005B1C83" w:rsidRPr="00221BD1" w:rsidRDefault="005B1C83" w:rsidP="00C01293">
      <w:pPr>
        <w:pStyle w:val="a4"/>
        <w:spacing w:line="360" w:lineRule="auto"/>
        <w:ind w:firstLine="708"/>
        <w:rPr>
          <w:sz w:val="28"/>
          <w:szCs w:val="28"/>
        </w:rPr>
      </w:pPr>
      <w:r w:rsidRPr="00221BD1">
        <w:rPr>
          <w:sz w:val="28"/>
          <w:szCs w:val="28"/>
        </w:rPr>
        <w:t xml:space="preserve">             </w:t>
      </w:r>
    </w:p>
    <w:p w:rsidR="005B1C83" w:rsidRDefault="005B1C83" w:rsidP="00A9465C">
      <w:pPr>
        <w:pStyle w:val="a4"/>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p w:rsidR="005B1C83" w:rsidRPr="00BC0949" w:rsidRDefault="005B1C83" w:rsidP="00A9465C">
      <w:pPr>
        <w:pStyle w:val="a4"/>
        <w:rPr>
          <w:b/>
          <w:bCs/>
          <w:i/>
          <w:sz w:val="28"/>
          <w:szCs w:val="28"/>
        </w:rPr>
      </w:pPr>
    </w:p>
    <w:p w:rsidR="005B1C83" w:rsidRPr="00B41171" w:rsidRDefault="005B1C83" w:rsidP="00A9465C">
      <w:pPr>
        <w:pStyle w:val="a4"/>
        <w:ind w:firstLine="567"/>
        <w:rPr>
          <w:color w:val="000000"/>
          <w:sz w:val="28"/>
          <w:szCs w:val="28"/>
        </w:rPr>
      </w:pPr>
      <w:r w:rsidRPr="00B41171">
        <w:rPr>
          <w:color w:val="000000"/>
          <w:sz w:val="28"/>
          <w:szCs w:val="28"/>
        </w:rPr>
        <w:t>В 2015 году запланировано 3129,0 тыс. рублей</w:t>
      </w:r>
      <w:r w:rsidRPr="00B41171">
        <w:rPr>
          <w:b/>
          <w:color w:val="000000"/>
          <w:sz w:val="28"/>
          <w:szCs w:val="28"/>
        </w:rPr>
        <w:t>,</w:t>
      </w:r>
      <w:r w:rsidRPr="00B41171">
        <w:rPr>
          <w:color w:val="000000"/>
          <w:sz w:val="28"/>
          <w:szCs w:val="28"/>
        </w:rPr>
        <w:t xml:space="preserve"> что на 208,2 тыс. рублей или 7,1% больше ожидаемого исполнения за 2014 год.</w:t>
      </w:r>
    </w:p>
    <w:p w:rsidR="005B1C83" w:rsidRPr="00B41171" w:rsidRDefault="005B1C83" w:rsidP="00A9465C">
      <w:pPr>
        <w:pStyle w:val="a4"/>
        <w:ind w:firstLine="567"/>
        <w:rPr>
          <w:color w:val="000000"/>
          <w:sz w:val="28"/>
          <w:szCs w:val="28"/>
        </w:rPr>
      </w:pPr>
      <w:r w:rsidRPr="00B41171">
        <w:rPr>
          <w:color w:val="000000"/>
          <w:sz w:val="28"/>
          <w:szCs w:val="28"/>
        </w:rPr>
        <w:lastRenderedPageBreak/>
        <w:t>На 2016 год – 3192,0 тыс. рублей, что на 63,0 тыс. рублей или на 2,0 % больше чем запланировано на 2015 год.</w:t>
      </w:r>
    </w:p>
    <w:p w:rsidR="005B1C83" w:rsidRPr="00B41171" w:rsidRDefault="005B1C83" w:rsidP="00A9465C">
      <w:pPr>
        <w:pStyle w:val="a4"/>
        <w:ind w:firstLine="567"/>
        <w:rPr>
          <w:color w:val="000000"/>
          <w:sz w:val="28"/>
          <w:szCs w:val="28"/>
        </w:rPr>
      </w:pPr>
      <w:r w:rsidRPr="00B41171">
        <w:rPr>
          <w:color w:val="000000"/>
          <w:sz w:val="28"/>
          <w:szCs w:val="28"/>
        </w:rPr>
        <w:t>На 2017 год 0- 3266,0 тыс. рублей, что на 74,0 тыс. рублей или на 2,3 % больше чем планируется в 2016 году.</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планируется: 2015 год – </w:t>
      </w:r>
      <w:r>
        <w:rPr>
          <w:rFonts w:ascii="Times New Roman" w:hAnsi="Times New Roman"/>
          <w:color w:val="auto"/>
          <w:sz w:val="28"/>
          <w:szCs w:val="28"/>
        </w:rPr>
        <w:t>70,6</w:t>
      </w:r>
      <w:r w:rsidRPr="00312BE0">
        <w:rPr>
          <w:rFonts w:ascii="Times New Roman" w:hAnsi="Times New Roman"/>
          <w:color w:val="auto"/>
          <w:sz w:val="28"/>
          <w:szCs w:val="28"/>
        </w:rPr>
        <w:t xml:space="preserve"> %, 2016 год – </w:t>
      </w:r>
      <w:r>
        <w:rPr>
          <w:rFonts w:ascii="Times New Roman" w:hAnsi="Times New Roman"/>
          <w:color w:val="auto"/>
          <w:sz w:val="28"/>
          <w:szCs w:val="28"/>
        </w:rPr>
        <w:t>70,7</w:t>
      </w:r>
      <w:r w:rsidRPr="00312BE0">
        <w:rPr>
          <w:rFonts w:ascii="Times New Roman" w:hAnsi="Times New Roman"/>
          <w:color w:val="auto"/>
          <w:sz w:val="28"/>
          <w:szCs w:val="28"/>
        </w:rPr>
        <w:t xml:space="preserve"> %, 2017 год – </w:t>
      </w:r>
      <w:r>
        <w:rPr>
          <w:rFonts w:ascii="Times New Roman" w:hAnsi="Times New Roman"/>
          <w:color w:val="auto"/>
          <w:sz w:val="28"/>
          <w:szCs w:val="28"/>
        </w:rPr>
        <w:t>71,5</w:t>
      </w:r>
      <w:r w:rsidRPr="00312BE0">
        <w:rPr>
          <w:rFonts w:ascii="Times New Roman" w:hAnsi="Times New Roman"/>
          <w:color w:val="auto"/>
          <w:sz w:val="28"/>
          <w:szCs w:val="28"/>
        </w:rPr>
        <w:t xml:space="preserve"> %.</w:t>
      </w:r>
    </w:p>
    <w:p w:rsidR="005B1C83" w:rsidRPr="00312BE0" w:rsidRDefault="005B1C83" w:rsidP="00A9465C">
      <w:pPr>
        <w:pStyle w:val="a3"/>
        <w:spacing w:after="0"/>
        <w:ind w:firstLine="560"/>
        <w:jc w:val="both"/>
        <w:rPr>
          <w:rFonts w:ascii="Times New Roman" w:hAnsi="Times New Roman"/>
          <w:color w:val="auto"/>
          <w:sz w:val="28"/>
          <w:szCs w:val="28"/>
        </w:rPr>
      </w:pPr>
    </w:p>
    <w:p w:rsidR="005B1C83" w:rsidRDefault="005B1C83" w:rsidP="00A9465C">
      <w:pPr>
        <w:pStyle w:val="a4"/>
        <w:ind w:firstLine="567"/>
        <w:rPr>
          <w:sz w:val="28"/>
          <w:szCs w:val="28"/>
        </w:rPr>
      </w:pPr>
      <w:r w:rsidRPr="00312BE0">
        <w:rPr>
          <w:sz w:val="28"/>
          <w:szCs w:val="28"/>
        </w:rPr>
        <w:t>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w:t>
      </w:r>
      <w:r>
        <w:rPr>
          <w:sz w:val="28"/>
          <w:szCs w:val="28"/>
        </w:rPr>
        <w:t>.</w:t>
      </w:r>
    </w:p>
    <w:p w:rsidR="005B1C83" w:rsidRPr="00221BD1" w:rsidRDefault="005B1C83" w:rsidP="00A9465C">
      <w:pPr>
        <w:pStyle w:val="a4"/>
        <w:ind w:firstLine="567"/>
        <w:rPr>
          <w:sz w:val="28"/>
          <w:szCs w:val="28"/>
        </w:rPr>
      </w:pPr>
    </w:p>
    <w:p w:rsidR="005B1C83" w:rsidRDefault="005B1C83" w:rsidP="007F0408">
      <w:pPr>
        <w:pStyle w:val="a3"/>
        <w:spacing w:after="0"/>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5B1C83" w:rsidRDefault="005B1C83" w:rsidP="007F0408">
      <w:pPr>
        <w:pStyle w:val="a3"/>
        <w:spacing w:after="0"/>
        <w:jc w:val="both"/>
        <w:rPr>
          <w:rFonts w:ascii="Times New Roman" w:hAnsi="Times New Roman"/>
          <w:color w:val="auto"/>
          <w:sz w:val="28"/>
          <w:szCs w:val="28"/>
        </w:rPr>
      </w:pPr>
      <w:r>
        <w:rPr>
          <w:rFonts w:ascii="Times New Roman" w:hAnsi="Times New Roman"/>
          <w:b/>
          <w:color w:val="auto"/>
          <w:sz w:val="28"/>
          <w:szCs w:val="28"/>
        </w:rPr>
        <w:t xml:space="preserve"> </w:t>
      </w:r>
    </w:p>
    <w:p w:rsidR="005B1C83" w:rsidRPr="001F1BF8" w:rsidRDefault="005B1C83" w:rsidP="00FC77F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На плановый период 2015-2016 годов по 240,0 тыс. рублей ежегодно, что на 88,7 тыс. рублей или на 58,6% больше ожидаемого исполнения за 2014 год.</w:t>
      </w:r>
    </w:p>
    <w:p w:rsidR="005B1C83" w:rsidRPr="007F0408" w:rsidRDefault="005B1C83" w:rsidP="007F0408">
      <w:pPr>
        <w:pStyle w:val="a3"/>
        <w:spacing w:after="0"/>
        <w:jc w:val="both"/>
        <w:rPr>
          <w:rFonts w:ascii="Times New Roman" w:hAnsi="Times New Roman"/>
          <w:b/>
          <w:color w:val="auto"/>
          <w:sz w:val="28"/>
          <w:szCs w:val="28"/>
        </w:rPr>
      </w:pPr>
    </w:p>
    <w:p w:rsidR="005B1C83" w:rsidRPr="00312BE0" w:rsidRDefault="005B1C83" w:rsidP="00EE1E2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Pr="00EE1E2C">
        <w:rPr>
          <w:rFonts w:ascii="Times New Roman" w:hAnsi="Times New Roman"/>
          <w:color w:val="auto"/>
          <w:sz w:val="28"/>
          <w:szCs w:val="28"/>
        </w:rPr>
        <w:t xml:space="preserve"> </w:t>
      </w:r>
      <w:r w:rsidRPr="00312BE0">
        <w:rPr>
          <w:rFonts w:ascii="Times New Roman" w:hAnsi="Times New Roman"/>
          <w:color w:val="auto"/>
          <w:sz w:val="28"/>
          <w:szCs w:val="28"/>
        </w:rPr>
        <w:t>на исполнение полномочий</w:t>
      </w:r>
      <w:r w:rsidR="00FB608D">
        <w:rPr>
          <w:rFonts w:ascii="Times New Roman" w:hAnsi="Times New Roman"/>
          <w:color w:val="auto"/>
          <w:sz w:val="28"/>
          <w:szCs w:val="28"/>
        </w:rPr>
        <w:t xml:space="preserve"> контрольно-счетного органа поселения</w:t>
      </w:r>
      <w:r w:rsidRPr="00312BE0">
        <w:rPr>
          <w:rFonts w:ascii="Times New Roman" w:hAnsi="Times New Roman"/>
          <w:color w:val="auto"/>
          <w:sz w:val="28"/>
          <w:szCs w:val="28"/>
        </w:rPr>
        <w:t xml:space="preserve"> по осуществлению внешнего муниц</w:t>
      </w:r>
      <w:r>
        <w:rPr>
          <w:rFonts w:ascii="Times New Roman" w:hAnsi="Times New Roman"/>
          <w:color w:val="auto"/>
          <w:sz w:val="28"/>
          <w:szCs w:val="28"/>
        </w:rPr>
        <w:t xml:space="preserve">ипального финансового контроля </w:t>
      </w:r>
      <w:r w:rsidR="00FB608D">
        <w:rPr>
          <w:rFonts w:ascii="Times New Roman" w:hAnsi="Times New Roman"/>
          <w:color w:val="auto"/>
          <w:sz w:val="28"/>
          <w:szCs w:val="28"/>
        </w:rPr>
        <w:t xml:space="preserve">переданные </w:t>
      </w:r>
      <w:r>
        <w:rPr>
          <w:rFonts w:ascii="Times New Roman" w:hAnsi="Times New Roman"/>
          <w:color w:val="auto"/>
          <w:sz w:val="28"/>
          <w:szCs w:val="28"/>
        </w:rPr>
        <w:t>Контрольно-счетн</w:t>
      </w:r>
      <w:r w:rsidR="00FB608D">
        <w:rPr>
          <w:rFonts w:ascii="Times New Roman" w:hAnsi="Times New Roman"/>
          <w:color w:val="auto"/>
          <w:sz w:val="28"/>
          <w:szCs w:val="28"/>
        </w:rPr>
        <w:t>о</w:t>
      </w:r>
      <w:r>
        <w:rPr>
          <w:rFonts w:ascii="Times New Roman" w:hAnsi="Times New Roman"/>
          <w:color w:val="auto"/>
          <w:sz w:val="28"/>
          <w:szCs w:val="28"/>
        </w:rPr>
        <w:t>м</w:t>
      </w:r>
      <w:r w:rsidR="00FB608D">
        <w:rPr>
          <w:rFonts w:ascii="Times New Roman" w:hAnsi="Times New Roman"/>
          <w:color w:val="auto"/>
          <w:sz w:val="28"/>
          <w:szCs w:val="28"/>
        </w:rPr>
        <w:t>у</w:t>
      </w:r>
      <w:r w:rsidRPr="00312BE0">
        <w:rPr>
          <w:rFonts w:ascii="Times New Roman" w:hAnsi="Times New Roman"/>
          <w:color w:val="auto"/>
          <w:sz w:val="28"/>
          <w:szCs w:val="28"/>
        </w:rPr>
        <w:t xml:space="preserve"> комитет</w:t>
      </w:r>
      <w:r w:rsidR="00FB608D">
        <w:rPr>
          <w:rFonts w:ascii="Times New Roman" w:hAnsi="Times New Roman"/>
          <w:color w:val="auto"/>
          <w:sz w:val="28"/>
          <w:szCs w:val="28"/>
        </w:rPr>
        <w:t>у</w:t>
      </w:r>
      <w:r w:rsidRPr="00312BE0">
        <w:rPr>
          <w:rFonts w:ascii="Times New Roman" w:hAnsi="Times New Roman"/>
          <w:color w:val="auto"/>
          <w:sz w:val="28"/>
          <w:szCs w:val="28"/>
        </w:rPr>
        <w:t xml:space="preserve"> Сорта</w:t>
      </w:r>
      <w:r>
        <w:rPr>
          <w:rFonts w:ascii="Times New Roman" w:hAnsi="Times New Roman"/>
          <w:color w:val="auto"/>
          <w:sz w:val="28"/>
          <w:szCs w:val="28"/>
        </w:rPr>
        <w:t>вальского муниципального района</w:t>
      </w:r>
      <w:r w:rsidR="00FB608D">
        <w:rPr>
          <w:rFonts w:ascii="Times New Roman" w:hAnsi="Times New Roman"/>
          <w:color w:val="auto"/>
          <w:sz w:val="28"/>
          <w:szCs w:val="28"/>
        </w:rPr>
        <w:t xml:space="preserve"> по соглашению</w:t>
      </w:r>
      <w:r>
        <w:rPr>
          <w:rFonts w:ascii="Times New Roman" w:hAnsi="Times New Roman"/>
          <w:color w:val="auto"/>
          <w:sz w:val="28"/>
          <w:szCs w:val="28"/>
        </w:rPr>
        <w:t>.</w:t>
      </w:r>
      <w:r w:rsidRPr="00312BE0">
        <w:rPr>
          <w:rFonts w:ascii="Times New Roman" w:hAnsi="Times New Roman"/>
          <w:color w:val="auto"/>
          <w:sz w:val="28"/>
          <w:szCs w:val="28"/>
        </w:rPr>
        <w:t xml:space="preserve">  </w:t>
      </w:r>
    </w:p>
    <w:p w:rsidR="005B1C83" w:rsidRDefault="005B1C83" w:rsidP="00F907A6">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В общей сумме расходов по разделу данные расходы составляют в 2015 году </w:t>
      </w:r>
      <w:r>
        <w:rPr>
          <w:rFonts w:ascii="Times New Roman" w:hAnsi="Times New Roman"/>
          <w:color w:val="auto"/>
          <w:sz w:val="28"/>
          <w:szCs w:val="28"/>
        </w:rPr>
        <w:t>7,7%, в 2016 году – 7,5</w:t>
      </w:r>
      <w:r w:rsidRPr="00312BE0">
        <w:rPr>
          <w:rFonts w:ascii="Times New Roman" w:hAnsi="Times New Roman"/>
          <w:color w:val="auto"/>
          <w:sz w:val="28"/>
          <w:szCs w:val="28"/>
        </w:rPr>
        <w:t xml:space="preserve">%, в 2017 году </w:t>
      </w:r>
      <w:r>
        <w:rPr>
          <w:rFonts w:ascii="Times New Roman" w:hAnsi="Times New Roman"/>
          <w:color w:val="auto"/>
          <w:sz w:val="28"/>
          <w:szCs w:val="28"/>
        </w:rPr>
        <w:t>– 7,3%</w:t>
      </w:r>
      <w:r w:rsidRPr="00312BE0">
        <w:rPr>
          <w:rFonts w:ascii="Times New Roman" w:hAnsi="Times New Roman"/>
          <w:color w:val="auto"/>
          <w:sz w:val="28"/>
          <w:szCs w:val="28"/>
        </w:rPr>
        <w:t>.</w:t>
      </w:r>
    </w:p>
    <w:p w:rsidR="005B1C83" w:rsidRPr="00312BE0" w:rsidRDefault="005B1C83" w:rsidP="00F907A6">
      <w:pPr>
        <w:pStyle w:val="a3"/>
        <w:spacing w:after="0"/>
        <w:ind w:firstLine="560"/>
        <w:jc w:val="both"/>
        <w:rPr>
          <w:rFonts w:ascii="Times New Roman" w:hAnsi="Times New Roman"/>
          <w:color w:val="auto"/>
          <w:sz w:val="28"/>
          <w:szCs w:val="28"/>
        </w:rPr>
      </w:pPr>
    </w:p>
    <w:p w:rsidR="005B1C83" w:rsidRDefault="005B1C83" w:rsidP="00EE1E2C">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0111 «Резервные фонды»</w:t>
      </w:r>
    </w:p>
    <w:p w:rsidR="005B1C83" w:rsidRPr="00EE1E2C" w:rsidRDefault="005B1C83" w:rsidP="00EE1E2C">
      <w:pPr>
        <w:pStyle w:val="a3"/>
        <w:spacing w:after="0"/>
        <w:jc w:val="both"/>
        <w:rPr>
          <w:rFonts w:ascii="Times New Roman" w:hAnsi="Times New Roman"/>
          <w:b/>
          <w:color w:val="auto"/>
          <w:sz w:val="28"/>
          <w:szCs w:val="28"/>
        </w:rPr>
      </w:pPr>
    </w:p>
    <w:p w:rsidR="005B1C83" w:rsidRPr="00312BE0" w:rsidRDefault="005B1C83" w:rsidP="00F907A6">
      <w:pPr>
        <w:pStyle w:val="a3"/>
        <w:numPr>
          <w:ilvl w:val="0"/>
          <w:numId w:val="25"/>
        </w:numPr>
        <w:spacing w:after="0"/>
        <w:jc w:val="both"/>
        <w:rPr>
          <w:rFonts w:ascii="Times New Roman" w:hAnsi="Times New Roman"/>
          <w:color w:val="auto"/>
          <w:sz w:val="28"/>
          <w:szCs w:val="28"/>
        </w:rPr>
      </w:pPr>
      <w:r>
        <w:rPr>
          <w:rFonts w:ascii="Times New Roman" w:hAnsi="Times New Roman"/>
          <w:color w:val="auto"/>
          <w:sz w:val="28"/>
          <w:szCs w:val="28"/>
        </w:rPr>
        <w:t>год –</w:t>
      </w:r>
      <w:r w:rsidRPr="00312BE0">
        <w:rPr>
          <w:rFonts w:ascii="Times New Roman" w:hAnsi="Times New Roman"/>
          <w:color w:val="auto"/>
          <w:sz w:val="28"/>
          <w:szCs w:val="28"/>
        </w:rPr>
        <w:t xml:space="preserve"> </w:t>
      </w:r>
      <w:r>
        <w:rPr>
          <w:rFonts w:ascii="Times New Roman" w:hAnsi="Times New Roman"/>
          <w:color w:val="auto"/>
          <w:sz w:val="28"/>
          <w:szCs w:val="28"/>
        </w:rPr>
        <w:t xml:space="preserve">268,0 </w:t>
      </w:r>
      <w:r w:rsidRPr="00312BE0">
        <w:rPr>
          <w:rFonts w:ascii="Times New Roman" w:hAnsi="Times New Roman"/>
          <w:color w:val="auto"/>
          <w:sz w:val="28"/>
          <w:szCs w:val="28"/>
        </w:rPr>
        <w:t>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на 2014 год не запланирован)</w:t>
      </w:r>
      <w:r w:rsidRPr="00312BE0">
        <w:rPr>
          <w:rFonts w:ascii="Times New Roman" w:hAnsi="Times New Roman"/>
          <w:color w:val="auto"/>
          <w:sz w:val="28"/>
          <w:szCs w:val="28"/>
        </w:rPr>
        <w:t>;</w:t>
      </w:r>
    </w:p>
    <w:p w:rsidR="005B1C83" w:rsidRPr="00312BE0" w:rsidRDefault="005B1C83" w:rsidP="00F907A6">
      <w:pPr>
        <w:pStyle w:val="a3"/>
        <w:numPr>
          <w:ilvl w:val="0"/>
          <w:numId w:val="25"/>
        </w:numPr>
        <w:spacing w:after="0"/>
        <w:jc w:val="both"/>
        <w:rPr>
          <w:rFonts w:ascii="Times New Roman" w:hAnsi="Times New Roman"/>
          <w:color w:val="auto"/>
          <w:sz w:val="28"/>
          <w:szCs w:val="28"/>
        </w:rPr>
      </w:pPr>
      <w:r w:rsidRPr="00312BE0">
        <w:rPr>
          <w:rFonts w:ascii="Times New Roman" w:hAnsi="Times New Roman"/>
          <w:color w:val="auto"/>
          <w:sz w:val="28"/>
          <w:szCs w:val="28"/>
        </w:rPr>
        <w:t xml:space="preserve">год – </w:t>
      </w:r>
      <w:r>
        <w:rPr>
          <w:rFonts w:ascii="Times New Roman" w:hAnsi="Times New Roman"/>
          <w:color w:val="auto"/>
          <w:sz w:val="28"/>
          <w:szCs w:val="28"/>
        </w:rPr>
        <w:t>285,99 тыс. рублей, что на 17,99 тыс. рублей или на 6,7</w:t>
      </w:r>
      <w:r w:rsidRPr="00312BE0">
        <w:rPr>
          <w:rFonts w:ascii="Times New Roman" w:hAnsi="Times New Roman"/>
          <w:color w:val="auto"/>
          <w:sz w:val="28"/>
          <w:szCs w:val="28"/>
        </w:rPr>
        <w:t xml:space="preserve">% </w:t>
      </w:r>
      <w:r>
        <w:rPr>
          <w:rFonts w:ascii="Times New Roman" w:hAnsi="Times New Roman"/>
          <w:color w:val="auto"/>
          <w:sz w:val="28"/>
          <w:szCs w:val="28"/>
        </w:rPr>
        <w:t>больше по отношению к 2015 году;</w:t>
      </w:r>
    </w:p>
    <w:p w:rsidR="005B1C83" w:rsidRPr="00312BE0" w:rsidRDefault="003740E3" w:rsidP="00F907A6">
      <w:pPr>
        <w:pStyle w:val="a3"/>
        <w:numPr>
          <w:ilvl w:val="0"/>
          <w:numId w:val="25"/>
        </w:numPr>
        <w:spacing w:after="0"/>
        <w:jc w:val="both"/>
        <w:rPr>
          <w:rFonts w:ascii="Times New Roman" w:hAnsi="Times New Roman"/>
          <w:color w:val="auto"/>
          <w:sz w:val="28"/>
          <w:szCs w:val="28"/>
        </w:rPr>
      </w:pPr>
      <w:r>
        <w:rPr>
          <w:rFonts w:ascii="Times New Roman" w:hAnsi="Times New Roman"/>
          <w:color w:val="auto"/>
          <w:sz w:val="28"/>
          <w:szCs w:val="28"/>
        </w:rPr>
        <w:t xml:space="preserve"> год </w:t>
      </w:r>
      <w:r w:rsidR="005B1C83" w:rsidRPr="00312BE0">
        <w:rPr>
          <w:rFonts w:ascii="Times New Roman" w:hAnsi="Times New Roman"/>
          <w:color w:val="auto"/>
          <w:sz w:val="28"/>
          <w:szCs w:val="28"/>
        </w:rPr>
        <w:t xml:space="preserve">- </w:t>
      </w:r>
      <w:r w:rsidR="005B1C83">
        <w:rPr>
          <w:rFonts w:ascii="Times New Roman" w:hAnsi="Times New Roman"/>
          <w:color w:val="auto"/>
          <w:sz w:val="28"/>
          <w:szCs w:val="28"/>
        </w:rPr>
        <w:t xml:space="preserve">257,04 </w:t>
      </w:r>
      <w:r w:rsidR="005B1C83" w:rsidRPr="00312BE0">
        <w:rPr>
          <w:rFonts w:ascii="Times New Roman" w:hAnsi="Times New Roman"/>
          <w:color w:val="auto"/>
          <w:sz w:val="28"/>
          <w:szCs w:val="28"/>
        </w:rPr>
        <w:t>тыс. руб</w:t>
      </w:r>
      <w:r w:rsidR="005B1C83">
        <w:rPr>
          <w:rFonts w:ascii="Times New Roman" w:hAnsi="Times New Roman"/>
          <w:color w:val="auto"/>
          <w:sz w:val="28"/>
          <w:szCs w:val="28"/>
        </w:rPr>
        <w:t>лей, что на 28,95 тыс. рублей или на 10,1%</w:t>
      </w:r>
      <w:r w:rsidR="005B1C83" w:rsidRPr="00312BE0">
        <w:rPr>
          <w:rFonts w:ascii="Times New Roman" w:hAnsi="Times New Roman"/>
          <w:color w:val="auto"/>
          <w:sz w:val="28"/>
          <w:szCs w:val="28"/>
        </w:rPr>
        <w:t xml:space="preserve"> </w:t>
      </w:r>
      <w:r w:rsidR="005B1C83">
        <w:rPr>
          <w:rFonts w:ascii="Times New Roman" w:hAnsi="Times New Roman"/>
          <w:color w:val="auto"/>
          <w:sz w:val="28"/>
          <w:szCs w:val="28"/>
        </w:rPr>
        <w:t>меньше чем в</w:t>
      </w:r>
      <w:r w:rsidR="005B1C83" w:rsidRPr="00312BE0">
        <w:rPr>
          <w:rFonts w:ascii="Times New Roman" w:hAnsi="Times New Roman"/>
          <w:color w:val="auto"/>
          <w:sz w:val="28"/>
          <w:szCs w:val="28"/>
        </w:rPr>
        <w:t xml:space="preserve"> 2016 го</w:t>
      </w:r>
      <w:r w:rsidR="005B1C83">
        <w:rPr>
          <w:rFonts w:ascii="Times New Roman" w:hAnsi="Times New Roman"/>
          <w:color w:val="auto"/>
          <w:sz w:val="28"/>
          <w:szCs w:val="28"/>
        </w:rPr>
        <w:t>ду.</w:t>
      </w:r>
    </w:p>
    <w:p w:rsidR="005B1C83" w:rsidRPr="00312BE0" w:rsidRDefault="005B1C83" w:rsidP="00F907A6">
      <w:pPr>
        <w:pStyle w:val="a3"/>
        <w:spacing w:after="0"/>
        <w:jc w:val="both"/>
        <w:rPr>
          <w:rFonts w:ascii="Times New Roman" w:hAnsi="Times New Roman"/>
          <w:color w:val="auto"/>
          <w:sz w:val="28"/>
          <w:szCs w:val="28"/>
        </w:rPr>
      </w:pPr>
    </w:p>
    <w:p w:rsidR="005B1C83" w:rsidRPr="00312BE0" w:rsidRDefault="005B1C83" w:rsidP="00BE7BF6">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w:t>
      </w:r>
      <w:r w:rsidRPr="00312BE0">
        <w:rPr>
          <w:rFonts w:ascii="Times New Roman" w:hAnsi="Times New Roman"/>
          <w:color w:val="auto"/>
          <w:sz w:val="28"/>
          <w:szCs w:val="28"/>
        </w:rPr>
        <w:t>на финансовое обеспечение непредвиденных расходов и для ликвидации чрезвычайных ситуаций.</w:t>
      </w:r>
    </w:p>
    <w:p w:rsidR="005B1C83" w:rsidRDefault="005B1C83" w:rsidP="00BE7BF6">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  В общей сумме расходов по разделу данные расходы составляют в 2015 году </w:t>
      </w:r>
      <w:r>
        <w:rPr>
          <w:rFonts w:ascii="Times New Roman" w:hAnsi="Times New Roman"/>
          <w:color w:val="auto"/>
          <w:sz w:val="28"/>
          <w:szCs w:val="28"/>
        </w:rPr>
        <w:t>6,0%, в 2016 году – 6,3</w:t>
      </w:r>
      <w:r w:rsidRPr="00312BE0">
        <w:rPr>
          <w:rFonts w:ascii="Times New Roman" w:hAnsi="Times New Roman"/>
          <w:color w:val="auto"/>
          <w:sz w:val="28"/>
          <w:szCs w:val="28"/>
        </w:rPr>
        <w:t xml:space="preserve">%, в 2017 году </w:t>
      </w:r>
      <w:r>
        <w:rPr>
          <w:rFonts w:ascii="Times New Roman" w:hAnsi="Times New Roman"/>
          <w:color w:val="auto"/>
          <w:sz w:val="28"/>
          <w:szCs w:val="28"/>
        </w:rPr>
        <w:t>– 5,6%</w:t>
      </w:r>
      <w:r w:rsidRPr="00312BE0">
        <w:rPr>
          <w:rFonts w:ascii="Times New Roman" w:hAnsi="Times New Roman"/>
          <w:color w:val="auto"/>
          <w:sz w:val="28"/>
          <w:szCs w:val="28"/>
        </w:rPr>
        <w:t>.</w:t>
      </w:r>
    </w:p>
    <w:p w:rsidR="005B1C83" w:rsidRPr="00312BE0" w:rsidRDefault="005B1C83" w:rsidP="00EE1E2C">
      <w:pPr>
        <w:pStyle w:val="a3"/>
        <w:spacing w:after="0"/>
        <w:ind w:firstLine="560"/>
        <w:jc w:val="both"/>
        <w:rPr>
          <w:rFonts w:ascii="Times New Roman" w:hAnsi="Times New Roman"/>
          <w:color w:val="auto"/>
          <w:sz w:val="28"/>
          <w:szCs w:val="28"/>
        </w:rPr>
      </w:pPr>
    </w:p>
    <w:p w:rsidR="005B1C83" w:rsidRPr="00312BE0" w:rsidRDefault="005B1C83" w:rsidP="00F907A6">
      <w:pPr>
        <w:pStyle w:val="a3"/>
        <w:spacing w:after="0"/>
        <w:ind w:left="560"/>
        <w:jc w:val="both"/>
        <w:rPr>
          <w:rFonts w:ascii="Times New Roman" w:hAnsi="Times New Roman"/>
          <w:color w:val="auto"/>
          <w:sz w:val="28"/>
          <w:szCs w:val="28"/>
        </w:rPr>
      </w:pPr>
    </w:p>
    <w:p w:rsidR="005B1C83" w:rsidRDefault="005B1C83" w:rsidP="00EE1E2C">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0113 «Другие общегосударственные вопросы»</w:t>
      </w:r>
    </w:p>
    <w:p w:rsidR="005B1C83" w:rsidRPr="00312BE0" w:rsidRDefault="005B1C83" w:rsidP="00EE1E2C">
      <w:pPr>
        <w:pStyle w:val="a3"/>
        <w:spacing w:after="0"/>
        <w:jc w:val="both"/>
        <w:rPr>
          <w:rFonts w:ascii="Times New Roman" w:hAnsi="Times New Roman"/>
          <w:color w:val="auto"/>
          <w:sz w:val="28"/>
          <w:szCs w:val="28"/>
        </w:rPr>
      </w:pPr>
      <w:r>
        <w:rPr>
          <w:rFonts w:ascii="Times New Roman" w:hAnsi="Times New Roman"/>
          <w:color w:val="auto"/>
          <w:sz w:val="28"/>
          <w:szCs w:val="28"/>
        </w:rPr>
        <w:lastRenderedPageBreak/>
        <w:t xml:space="preserve"> </w:t>
      </w:r>
    </w:p>
    <w:p w:rsidR="005B1C83" w:rsidRPr="00312BE0" w:rsidRDefault="005B1C83" w:rsidP="00B96F96">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2015</w:t>
      </w:r>
      <w:r w:rsidRPr="00312BE0">
        <w:rPr>
          <w:rFonts w:ascii="Times New Roman" w:hAnsi="Times New Roman"/>
          <w:color w:val="auto"/>
          <w:sz w:val="28"/>
          <w:szCs w:val="28"/>
        </w:rPr>
        <w:t xml:space="preserve"> год – </w:t>
      </w:r>
      <w:r>
        <w:rPr>
          <w:rFonts w:ascii="Times New Roman" w:hAnsi="Times New Roman"/>
          <w:color w:val="auto"/>
          <w:sz w:val="28"/>
          <w:szCs w:val="28"/>
        </w:rPr>
        <w:t>92,0</w:t>
      </w:r>
      <w:r w:rsidRPr="00312BE0">
        <w:rPr>
          <w:rFonts w:ascii="Times New Roman" w:hAnsi="Times New Roman"/>
          <w:color w:val="auto"/>
          <w:sz w:val="28"/>
          <w:szCs w:val="28"/>
        </w:rPr>
        <w:t xml:space="preserve"> 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что на 3,66 тыс. рублей или на 4,1%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ожидаемых за 2014 год. </w:t>
      </w:r>
    </w:p>
    <w:p w:rsidR="005B1C83" w:rsidRPr="00312BE0" w:rsidRDefault="005B1C83" w:rsidP="00B96F96">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2016</w:t>
      </w:r>
      <w:r w:rsidRPr="00312BE0">
        <w:rPr>
          <w:rFonts w:ascii="Times New Roman" w:hAnsi="Times New Roman"/>
          <w:color w:val="auto"/>
          <w:sz w:val="28"/>
          <w:szCs w:val="28"/>
        </w:rPr>
        <w:t xml:space="preserve"> год -  </w:t>
      </w:r>
      <w:r>
        <w:rPr>
          <w:rFonts w:ascii="Times New Roman" w:hAnsi="Times New Roman"/>
          <w:color w:val="auto"/>
          <w:sz w:val="28"/>
          <w:szCs w:val="28"/>
        </w:rPr>
        <w:t>96,0</w:t>
      </w:r>
      <w:r w:rsidRPr="00312BE0">
        <w:rPr>
          <w:rFonts w:ascii="Times New Roman" w:hAnsi="Times New Roman"/>
          <w:color w:val="auto"/>
          <w:sz w:val="28"/>
          <w:szCs w:val="28"/>
        </w:rPr>
        <w:t xml:space="preserve"> 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что на 4,0 тыс. рублей или на 4,3%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запланированного на 2015 год. </w:t>
      </w:r>
    </w:p>
    <w:p w:rsidR="005B1C83" w:rsidRPr="00312BE0" w:rsidRDefault="005B1C83" w:rsidP="00223CD5">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2017</w:t>
      </w:r>
      <w:r w:rsidRPr="00312BE0">
        <w:rPr>
          <w:rFonts w:ascii="Times New Roman" w:hAnsi="Times New Roman"/>
          <w:color w:val="auto"/>
          <w:sz w:val="28"/>
          <w:szCs w:val="28"/>
        </w:rPr>
        <w:t xml:space="preserve"> </w:t>
      </w:r>
      <w:r>
        <w:rPr>
          <w:rFonts w:ascii="Times New Roman" w:hAnsi="Times New Roman"/>
          <w:color w:val="auto"/>
          <w:sz w:val="28"/>
          <w:szCs w:val="28"/>
        </w:rPr>
        <w:t>г</w:t>
      </w:r>
      <w:r w:rsidRPr="00312BE0">
        <w:rPr>
          <w:rFonts w:ascii="Times New Roman" w:hAnsi="Times New Roman"/>
          <w:color w:val="auto"/>
          <w:sz w:val="28"/>
          <w:szCs w:val="28"/>
        </w:rPr>
        <w:t xml:space="preserve">од – </w:t>
      </w:r>
      <w:r>
        <w:rPr>
          <w:rFonts w:ascii="Times New Roman" w:hAnsi="Times New Roman"/>
          <w:color w:val="auto"/>
          <w:sz w:val="28"/>
          <w:szCs w:val="28"/>
        </w:rPr>
        <w:t>99,8</w:t>
      </w:r>
      <w:r w:rsidRPr="00312BE0">
        <w:rPr>
          <w:rFonts w:ascii="Times New Roman" w:hAnsi="Times New Roman"/>
          <w:color w:val="auto"/>
          <w:sz w:val="28"/>
          <w:szCs w:val="28"/>
        </w:rPr>
        <w:t xml:space="preserve"> 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что на 3,8 тыс. рублей или на 4,0%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запланированного на 2016 год. </w:t>
      </w:r>
    </w:p>
    <w:p w:rsidR="005B1C83" w:rsidRPr="00312BE0" w:rsidRDefault="005B1C83" w:rsidP="00F50B4B">
      <w:pPr>
        <w:pStyle w:val="a3"/>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w:t>
      </w:r>
      <w:r>
        <w:rPr>
          <w:rFonts w:ascii="Times New Roman" w:hAnsi="Times New Roman"/>
          <w:color w:val="auto"/>
          <w:sz w:val="28"/>
          <w:szCs w:val="28"/>
        </w:rPr>
        <w:tab/>
      </w:r>
      <w:r w:rsidRPr="00312BE0">
        <w:rPr>
          <w:rFonts w:ascii="Times New Roman" w:hAnsi="Times New Roman"/>
          <w:color w:val="auto"/>
          <w:sz w:val="28"/>
          <w:szCs w:val="28"/>
        </w:rPr>
        <w:t xml:space="preserve">Доля расходов по подразделу в общем объеме расходов раздела планируется на 2015 год – </w:t>
      </w:r>
      <w:r>
        <w:rPr>
          <w:rFonts w:ascii="Times New Roman" w:hAnsi="Times New Roman"/>
          <w:color w:val="auto"/>
          <w:sz w:val="28"/>
          <w:szCs w:val="28"/>
        </w:rPr>
        <w:t>2,0</w:t>
      </w:r>
      <w:r w:rsidRPr="00312BE0">
        <w:rPr>
          <w:rFonts w:ascii="Times New Roman" w:hAnsi="Times New Roman"/>
          <w:color w:val="auto"/>
          <w:sz w:val="28"/>
          <w:szCs w:val="28"/>
        </w:rPr>
        <w:t xml:space="preserve">%, 2016 год – </w:t>
      </w:r>
      <w:r>
        <w:rPr>
          <w:rFonts w:ascii="Times New Roman" w:hAnsi="Times New Roman"/>
          <w:color w:val="auto"/>
          <w:sz w:val="28"/>
          <w:szCs w:val="28"/>
        </w:rPr>
        <w:t>2,1</w:t>
      </w:r>
      <w:r w:rsidRPr="00312BE0">
        <w:rPr>
          <w:rFonts w:ascii="Times New Roman" w:hAnsi="Times New Roman"/>
          <w:color w:val="auto"/>
          <w:sz w:val="28"/>
          <w:szCs w:val="28"/>
        </w:rPr>
        <w:t xml:space="preserve">%, 2017 год – </w:t>
      </w:r>
      <w:r>
        <w:rPr>
          <w:rFonts w:ascii="Times New Roman" w:hAnsi="Times New Roman"/>
          <w:color w:val="auto"/>
          <w:sz w:val="28"/>
          <w:szCs w:val="28"/>
        </w:rPr>
        <w:t>2,2</w:t>
      </w:r>
      <w:r w:rsidRPr="00312BE0">
        <w:rPr>
          <w:rFonts w:ascii="Times New Roman" w:hAnsi="Times New Roman"/>
          <w:color w:val="auto"/>
          <w:sz w:val="28"/>
          <w:szCs w:val="28"/>
        </w:rPr>
        <w:t>%.</w:t>
      </w:r>
    </w:p>
    <w:p w:rsidR="005B1C83" w:rsidRPr="00312BE0" w:rsidRDefault="005B1C83" w:rsidP="00F50B4B">
      <w:pPr>
        <w:pStyle w:val="a3"/>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w:t>
      </w:r>
      <w:r>
        <w:rPr>
          <w:rFonts w:ascii="Times New Roman" w:hAnsi="Times New Roman"/>
          <w:color w:val="auto"/>
          <w:sz w:val="28"/>
          <w:szCs w:val="28"/>
        </w:rPr>
        <w:tab/>
      </w: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p>
    <w:p w:rsidR="005B1C83" w:rsidRPr="00224102" w:rsidRDefault="005B1C83" w:rsidP="00224102">
      <w:pPr>
        <w:spacing w:before="100" w:beforeAutospacing="1" w:after="100" w:afterAutospacing="1" w:line="240" w:lineRule="auto"/>
        <w:jc w:val="both"/>
        <w:rPr>
          <w:rFonts w:ascii="Times New Roman" w:hAnsi="Times New Roman"/>
          <w:sz w:val="28"/>
          <w:szCs w:val="28"/>
          <w:lang w:eastAsia="ru-RU"/>
        </w:rPr>
      </w:pPr>
      <w:r w:rsidRPr="00224102">
        <w:rPr>
          <w:rFonts w:ascii="Times New Roman" w:hAnsi="Times New Roman"/>
          <w:sz w:val="28"/>
          <w:szCs w:val="28"/>
          <w:lang w:eastAsia="ru-RU"/>
        </w:rPr>
        <w:t xml:space="preserve">- </w:t>
      </w:r>
      <w:r>
        <w:rPr>
          <w:rFonts w:ascii="Times New Roman" w:hAnsi="Times New Roman"/>
          <w:sz w:val="28"/>
          <w:szCs w:val="28"/>
          <w:lang w:eastAsia="ru-RU"/>
        </w:rPr>
        <w:t>на о</w:t>
      </w:r>
      <w:r w:rsidRPr="00224102">
        <w:rPr>
          <w:rFonts w:ascii="Times New Roman" w:hAnsi="Times New Roman"/>
          <w:sz w:val="28"/>
          <w:szCs w:val="28"/>
          <w:lang w:eastAsia="ru-RU"/>
        </w:rPr>
        <w:t xml:space="preserve">существление части полномочий </w:t>
      </w:r>
      <w:proofErr w:type="spellStart"/>
      <w:r w:rsidRPr="00224102">
        <w:rPr>
          <w:rFonts w:ascii="Times New Roman" w:hAnsi="Times New Roman"/>
          <w:sz w:val="28"/>
          <w:szCs w:val="28"/>
          <w:lang w:eastAsia="ru-RU"/>
        </w:rPr>
        <w:t>Вяртсильского</w:t>
      </w:r>
      <w:proofErr w:type="spellEnd"/>
      <w:r w:rsidRPr="00224102">
        <w:rPr>
          <w:rFonts w:ascii="Times New Roman" w:hAnsi="Times New Roman"/>
          <w:sz w:val="28"/>
          <w:szCs w:val="28"/>
          <w:lang w:eastAsia="ru-RU"/>
        </w:rPr>
        <w:t xml:space="preserve"> городского поселения по решению вопросов местного значения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изъятия ,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Pr>
          <w:rFonts w:ascii="Times New Roman" w:hAnsi="Times New Roman"/>
          <w:sz w:val="28"/>
          <w:szCs w:val="28"/>
          <w:lang w:eastAsia="ru-RU"/>
        </w:rPr>
        <w:t>.</w:t>
      </w:r>
      <w:r w:rsidRPr="00224102">
        <w:rPr>
          <w:rFonts w:ascii="Times New Roman" w:hAnsi="Times New Roman"/>
          <w:sz w:val="28"/>
          <w:szCs w:val="28"/>
          <w:lang w:eastAsia="ru-RU"/>
        </w:rPr>
        <w:t xml:space="preserve"> </w:t>
      </w:r>
    </w:p>
    <w:p w:rsidR="005B1C83" w:rsidRPr="005E0754" w:rsidRDefault="005B1C83" w:rsidP="00ED4224">
      <w:pPr>
        <w:spacing w:line="360" w:lineRule="auto"/>
        <w:ind w:firstLine="708"/>
        <w:jc w:val="center"/>
        <w:rPr>
          <w:rFonts w:ascii="Times New Roman" w:hAnsi="Times New Roman"/>
          <w:b/>
          <w:sz w:val="28"/>
          <w:szCs w:val="28"/>
          <w:u w:val="single"/>
        </w:rPr>
      </w:pPr>
      <w:r w:rsidRPr="005E0754">
        <w:rPr>
          <w:rFonts w:ascii="Times New Roman" w:hAnsi="Times New Roman"/>
          <w:b/>
          <w:sz w:val="28"/>
          <w:szCs w:val="28"/>
          <w:u w:val="single"/>
        </w:rPr>
        <w:t>Раздел 0200 «Национальная оборона»</w:t>
      </w:r>
    </w:p>
    <w:p w:rsidR="005B1C83" w:rsidRPr="00ED4224" w:rsidRDefault="005B1C83" w:rsidP="00ED4224">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5B1C83" w:rsidRPr="00ED4224" w:rsidRDefault="005B1C83" w:rsidP="006B48FD">
      <w:pPr>
        <w:pStyle w:val="ConsPlusNormal"/>
        <w:ind w:firstLine="0"/>
        <w:jc w:val="both"/>
        <w:rPr>
          <w:rFonts w:ascii="Times New Roman" w:hAnsi="Times New Roman" w:cs="Times New Roman"/>
          <w:b/>
          <w:sz w:val="28"/>
          <w:szCs w:val="28"/>
        </w:rPr>
      </w:pPr>
      <w:r w:rsidRPr="00ED4224">
        <w:rPr>
          <w:rFonts w:ascii="Times New Roman" w:hAnsi="Times New Roman"/>
          <w:b/>
          <w:i/>
          <w:sz w:val="28"/>
          <w:szCs w:val="28"/>
        </w:rPr>
        <w:t>0203 «</w:t>
      </w:r>
      <w:r w:rsidRPr="00ED4224">
        <w:rPr>
          <w:rFonts w:ascii="Times New Roman" w:hAnsi="Times New Roman" w:cs="Times New Roman"/>
          <w:b/>
          <w:i/>
          <w:sz w:val="28"/>
          <w:szCs w:val="28"/>
        </w:rPr>
        <w:t>Мобилизационная и вневойсковая подготовка»</w:t>
      </w:r>
      <w:r w:rsidRPr="00ED4224">
        <w:rPr>
          <w:rFonts w:ascii="Times New Roman" w:hAnsi="Times New Roman" w:cs="Times New Roman"/>
          <w:b/>
          <w:sz w:val="28"/>
          <w:szCs w:val="28"/>
        </w:rPr>
        <w:t xml:space="preserve"> </w:t>
      </w:r>
    </w:p>
    <w:p w:rsidR="005B1C83" w:rsidRPr="00ED4224" w:rsidRDefault="005B1C83" w:rsidP="00ED4224">
      <w:pPr>
        <w:pStyle w:val="a3"/>
        <w:spacing w:after="0"/>
        <w:jc w:val="both"/>
        <w:rPr>
          <w:rFonts w:ascii="Times New Roman" w:hAnsi="Times New Roman"/>
          <w:color w:val="auto"/>
          <w:sz w:val="28"/>
          <w:szCs w:val="28"/>
        </w:rPr>
      </w:pPr>
      <w:r>
        <w:t xml:space="preserve"> </w:t>
      </w:r>
    </w:p>
    <w:p w:rsidR="005B1C83" w:rsidRDefault="005B1C83" w:rsidP="00ED4224">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Расходы бюджета</w:t>
      </w:r>
      <w:r>
        <w:rPr>
          <w:rFonts w:ascii="Times New Roman" w:hAnsi="Times New Roman"/>
          <w:color w:val="auto"/>
          <w:sz w:val="28"/>
          <w:szCs w:val="28"/>
        </w:rPr>
        <w:t xml:space="preserve"> поселения предусмотрены в следующем размере:</w:t>
      </w:r>
    </w:p>
    <w:p w:rsidR="005B1C83" w:rsidRDefault="005B1C83" w:rsidP="00ED4224">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2015 год – 181,0 тыс. рублей, что на 8,0 тыс. рублей или на 4,6%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ожидаемых за 2014 год. </w:t>
      </w:r>
    </w:p>
    <w:p w:rsidR="005B1C83" w:rsidRDefault="005B1C83" w:rsidP="00ED4224">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2016 год </w:t>
      </w:r>
      <w:r>
        <w:rPr>
          <w:rFonts w:ascii="Times New Roman" w:hAnsi="Times New Roman"/>
          <w:color w:val="auto"/>
          <w:sz w:val="28"/>
          <w:szCs w:val="28"/>
        </w:rPr>
        <w:t>– 183тыс. рублей, что на 2,0 тыс. рублей или 1,1% больше запланированных на 2015 год.</w:t>
      </w:r>
    </w:p>
    <w:p w:rsidR="005B1C83" w:rsidRPr="001A4182" w:rsidRDefault="005B1C83" w:rsidP="00F9322F">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2017 год – </w:t>
      </w:r>
      <w:r>
        <w:rPr>
          <w:rFonts w:ascii="Times New Roman" w:hAnsi="Times New Roman"/>
          <w:color w:val="auto"/>
          <w:sz w:val="28"/>
          <w:szCs w:val="28"/>
        </w:rPr>
        <w:t>175,0</w:t>
      </w:r>
      <w:r w:rsidRPr="001A4182">
        <w:rPr>
          <w:rFonts w:ascii="Times New Roman" w:hAnsi="Times New Roman"/>
          <w:color w:val="auto"/>
          <w:sz w:val="28"/>
          <w:szCs w:val="28"/>
        </w:rPr>
        <w:t xml:space="preserve"> тыс. руб</w:t>
      </w:r>
      <w:r>
        <w:rPr>
          <w:rFonts w:ascii="Times New Roman" w:hAnsi="Times New Roman"/>
          <w:color w:val="auto"/>
          <w:sz w:val="28"/>
          <w:szCs w:val="28"/>
        </w:rPr>
        <w:t>лей,</w:t>
      </w:r>
      <w:r w:rsidRPr="00F9322F">
        <w:rPr>
          <w:rFonts w:ascii="Times New Roman" w:hAnsi="Times New Roman"/>
          <w:color w:val="auto"/>
          <w:sz w:val="28"/>
          <w:szCs w:val="28"/>
        </w:rPr>
        <w:t xml:space="preserve"> </w:t>
      </w:r>
      <w:r>
        <w:rPr>
          <w:rFonts w:ascii="Times New Roman" w:hAnsi="Times New Roman"/>
          <w:color w:val="auto"/>
          <w:sz w:val="28"/>
          <w:szCs w:val="28"/>
        </w:rPr>
        <w:t>что на 8,0 тыс. рублей или 4,4% меньше запланированных на 2016 год.</w:t>
      </w:r>
    </w:p>
    <w:p w:rsidR="005B1C83" w:rsidRPr="001A4182" w:rsidRDefault="005B1C83" w:rsidP="00ED4224">
      <w:pPr>
        <w:pStyle w:val="ConsPlusNormal"/>
        <w:ind w:firstLine="560"/>
        <w:jc w:val="both"/>
        <w:rPr>
          <w:rFonts w:ascii="Times New Roman" w:hAnsi="Times New Roman" w:cs="Times New Roman"/>
          <w:sz w:val="28"/>
          <w:szCs w:val="28"/>
        </w:rPr>
      </w:pPr>
      <w:r w:rsidRPr="001A4182">
        <w:rPr>
          <w:rFonts w:ascii="Times New Roman" w:hAnsi="Times New Roman"/>
          <w:sz w:val="28"/>
          <w:szCs w:val="28"/>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5B1C83" w:rsidRPr="001A4182" w:rsidRDefault="005B1C83" w:rsidP="00ED4224">
      <w:pPr>
        <w:pStyle w:val="ConsPlusNormal"/>
        <w:ind w:firstLine="560"/>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бюджета</w:t>
      </w:r>
      <w:r>
        <w:rPr>
          <w:rFonts w:ascii="Times New Roman" w:hAnsi="Times New Roman" w:cs="Times New Roman"/>
          <w:sz w:val="28"/>
          <w:szCs w:val="28"/>
        </w:rPr>
        <w:t xml:space="preserve"> поселения</w:t>
      </w:r>
      <w:r w:rsidRPr="001A4182">
        <w:rPr>
          <w:rFonts w:ascii="Times New Roman" w:hAnsi="Times New Roman" w:cs="Times New Roman"/>
          <w:sz w:val="28"/>
          <w:szCs w:val="28"/>
        </w:rPr>
        <w:t xml:space="preserve"> будет составлять </w:t>
      </w:r>
      <w:r>
        <w:rPr>
          <w:rFonts w:ascii="Times New Roman" w:hAnsi="Times New Roman" w:cs="Times New Roman"/>
          <w:sz w:val="28"/>
          <w:szCs w:val="28"/>
        </w:rPr>
        <w:t>в 2015 году – 1,8</w:t>
      </w:r>
      <w:r w:rsidRPr="001A4182">
        <w:rPr>
          <w:rFonts w:ascii="Times New Roman" w:hAnsi="Times New Roman" w:cs="Times New Roman"/>
          <w:sz w:val="28"/>
          <w:szCs w:val="28"/>
        </w:rPr>
        <w:t>%</w:t>
      </w:r>
      <w:r>
        <w:rPr>
          <w:rFonts w:ascii="Times New Roman" w:hAnsi="Times New Roman" w:cs="Times New Roman"/>
          <w:sz w:val="28"/>
          <w:szCs w:val="28"/>
        </w:rPr>
        <w:t>, в 2016-2017 по 1,7% ежегодно</w:t>
      </w:r>
      <w:r w:rsidRPr="001A4182">
        <w:rPr>
          <w:rFonts w:ascii="Times New Roman" w:hAnsi="Times New Roman" w:cs="Times New Roman"/>
          <w:sz w:val="28"/>
          <w:szCs w:val="28"/>
        </w:rPr>
        <w:t>.</w:t>
      </w:r>
    </w:p>
    <w:p w:rsidR="005B1C83" w:rsidRPr="001A4182" w:rsidRDefault="005B1C83" w:rsidP="00F9322F">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   </w:t>
      </w:r>
    </w:p>
    <w:p w:rsidR="005B1C83" w:rsidRPr="00B97948" w:rsidRDefault="005B1C83" w:rsidP="001B3CA9">
      <w:pPr>
        <w:tabs>
          <w:tab w:val="left" w:pos="567"/>
        </w:tabs>
        <w:spacing w:line="360" w:lineRule="auto"/>
        <w:ind w:firstLine="708"/>
        <w:jc w:val="center"/>
        <w:rPr>
          <w:rFonts w:ascii="Times New Roman" w:hAnsi="Times New Roman"/>
          <w:b/>
          <w:sz w:val="28"/>
          <w:szCs w:val="28"/>
          <w:u w:val="single"/>
        </w:rPr>
      </w:pPr>
      <w:r w:rsidRPr="00B97948">
        <w:rPr>
          <w:rFonts w:ascii="Times New Roman" w:hAnsi="Times New Roman"/>
          <w:b/>
          <w:sz w:val="28"/>
          <w:szCs w:val="28"/>
          <w:u w:val="single"/>
        </w:rPr>
        <w:lastRenderedPageBreak/>
        <w:t>Раздел 0300 «Национальная безопасность и правоохранительная деятельность»</w:t>
      </w:r>
    </w:p>
    <w:p w:rsidR="005B1C83" w:rsidRPr="00F50B4B" w:rsidRDefault="005B1C83" w:rsidP="00B210FE">
      <w:pPr>
        <w:spacing w:after="0" w:line="240" w:lineRule="auto"/>
        <w:ind w:firstLine="560"/>
        <w:jc w:val="both"/>
        <w:rPr>
          <w:rFonts w:ascii="Times New Roman" w:hAnsi="Times New Roman"/>
          <w:sz w:val="28"/>
          <w:szCs w:val="28"/>
        </w:rPr>
      </w:pPr>
      <w:r w:rsidRPr="00F50B4B">
        <w:rPr>
          <w:rFonts w:ascii="Times New Roman" w:hAnsi="Times New Roman"/>
          <w:bCs/>
          <w:sz w:val="28"/>
          <w:szCs w:val="28"/>
        </w:rPr>
        <w:tab/>
      </w:r>
      <w:r w:rsidRPr="00F50B4B">
        <w:rPr>
          <w:rFonts w:ascii="Times New Roman" w:hAnsi="Times New Roman"/>
          <w:sz w:val="28"/>
          <w:szCs w:val="28"/>
        </w:rPr>
        <w:t xml:space="preserve">Расходы по разделу «Национальная безопасность и правоохранительная деятельность» на 2015 год запланированы в размере 104,0 тыс. рублей. На 2014 году бюджетные ассигнования по данному разделу были утверждены в сумме 100,0 тыс. рублей, но исполнение расходов не осуществлялось. На 2016 год запланирована сумма расходов 108,0 что на 4,0 тыс. руб. или на 3,8 % больше, чем в 2015 году. На 2017 год запланировано 111,0 тыс. руб., что на 3,0 тыс. руб. или 2,80 % больше, чем в 2016 году.  </w:t>
      </w:r>
    </w:p>
    <w:p w:rsidR="005B1C83" w:rsidRPr="00F50B4B" w:rsidRDefault="005B1C83" w:rsidP="00B210FE">
      <w:pPr>
        <w:spacing w:after="0" w:line="240" w:lineRule="auto"/>
        <w:ind w:firstLine="560"/>
        <w:jc w:val="both"/>
        <w:rPr>
          <w:rFonts w:ascii="Times New Roman" w:hAnsi="Times New Roman"/>
          <w:sz w:val="28"/>
          <w:szCs w:val="28"/>
        </w:rPr>
      </w:pPr>
      <w:r w:rsidRPr="00F50B4B">
        <w:rPr>
          <w:rFonts w:ascii="Times New Roman" w:hAnsi="Times New Roman"/>
          <w:sz w:val="28"/>
          <w:szCs w:val="28"/>
        </w:rPr>
        <w:t xml:space="preserve">Удельный вес расходов данного раздела в общем объеме расходов бюджета прогнозируется: в 2015 - 2016 годах – 1,0%, в 2017 году – 1,1%. </w:t>
      </w:r>
    </w:p>
    <w:p w:rsidR="005B1C83" w:rsidRPr="00F50B4B" w:rsidRDefault="005B1C83" w:rsidP="00B210FE">
      <w:pPr>
        <w:tabs>
          <w:tab w:val="left" w:pos="567"/>
          <w:tab w:val="left" w:pos="6379"/>
        </w:tabs>
        <w:spacing w:after="0" w:line="240" w:lineRule="auto"/>
        <w:ind w:firstLine="567"/>
        <w:jc w:val="both"/>
        <w:rPr>
          <w:rFonts w:ascii="Times New Roman" w:hAnsi="Times New Roman"/>
          <w:sz w:val="28"/>
          <w:szCs w:val="28"/>
        </w:rPr>
      </w:pPr>
      <w:r w:rsidRPr="00F50B4B">
        <w:rPr>
          <w:rFonts w:ascii="Times New Roman" w:hAnsi="Times New Roman"/>
          <w:sz w:val="28"/>
          <w:szCs w:val="28"/>
        </w:rPr>
        <w:t>Проектом бюджета по данному разделу в 201</w:t>
      </w:r>
      <w:r>
        <w:rPr>
          <w:rFonts w:ascii="Times New Roman" w:hAnsi="Times New Roman"/>
          <w:sz w:val="28"/>
          <w:szCs w:val="28"/>
        </w:rPr>
        <w:t>5</w:t>
      </w:r>
      <w:r w:rsidRPr="00F50B4B">
        <w:rPr>
          <w:rFonts w:ascii="Times New Roman" w:hAnsi="Times New Roman"/>
          <w:sz w:val="28"/>
          <w:szCs w:val="28"/>
        </w:rPr>
        <w:t>-201</w:t>
      </w:r>
      <w:r>
        <w:rPr>
          <w:rFonts w:ascii="Times New Roman" w:hAnsi="Times New Roman"/>
          <w:sz w:val="28"/>
          <w:szCs w:val="28"/>
        </w:rPr>
        <w:t>7</w:t>
      </w:r>
      <w:r w:rsidRPr="00F50B4B">
        <w:rPr>
          <w:rFonts w:ascii="Times New Roman" w:hAnsi="Times New Roman"/>
          <w:sz w:val="28"/>
          <w:szCs w:val="28"/>
        </w:rPr>
        <w:t xml:space="preserve"> годах предусматриваются расходы на реализацию двух муниципальных программ</w:t>
      </w:r>
      <w:r w:rsidRPr="00F50B4B">
        <w:rPr>
          <w:rFonts w:ascii="Times New Roman" w:hAnsi="Times New Roman"/>
          <w:bCs/>
          <w:sz w:val="28"/>
          <w:szCs w:val="28"/>
        </w:rPr>
        <w:t>, д</w:t>
      </w:r>
      <w:r w:rsidRPr="00F50B4B">
        <w:rPr>
          <w:rFonts w:ascii="Times New Roman" w:hAnsi="Times New Roman"/>
          <w:sz w:val="28"/>
          <w:szCs w:val="28"/>
        </w:rPr>
        <w:t>оля которой в общих расходах раздела «Национальная оборона» составляет:</w:t>
      </w:r>
    </w:p>
    <w:p w:rsidR="005B1C83" w:rsidRPr="00F50B4B" w:rsidRDefault="005B1C83" w:rsidP="00B210FE">
      <w:pPr>
        <w:tabs>
          <w:tab w:val="left" w:pos="567"/>
          <w:tab w:val="left" w:pos="6379"/>
        </w:tabs>
        <w:spacing w:after="0" w:line="240" w:lineRule="auto"/>
        <w:ind w:firstLine="567"/>
        <w:jc w:val="both"/>
        <w:rPr>
          <w:rFonts w:ascii="Times New Roman" w:hAnsi="Times New Roman"/>
          <w:sz w:val="28"/>
          <w:szCs w:val="28"/>
        </w:rPr>
      </w:pPr>
      <w:r w:rsidRPr="00F50B4B">
        <w:rPr>
          <w:rFonts w:ascii="Times New Roman" w:hAnsi="Times New Roman"/>
          <w:sz w:val="28"/>
          <w:szCs w:val="28"/>
        </w:rPr>
        <w:t>2015г. - 100,0 процентов;</w:t>
      </w:r>
    </w:p>
    <w:p w:rsidR="005B1C83" w:rsidRPr="00F50B4B" w:rsidRDefault="005B1C83" w:rsidP="00B210FE">
      <w:pPr>
        <w:tabs>
          <w:tab w:val="left" w:pos="567"/>
          <w:tab w:val="left" w:pos="6379"/>
        </w:tabs>
        <w:spacing w:after="0" w:line="240" w:lineRule="auto"/>
        <w:ind w:firstLine="567"/>
        <w:jc w:val="both"/>
        <w:rPr>
          <w:rFonts w:ascii="Times New Roman" w:hAnsi="Times New Roman"/>
          <w:sz w:val="28"/>
          <w:szCs w:val="28"/>
        </w:rPr>
      </w:pPr>
      <w:r w:rsidRPr="00F50B4B">
        <w:rPr>
          <w:rFonts w:ascii="Times New Roman" w:hAnsi="Times New Roman"/>
          <w:sz w:val="28"/>
          <w:szCs w:val="28"/>
        </w:rPr>
        <w:t>2016 г.- 50,0 процентов;</w:t>
      </w:r>
    </w:p>
    <w:p w:rsidR="005B1C83" w:rsidRPr="00F50B4B" w:rsidRDefault="005B1C83" w:rsidP="00B210FE">
      <w:pPr>
        <w:spacing w:after="0" w:line="240" w:lineRule="auto"/>
        <w:ind w:firstLine="567"/>
        <w:jc w:val="both"/>
        <w:rPr>
          <w:rFonts w:ascii="Times New Roman" w:hAnsi="Times New Roman"/>
          <w:bCs/>
          <w:sz w:val="28"/>
          <w:szCs w:val="28"/>
        </w:rPr>
      </w:pPr>
      <w:r w:rsidRPr="00F50B4B">
        <w:rPr>
          <w:rFonts w:ascii="Times New Roman" w:hAnsi="Times New Roman"/>
          <w:bCs/>
          <w:sz w:val="28"/>
          <w:szCs w:val="28"/>
        </w:rPr>
        <w:t>2017г. – программы отсутствуют.</w:t>
      </w:r>
    </w:p>
    <w:p w:rsidR="005B1C83" w:rsidRDefault="005B1C83" w:rsidP="00B210FE">
      <w:pPr>
        <w:spacing w:after="0" w:line="240" w:lineRule="auto"/>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следующими</w:t>
      </w:r>
      <w:r w:rsidRPr="00ED4224">
        <w:rPr>
          <w:rFonts w:ascii="Times New Roman" w:hAnsi="Times New Roman"/>
          <w:sz w:val="28"/>
          <w:szCs w:val="28"/>
        </w:rPr>
        <w:t xml:space="preserve"> подраздел</w:t>
      </w:r>
      <w:r>
        <w:rPr>
          <w:rFonts w:ascii="Times New Roman" w:hAnsi="Times New Roman"/>
          <w:sz w:val="28"/>
          <w:szCs w:val="28"/>
        </w:rPr>
        <w:t>ами</w:t>
      </w:r>
      <w:r w:rsidRPr="00ED4224">
        <w:rPr>
          <w:rFonts w:ascii="Times New Roman" w:hAnsi="Times New Roman"/>
          <w:sz w:val="28"/>
          <w:szCs w:val="28"/>
        </w:rPr>
        <w:t>:</w:t>
      </w:r>
    </w:p>
    <w:p w:rsidR="005B1C83" w:rsidRPr="001B3CA9" w:rsidRDefault="005B1C83" w:rsidP="00B210FE">
      <w:pPr>
        <w:spacing w:after="0" w:line="240" w:lineRule="auto"/>
        <w:rPr>
          <w:rFonts w:ascii="Times New Roman" w:hAnsi="Times New Roman"/>
          <w:sz w:val="28"/>
          <w:szCs w:val="28"/>
        </w:rPr>
      </w:pPr>
    </w:p>
    <w:p w:rsidR="005B1C83" w:rsidRDefault="005B1C83" w:rsidP="00B210FE">
      <w:pPr>
        <w:pStyle w:val="31"/>
        <w:spacing w:after="0"/>
        <w:ind w:left="0"/>
        <w:rPr>
          <w:sz w:val="28"/>
          <w:szCs w:val="28"/>
        </w:rPr>
      </w:pPr>
      <w:r w:rsidRPr="00BC0949">
        <w:rPr>
          <w:b/>
          <w:i/>
          <w:sz w:val="28"/>
          <w:szCs w:val="28"/>
        </w:rPr>
        <w:t>0309 «Защита населения и территории от последствий чрезвычайных ситуаций природного и техногенного характера, гражданская оборона</w:t>
      </w:r>
      <w:r w:rsidRPr="00221BD1">
        <w:rPr>
          <w:sz w:val="28"/>
          <w:szCs w:val="28"/>
        </w:rPr>
        <w:t>»</w:t>
      </w:r>
    </w:p>
    <w:p w:rsidR="005B1C83" w:rsidRDefault="005B1C83" w:rsidP="00B210FE">
      <w:pPr>
        <w:pStyle w:val="31"/>
        <w:spacing w:after="0"/>
        <w:ind w:left="0"/>
        <w:rPr>
          <w:sz w:val="28"/>
          <w:szCs w:val="28"/>
        </w:rPr>
      </w:pPr>
    </w:p>
    <w:p w:rsidR="005B1C83" w:rsidRDefault="005B1C83" w:rsidP="00B210FE">
      <w:pPr>
        <w:pStyle w:val="31"/>
        <w:spacing w:after="0"/>
        <w:ind w:left="0" w:firstLine="709"/>
        <w:rPr>
          <w:sz w:val="28"/>
          <w:szCs w:val="28"/>
        </w:rPr>
      </w:pPr>
      <w:r>
        <w:rPr>
          <w:sz w:val="28"/>
          <w:szCs w:val="28"/>
        </w:rPr>
        <w:t xml:space="preserve">Расходы по данному подразделу на 2015 год предусмотрены в рамках Муниципальной программы мероприятий по профилактике терроризма и экстремизма на территории </w:t>
      </w:r>
      <w:proofErr w:type="spellStart"/>
      <w:r>
        <w:rPr>
          <w:sz w:val="28"/>
          <w:szCs w:val="28"/>
        </w:rPr>
        <w:t>Вяртсильского</w:t>
      </w:r>
      <w:proofErr w:type="spellEnd"/>
      <w:r>
        <w:rPr>
          <w:sz w:val="28"/>
          <w:szCs w:val="28"/>
        </w:rPr>
        <w:t xml:space="preserve"> городского поселения на 2013-2015 годы, в сумме 52,0 тыс. рублей или 50 п</w:t>
      </w:r>
      <w:r>
        <w:rPr>
          <w:bCs/>
          <w:sz w:val="28"/>
          <w:szCs w:val="28"/>
        </w:rPr>
        <w:t xml:space="preserve">роцента </w:t>
      </w:r>
      <w:r>
        <w:rPr>
          <w:sz w:val="28"/>
          <w:szCs w:val="28"/>
        </w:rPr>
        <w:t xml:space="preserve">в общем объеме расходов по разделу. </w:t>
      </w:r>
    </w:p>
    <w:p w:rsidR="005B1C83" w:rsidRDefault="005B1C83" w:rsidP="00B210FE">
      <w:pPr>
        <w:pStyle w:val="31"/>
        <w:spacing w:after="0"/>
        <w:ind w:left="0" w:firstLine="709"/>
        <w:rPr>
          <w:sz w:val="28"/>
          <w:szCs w:val="28"/>
        </w:rPr>
      </w:pPr>
      <w:r>
        <w:rPr>
          <w:sz w:val="28"/>
          <w:szCs w:val="28"/>
        </w:rPr>
        <w:t>На 2016-2017 года предусмотрены ассигнования на предупреждение и ликвидацию последствий чрезвычайных ситуаций и стихийных бедствий природного и техногенного характера в сумме 54 тыс. рублей или 50,0 процентов и 55,0 тыс. рублей или 49,5 процентов в общем объеме расходов по разделу соответственно.</w:t>
      </w:r>
    </w:p>
    <w:p w:rsidR="005B1C83" w:rsidRDefault="005B1C83" w:rsidP="00B210FE">
      <w:pPr>
        <w:pStyle w:val="31"/>
        <w:spacing w:after="0"/>
        <w:ind w:left="0" w:firstLine="709"/>
        <w:rPr>
          <w:sz w:val="28"/>
          <w:szCs w:val="28"/>
        </w:rPr>
      </w:pPr>
    </w:p>
    <w:p w:rsidR="005B1C83" w:rsidRDefault="005B1C83" w:rsidP="00B210FE">
      <w:pPr>
        <w:pStyle w:val="31"/>
        <w:spacing w:after="0"/>
        <w:ind w:left="0"/>
        <w:rPr>
          <w:b/>
          <w:bCs/>
          <w:i/>
          <w:sz w:val="28"/>
          <w:szCs w:val="28"/>
        </w:rPr>
      </w:pPr>
      <w:r w:rsidRPr="00BC0949">
        <w:rPr>
          <w:b/>
          <w:bCs/>
          <w:i/>
          <w:sz w:val="28"/>
          <w:szCs w:val="28"/>
        </w:rPr>
        <w:t>0314 «Другие вопросы в области национальной безопасности и правоохранительной деятельности»</w:t>
      </w:r>
    </w:p>
    <w:p w:rsidR="005B1C83" w:rsidRPr="00C618E0" w:rsidRDefault="005B1C83" w:rsidP="00B210FE">
      <w:pPr>
        <w:pStyle w:val="31"/>
        <w:spacing w:after="0"/>
        <w:ind w:left="0"/>
        <w:rPr>
          <w:sz w:val="28"/>
          <w:szCs w:val="28"/>
        </w:rPr>
      </w:pPr>
    </w:p>
    <w:p w:rsidR="005B1C83" w:rsidRPr="00C618E0" w:rsidRDefault="005B1C83" w:rsidP="00C618E0">
      <w:pPr>
        <w:pStyle w:val="cb"/>
        <w:spacing w:before="0" w:beforeAutospacing="0" w:after="0" w:afterAutospacing="0"/>
        <w:ind w:firstLine="560"/>
        <w:jc w:val="both"/>
        <w:rPr>
          <w:b w:val="0"/>
          <w:sz w:val="28"/>
          <w:szCs w:val="28"/>
        </w:rPr>
      </w:pPr>
      <w:r w:rsidRPr="00C618E0">
        <w:rPr>
          <w:b w:val="0"/>
          <w:sz w:val="28"/>
          <w:szCs w:val="28"/>
        </w:rPr>
        <w:t xml:space="preserve">Бюджетные ассигнования на исполнение расходных обязательств поселения в сфере обеспечения пожарной безопасности на 2015-2016 годы предусмотрены Муниципальной целевой программой «Обеспечение первичных мер пожарной безопасности в границах </w:t>
      </w:r>
      <w:proofErr w:type="spellStart"/>
      <w:r w:rsidRPr="00C618E0">
        <w:rPr>
          <w:b w:val="0"/>
          <w:sz w:val="28"/>
          <w:szCs w:val="28"/>
        </w:rPr>
        <w:t>Вяртсильского</w:t>
      </w:r>
      <w:proofErr w:type="spellEnd"/>
      <w:r w:rsidRPr="00C618E0">
        <w:rPr>
          <w:b w:val="0"/>
          <w:sz w:val="28"/>
          <w:szCs w:val="28"/>
        </w:rPr>
        <w:t xml:space="preserve"> городского </w:t>
      </w:r>
      <w:r w:rsidRPr="00C618E0">
        <w:rPr>
          <w:b w:val="0"/>
          <w:sz w:val="28"/>
          <w:szCs w:val="28"/>
        </w:rPr>
        <w:lastRenderedPageBreak/>
        <w:t>поселения на 2014-2016 годы» в сумме 52,0 тыс. рублей и 54 тыс. рублей или по 50 процентов в общем объеме расходов по разделу ежегодно.</w:t>
      </w:r>
    </w:p>
    <w:p w:rsidR="005B1C83" w:rsidRPr="00B97948" w:rsidRDefault="005B1C83" w:rsidP="00B97948">
      <w:pPr>
        <w:pStyle w:val="a3"/>
        <w:spacing w:after="0"/>
        <w:ind w:firstLine="560"/>
        <w:jc w:val="both"/>
        <w:rPr>
          <w:rStyle w:val="aa"/>
          <w:rFonts w:ascii="Times New Roman" w:hAnsi="Times New Roman"/>
          <w:b w:val="0"/>
          <w:bCs w:val="0"/>
          <w:color w:val="auto"/>
          <w:sz w:val="28"/>
          <w:szCs w:val="28"/>
        </w:rPr>
      </w:pPr>
      <w:r w:rsidRPr="00E41D21">
        <w:rPr>
          <w:rFonts w:ascii="Times New Roman" w:hAnsi="Times New Roman"/>
          <w:color w:val="auto"/>
          <w:sz w:val="24"/>
          <w:szCs w:val="24"/>
        </w:rPr>
        <w:tab/>
      </w:r>
      <w:r w:rsidRPr="00B97948">
        <w:rPr>
          <w:rFonts w:ascii="Times New Roman" w:hAnsi="Times New Roman"/>
          <w:color w:val="auto"/>
          <w:sz w:val="28"/>
          <w:szCs w:val="28"/>
        </w:rPr>
        <w:t>На 2017 год предусмотрены ассигнования на реализацию других функций, связанных с обеспечением национальной безопасности и правоохранительной деятельности в сумме 56,0 тыс. рублей или 50,5 процент</w:t>
      </w:r>
      <w:r>
        <w:rPr>
          <w:rFonts w:ascii="Times New Roman" w:hAnsi="Times New Roman"/>
          <w:color w:val="auto"/>
          <w:sz w:val="28"/>
          <w:szCs w:val="28"/>
        </w:rPr>
        <w:t>ов</w:t>
      </w:r>
      <w:r w:rsidRPr="00B97948">
        <w:rPr>
          <w:rFonts w:ascii="Times New Roman" w:hAnsi="Times New Roman"/>
          <w:color w:val="auto"/>
          <w:sz w:val="28"/>
          <w:szCs w:val="28"/>
        </w:rPr>
        <w:t xml:space="preserve"> </w:t>
      </w:r>
      <w:r w:rsidRPr="00B97948">
        <w:rPr>
          <w:rFonts w:ascii="Times New Roman" w:hAnsi="Times New Roman"/>
          <w:sz w:val="28"/>
          <w:szCs w:val="28"/>
        </w:rPr>
        <w:t>в общем объеме расходов по разделу</w:t>
      </w:r>
      <w:r>
        <w:rPr>
          <w:rStyle w:val="aa"/>
          <w:rFonts w:ascii="Times New Roman" w:hAnsi="Times New Roman"/>
          <w:sz w:val="24"/>
          <w:szCs w:val="24"/>
        </w:rPr>
        <w:t>.</w:t>
      </w:r>
      <w:r w:rsidRPr="00B97948">
        <w:rPr>
          <w:rStyle w:val="aa"/>
          <w:rFonts w:ascii="Times New Roman" w:hAnsi="Times New Roman"/>
          <w:sz w:val="24"/>
          <w:szCs w:val="24"/>
        </w:rPr>
        <w:t xml:space="preserve">        </w:t>
      </w:r>
    </w:p>
    <w:p w:rsidR="005B1C83" w:rsidRPr="00E41D21" w:rsidRDefault="005B1C83" w:rsidP="00C618E0">
      <w:pPr>
        <w:pStyle w:val="a3"/>
        <w:spacing w:after="0"/>
        <w:ind w:firstLine="560"/>
        <w:jc w:val="both"/>
        <w:rPr>
          <w:rStyle w:val="aa"/>
          <w:rFonts w:ascii="Times New Roman" w:hAnsi="Times New Roman"/>
          <w:color w:val="auto"/>
          <w:sz w:val="24"/>
          <w:szCs w:val="24"/>
        </w:rPr>
      </w:pPr>
    </w:p>
    <w:p w:rsidR="005B1C83" w:rsidRDefault="005B1C83" w:rsidP="00382E14">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5B1C83" w:rsidRDefault="005B1C83" w:rsidP="00B97948">
      <w:pPr>
        <w:pStyle w:val="a3"/>
        <w:spacing w:after="0"/>
        <w:ind w:firstLine="560"/>
        <w:jc w:val="center"/>
        <w:rPr>
          <w:rStyle w:val="aa"/>
          <w:rFonts w:ascii="Times New Roman" w:hAnsi="Times New Roman"/>
          <w:color w:val="auto"/>
          <w:sz w:val="28"/>
          <w:szCs w:val="28"/>
          <w:u w:val="single"/>
        </w:rPr>
      </w:pPr>
    </w:p>
    <w:p w:rsidR="005B1C83" w:rsidRDefault="005B1C83" w:rsidP="001A19D3">
      <w:pPr>
        <w:pStyle w:val="a3"/>
        <w:spacing w:after="0"/>
        <w:ind w:firstLine="560"/>
        <w:jc w:val="both"/>
        <w:rPr>
          <w:rFonts w:ascii="Times New Roman" w:hAnsi="Times New Roman"/>
          <w:color w:val="auto"/>
          <w:sz w:val="28"/>
          <w:szCs w:val="28"/>
        </w:rPr>
      </w:pPr>
      <w:r w:rsidRPr="00E617B6">
        <w:rPr>
          <w:rFonts w:ascii="Times New Roman" w:hAnsi="Times New Roman"/>
          <w:color w:val="auto"/>
          <w:sz w:val="28"/>
          <w:szCs w:val="28"/>
        </w:rPr>
        <w:t xml:space="preserve">Ассигнования по разделу 0400 “Национальная экономика” предусмотрены на 2015 год в размере </w:t>
      </w:r>
      <w:r>
        <w:rPr>
          <w:rFonts w:ascii="Times New Roman" w:hAnsi="Times New Roman"/>
          <w:color w:val="auto"/>
          <w:sz w:val="28"/>
          <w:szCs w:val="28"/>
        </w:rPr>
        <w:t>1632,62</w:t>
      </w:r>
      <w:r w:rsidRPr="00E617B6">
        <w:rPr>
          <w:rFonts w:ascii="Times New Roman" w:hAnsi="Times New Roman"/>
          <w:color w:val="auto"/>
          <w:sz w:val="28"/>
          <w:szCs w:val="28"/>
        </w:rPr>
        <w:t xml:space="preserve"> тыс. руб</w:t>
      </w:r>
      <w:r>
        <w:rPr>
          <w:rFonts w:ascii="Times New Roman" w:hAnsi="Times New Roman"/>
          <w:color w:val="auto"/>
          <w:sz w:val="28"/>
          <w:szCs w:val="28"/>
        </w:rPr>
        <w:t>лей</w:t>
      </w:r>
      <w:r w:rsidRPr="00E617B6">
        <w:rPr>
          <w:rFonts w:ascii="Times New Roman" w:hAnsi="Times New Roman"/>
          <w:color w:val="auto"/>
          <w:sz w:val="28"/>
          <w:szCs w:val="28"/>
        </w:rPr>
        <w:t xml:space="preserve">, снижение расходов на </w:t>
      </w:r>
      <w:r>
        <w:rPr>
          <w:rFonts w:ascii="Times New Roman" w:hAnsi="Times New Roman"/>
          <w:color w:val="auto"/>
          <w:sz w:val="28"/>
          <w:szCs w:val="28"/>
        </w:rPr>
        <w:t>477,38 тыс. руб. или на 2</w:t>
      </w:r>
      <w:r w:rsidRPr="00E617B6">
        <w:rPr>
          <w:rFonts w:ascii="Times New Roman" w:hAnsi="Times New Roman"/>
          <w:color w:val="auto"/>
          <w:sz w:val="28"/>
          <w:szCs w:val="28"/>
        </w:rPr>
        <w:t>2,</w:t>
      </w:r>
      <w:r>
        <w:rPr>
          <w:rFonts w:ascii="Times New Roman" w:hAnsi="Times New Roman"/>
          <w:color w:val="auto"/>
          <w:sz w:val="28"/>
          <w:szCs w:val="28"/>
        </w:rPr>
        <w:t>6</w:t>
      </w:r>
      <w:r w:rsidRPr="00E617B6">
        <w:rPr>
          <w:rFonts w:ascii="Times New Roman" w:hAnsi="Times New Roman"/>
          <w:color w:val="auto"/>
          <w:sz w:val="28"/>
          <w:szCs w:val="28"/>
        </w:rPr>
        <w:t xml:space="preserve">% </w:t>
      </w:r>
      <w:r>
        <w:rPr>
          <w:rFonts w:ascii="Times New Roman" w:hAnsi="Times New Roman"/>
          <w:color w:val="auto"/>
          <w:sz w:val="28"/>
          <w:szCs w:val="28"/>
        </w:rPr>
        <w:t>к</w:t>
      </w:r>
      <w:r w:rsidRPr="00E617B6">
        <w:rPr>
          <w:color w:val="auto"/>
          <w:sz w:val="28"/>
          <w:szCs w:val="28"/>
        </w:rPr>
        <w:t xml:space="preserve"> </w:t>
      </w:r>
      <w:r>
        <w:rPr>
          <w:rFonts w:ascii="Times New Roman" w:hAnsi="Times New Roman"/>
          <w:sz w:val="28"/>
          <w:szCs w:val="28"/>
        </w:rPr>
        <w:t>ожидаемому исполнению за</w:t>
      </w:r>
      <w:r w:rsidRPr="00E617B6">
        <w:rPr>
          <w:rFonts w:ascii="Times New Roman" w:hAnsi="Times New Roman"/>
          <w:color w:val="auto"/>
          <w:sz w:val="28"/>
          <w:szCs w:val="28"/>
        </w:rPr>
        <w:t xml:space="preserve"> 2014 год.</w:t>
      </w:r>
      <w:r>
        <w:rPr>
          <w:rFonts w:ascii="Times New Roman" w:hAnsi="Times New Roman"/>
          <w:color w:val="auto"/>
          <w:sz w:val="28"/>
          <w:szCs w:val="28"/>
        </w:rPr>
        <w:t xml:space="preserve"> На плановый период 2016 года предусмотрены ассигнования в сумме 2150,19 тыс. рублей, что на 517,57 тыс. рублей или на 31,7 % больше, чем в 2015 году. На 2017 год – 1237,47 тыс. рублей, что на 912,72 тыс. рублей или на 42,4 % меньше чем в предыдущем году. </w:t>
      </w:r>
    </w:p>
    <w:p w:rsidR="005B1C83" w:rsidRDefault="005B1C83" w:rsidP="001A19D3">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 Удельный вес данного раздела в общем объеме расходов районного бюджета будет составлять: в 2015 году – 16,2%, в 2016 году – 19,7 %, в 2017 году – 11,9%. </w:t>
      </w:r>
    </w:p>
    <w:p w:rsidR="005B1C83" w:rsidRDefault="005B1C83" w:rsidP="001A19D3">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следующими подразделами:</w:t>
      </w:r>
    </w:p>
    <w:p w:rsidR="005B1C83" w:rsidRPr="00854A52" w:rsidRDefault="005B1C83" w:rsidP="001A19D3">
      <w:pPr>
        <w:pStyle w:val="a3"/>
        <w:spacing w:after="0"/>
        <w:ind w:firstLine="560"/>
        <w:jc w:val="both"/>
        <w:rPr>
          <w:rFonts w:ascii="Times New Roman" w:hAnsi="Times New Roman"/>
          <w:color w:val="auto"/>
          <w:sz w:val="28"/>
          <w:szCs w:val="28"/>
        </w:rPr>
      </w:pPr>
    </w:p>
    <w:p w:rsidR="005B1C83" w:rsidRDefault="005B1C83" w:rsidP="00DC6A1C">
      <w:pPr>
        <w:spacing w:after="0" w:line="240" w:lineRule="auto"/>
        <w:jc w:val="both"/>
        <w:rPr>
          <w:rFonts w:ascii="Times New Roman" w:hAnsi="Times New Roman"/>
          <w:b/>
          <w:i/>
          <w:sz w:val="28"/>
          <w:szCs w:val="28"/>
        </w:rPr>
      </w:pPr>
      <w:r w:rsidRPr="00DC6A1C">
        <w:rPr>
          <w:rFonts w:ascii="Times New Roman" w:hAnsi="Times New Roman"/>
          <w:b/>
          <w:i/>
          <w:sz w:val="28"/>
          <w:szCs w:val="28"/>
        </w:rPr>
        <w:t>0409 “Дорожное хозяйство (дорожные фонды)»</w:t>
      </w:r>
    </w:p>
    <w:p w:rsidR="005B1C83" w:rsidRPr="00DC6A1C" w:rsidRDefault="005B1C83" w:rsidP="00DC6A1C">
      <w:pPr>
        <w:spacing w:after="0" w:line="240" w:lineRule="auto"/>
        <w:jc w:val="both"/>
        <w:rPr>
          <w:rFonts w:ascii="Times New Roman" w:hAnsi="Times New Roman"/>
          <w:b/>
          <w:sz w:val="28"/>
          <w:szCs w:val="28"/>
        </w:rPr>
      </w:pPr>
    </w:p>
    <w:p w:rsidR="005B1C83" w:rsidRPr="00CF4F3B" w:rsidRDefault="005B1C83" w:rsidP="001A19D3">
      <w:pPr>
        <w:pStyle w:val="ac"/>
        <w:numPr>
          <w:ilvl w:val="0"/>
          <w:numId w:val="27"/>
        </w:numPr>
        <w:spacing w:after="0" w:line="240" w:lineRule="auto"/>
        <w:jc w:val="both"/>
        <w:rPr>
          <w:rFonts w:ascii="Times New Roman" w:hAnsi="Times New Roman"/>
          <w:sz w:val="28"/>
          <w:szCs w:val="28"/>
        </w:rPr>
      </w:pPr>
      <w:r w:rsidRPr="00CF4F3B">
        <w:rPr>
          <w:rFonts w:ascii="Times New Roman" w:hAnsi="Times New Roman"/>
          <w:sz w:val="28"/>
          <w:szCs w:val="28"/>
        </w:rPr>
        <w:t>год – 1</w:t>
      </w:r>
      <w:r>
        <w:rPr>
          <w:rFonts w:ascii="Times New Roman" w:hAnsi="Times New Roman"/>
          <w:sz w:val="28"/>
          <w:szCs w:val="28"/>
        </w:rPr>
        <w:t xml:space="preserve">561,62 </w:t>
      </w:r>
      <w:r w:rsidRPr="00CF4F3B">
        <w:rPr>
          <w:rFonts w:ascii="Times New Roman" w:hAnsi="Times New Roman"/>
          <w:sz w:val="28"/>
          <w:szCs w:val="28"/>
        </w:rPr>
        <w:t>тыс. руб</w:t>
      </w:r>
      <w:r>
        <w:rPr>
          <w:rFonts w:ascii="Times New Roman" w:hAnsi="Times New Roman"/>
          <w:sz w:val="28"/>
          <w:szCs w:val="28"/>
        </w:rPr>
        <w:t>лей</w:t>
      </w:r>
      <w:r w:rsidRPr="00CF4F3B">
        <w:rPr>
          <w:rFonts w:ascii="Times New Roman" w:hAnsi="Times New Roman"/>
          <w:sz w:val="28"/>
          <w:szCs w:val="28"/>
        </w:rPr>
        <w:t xml:space="preserve"> (-</w:t>
      </w:r>
      <w:r>
        <w:rPr>
          <w:rFonts w:ascii="Times New Roman" w:hAnsi="Times New Roman"/>
          <w:sz w:val="28"/>
          <w:szCs w:val="28"/>
        </w:rPr>
        <w:t>338,38</w:t>
      </w:r>
      <w:r w:rsidRPr="00CF4F3B">
        <w:rPr>
          <w:rFonts w:ascii="Times New Roman" w:hAnsi="Times New Roman"/>
          <w:sz w:val="28"/>
          <w:szCs w:val="28"/>
        </w:rPr>
        <w:t xml:space="preserve"> тыс. руб</w:t>
      </w:r>
      <w:r>
        <w:rPr>
          <w:rFonts w:ascii="Times New Roman" w:hAnsi="Times New Roman"/>
          <w:sz w:val="28"/>
          <w:szCs w:val="28"/>
        </w:rPr>
        <w:t>лей или -17,8</w:t>
      </w:r>
      <w:r w:rsidRPr="00CF4F3B">
        <w:rPr>
          <w:rFonts w:ascii="Times New Roman" w:hAnsi="Times New Roman"/>
          <w:sz w:val="28"/>
          <w:szCs w:val="28"/>
        </w:rPr>
        <w:t>% к ожидаемому исполнению за 2014 год);</w:t>
      </w:r>
    </w:p>
    <w:p w:rsidR="005B1C83" w:rsidRPr="00CF4F3B" w:rsidRDefault="005B1C83" w:rsidP="001A19D3">
      <w:pPr>
        <w:pStyle w:val="ac"/>
        <w:numPr>
          <w:ilvl w:val="0"/>
          <w:numId w:val="27"/>
        </w:numPr>
        <w:spacing w:after="0" w:line="240" w:lineRule="auto"/>
        <w:jc w:val="both"/>
        <w:rPr>
          <w:rFonts w:ascii="Times New Roman" w:hAnsi="Times New Roman"/>
          <w:sz w:val="28"/>
          <w:szCs w:val="28"/>
        </w:rPr>
      </w:pPr>
      <w:r w:rsidRPr="00CF4F3B">
        <w:rPr>
          <w:rFonts w:ascii="Times New Roman" w:hAnsi="Times New Roman"/>
          <w:sz w:val="28"/>
          <w:szCs w:val="28"/>
        </w:rPr>
        <w:t>год – 2</w:t>
      </w:r>
      <w:r>
        <w:rPr>
          <w:rFonts w:ascii="Times New Roman" w:hAnsi="Times New Roman"/>
          <w:sz w:val="28"/>
          <w:szCs w:val="28"/>
        </w:rPr>
        <w:t>080,19</w:t>
      </w:r>
      <w:r w:rsidRPr="00CF4F3B">
        <w:rPr>
          <w:rFonts w:ascii="Times New Roman" w:hAnsi="Times New Roman"/>
          <w:sz w:val="28"/>
          <w:szCs w:val="28"/>
        </w:rPr>
        <w:t xml:space="preserve"> тыс. руб</w:t>
      </w:r>
      <w:r>
        <w:rPr>
          <w:rFonts w:ascii="Times New Roman" w:hAnsi="Times New Roman"/>
          <w:sz w:val="28"/>
          <w:szCs w:val="28"/>
        </w:rPr>
        <w:t>лей (+51</w:t>
      </w:r>
      <w:r w:rsidRPr="00CF4F3B">
        <w:rPr>
          <w:rFonts w:ascii="Times New Roman" w:hAnsi="Times New Roman"/>
          <w:sz w:val="28"/>
          <w:szCs w:val="28"/>
        </w:rPr>
        <w:t>8,</w:t>
      </w:r>
      <w:r>
        <w:rPr>
          <w:rFonts w:ascii="Times New Roman" w:hAnsi="Times New Roman"/>
          <w:sz w:val="28"/>
          <w:szCs w:val="28"/>
        </w:rPr>
        <w:t>57</w:t>
      </w:r>
      <w:r w:rsidRPr="00CF4F3B">
        <w:rPr>
          <w:rFonts w:ascii="Times New Roman" w:hAnsi="Times New Roman"/>
          <w:sz w:val="28"/>
          <w:szCs w:val="28"/>
        </w:rPr>
        <w:t xml:space="preserve"> тыс. руб</w:t>
      </w:r>
      <w:r>
        <w:rPr>
          <w:rFonts w:ascii="Times New Roman" w:hAnsi="Times New Roman"/>
          <w:sz w:val="28"/>
          <w:szCs w:val="28"/>
        </w:rPr>
        <w:t>лей</w:t>
      </w:r>
      <w:r w:rsidRPr="00CF4F3B">
        <w:rPr>
          <w:rFonts w:ascii="Times New Roman" w:hAnsi="Times New Roman"/>
          <w:sz w:val="28"/>
          <w:szCs w:val="28"/>
        </w:rPr>
        <w:t xml:space="preserve"> или +</w:t>
      </w:r>
      <w:r>
        <w:rPr>
          <w:rFonts w:ascii="Times New Roman" w:hAnsi="Times New Roman"/>
          <w:sz w:val="28"/>
          <w:szCs w:val="28"/>
        </w:rPr>
        <w:t>33,2</w:t>
      </w:r>
      <w:r w:rsidRPr="00CF4F3B">
        <w:rPr>
          <w:rFonts w:ascii="Times New Roman" w:hAnsi="Times New Roman"/>
          <w:sz w:val="28"/>
          <w:szCs w:val="28"/>
        </w:rPr>
        <w:t>% к 2015 году);</w:t>
      </w:r>
    </w:p>
    <w:p w:rsidR="005B1C83" w:rsidRPr="00CF4F3B" w:rsidRDefault="005B1C83" w:rsidP="001A19D3">
      <w:pPr>
        <w:pStyle w:val="ac"/>
        <w:numPr>
          <w:ilvl w:val="0"/>
          <w:numId w:val="2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Pr>
          <w:rFonts w:ascii="Times New Roman" w:hAnsi="Times New Roman"/>
          <w:sz w:val="28"/>
          <w:szCs w:val="28"/>
        </w:rPr>
        <w:t>1167,47</w:t>
      </w:r>
      <w:r w:rsidRPr="00CF4F3B">
        <w:rPr>
          <w:rFonts w:ascii="Times New Roman" w:hAnsi="Times New Roman"/>
          <w:sz w:val="28"/>
          <w:szCs w:val="28"/>
        </w:rPr>
        <w:t xml:space="preserve"> тыс. руб</w:t>
      </w:r>
      <w:r>
        <w:rPr>
          <w:rFonts w:ascii="Times New Roman" w:hAnsi="Times New Roman"/>
          <w:sz w:val="28"/>
          <w:szCs w:val="28"/>
        </w:rPr>
        <w:t>лей</w:t>
      </w:r>
      <w:r w:rsidRPr="00CF4F3B">
        <w:rPr>
          <w:rFonts w:ascii="Times New Roman" w:hAnsi="Times New Roman"/>
          <w:sz w:val="28"/>
          <w:szCs w:val="28"/>
        </w:rPr>
        <w:t xml:space="preserve"> </w:t>
      </w:r>
      <w:r>
        <w:rPr>
          <w:rFonts w:ascii="Times New Roman" w:hAnsi="Times New Roman"/>
          <w:sz w:val="28"/>
          <w:szCs w:val="28"/>
        </w:rPr>
        <w:t>(-912,72 тыс. рублей или 43,9</w:t>
      </w:r>
      <w:r w:rsidRPr="00CF4F3B">
        <w:rPr>
          <w:rFonts w:ascii="Times New Roman" w:hAnsi="Times New Roman"/>
          <w:sz w:val="28"/>
          <w:szCs w:val="28"/>
        </w:rPr>
        <w:t>% к 2016 году</w:t>
      </w:r>
    </w:p>
    <w:p w:rsidR="005B1C83" w:rsidRPr="00CF4F3B" w:rsidRDefault="005B1C83" w:rsidP="001A19D3">
      <w:pPr>
        <w:pStyle w:val="ac"/>
        <w:spacing w:after="0" w:line="240" w:lineRule="auto"/>
        <w:ind w:left="992"/>
        <w:jc w:val="both"/>
        <w:rPr>
          <w:rFonts w:ascii="Times New Roman" w:hAnsi="Times New Roman"/>
          <w:sz w:val="28"/>
          <w:szCs w:val="28"/>
        </w:rPr>
      </w:pPr>
    </w:p>
    <w:p w:rsidR="005B1C83" w:rsidRPr="00CF4F3B" w:rsidRDefault="005B1C83" w:rsidP="001A19D3">
      <w:pPr>
        <w:pStyle w:val="ac"/>
        <w:spacing w:after="0" w:line="240" w:lineRule="auto"/>
        <w:ind w:left="992" w:hanging="425"/>
        <w:jc w:val="both"/>
        <w:rPr>
          <w:rFonts w:ascii="Times New Roman" w:hAnsi="Times New Roman"/>
          <w:sz w:val="28"/>
          <w:szCs w:val="28"/>
        </w:rPr>
      </w:pPr>
      <w:r w:rsidRPr="00CF4F3B">
        <w:rPr>
          <w:rFonts w:ascii="Times New Roman" w:hAnsi="Times New Roman"/>
          <w:sz w:val="28"/>
          <w:szCs w:val="28"/>
        </w:rPr>
        <w:t xml:space="preserve"> Указанные расходы составят </w:t>
      </w:r>
      <w:r>
        <w:rPr>
          <w:rFonts w:ascii="Times New Roman" w:hAnsi="Times New Roman"/>
          <w:sz w:val="28"/>
          <w:szCs w:val="28"/>
        </w:rPr>
        <w:t>9</w:t>
      </w:r>
      <w:r w:rsidRPr="00CF4F3B">
        <w:rPr>
          <w:rFonts w:ascii="Times New Roman" w:hAnsi="Times New Roman"/>
          <w:sz w:val="28"/>
          <w:szCs w:val="28"/>
        </w:rPr>
        <w:t>5,</w:t>
      </w:r>
      <w:r>
        <w:rPr>
          <w:rFonts w:ascii="Times New Roman" w:hAnsi="Times New Roman"/>
          <w:sz w:val="28"/>
          <w:szCs w:val="28"/>
        </w:rPr>
        <w:t>7</w:t>
      </w:r>
      <w:r w:rsidRPr="00CF4F3B">
        <w:rPr>
          <w:rFonts w:ascii="Times New Roman" w:hAnsi="Times New Roman"/>
          <w:sz w:val="28"/>
          <w:szCs w:val="28"/>
        </w:rPr>
        <w:t>% в общей сумме расходов по разд</w:t>
      </w:r>
      <w:r>
        <w:rPr>
          <w:rFonts w:ascii="Times New Roman" w:hAnsi="Times New Roman"/>
          <w:sz w:val="28"/>
          <w:szCs w:val="28"/>
        </w:rPr>
        <w:t>елу в 2015 году, в 2016 году – 9</w:t>
      </w:r>
      <w:r w:rsidRPr="00CF4F3B">
        <w:rPr>
          <w:rFonts w:ascii="Times New Roman" w:hAnsi="Times New Roman"/>
          <w:sz w:val="28"/>
          <w:szCs w:val="28"/>
        </w:rPr>
        <w:t>6,</w:t>
      </w:r>
      <w:r>
        <w:rPr>
          <w:rFonts w:ascii="Times New Roman" w:hAnsi="Times New Roman"/>
          <w:sz w:val="28"/>
          <w:szCs w:val="28"/>
        </w:rPr>
        <w:t>7 %, а в 2017 году – 94</w:t>
      </w:r>
      <w:r w:rsidRPr="00CF4F3B">
        <w:rPr>
          <w:rFonts w:ascii="Times New Roman" w:hAnsi="Times New Roman"/>
          <w:sz w:val="28"/>
          <w:szCs w:val="28"/>
        </w:rPr>
        <w:t>,</w:t>
      </w:r>
      <w:r>
        <w:rPr>
          <w:rFonts w:ascii="Times New Roman" w:hAnsi="Times New Roman"/>
          <w:sz w:val="28"/>
          <w:szCs w:val="28"/>
        </w:rPr>
        <w:t>3</w:t>
      </w:r>
      <w:r w:rsidRPr="00CF4F3B">
        <w:rPr>
          <w:rFonts w:ascii="Times New Roman" w:hAnsi="Times New Roman"/>
          <w:sz w:val="28"/>
          <w:szCs w:val="28"/>
        </w:rPr>
        <w:t xml:space="preserve"> %. </w:t>
      </w:r>
    </w:p>
    <w:p w:rsidR="005B1C83" w:rsidRDefault="005B1C83" w:rsidP="001A19D3">
      <w:pPr>
        <w:pStyle w:val="a8"/>
        <w:spacing w:after="0" w:line="240" w:lineRule="auto"/>
        <w:ind w:left="0" w:firstLine="560"/>
        <w:jc w:val="both"/>
        <w:rPr>
          <w:rFonts w:ascii="Times New Roman" w:hAnsi="Times New Roman"/>
          <w:sz w:val="28"/>
          <w:szCs w:val="28"/>
        </w:rPr>
      </w:pPr>
      <w:r w:rsidRPr="00CF4F3B">
        <w:rPr>
          <w:rFonts w:ascii="Times New Roman" w:hAnsi="Times New Roman"/>
          <w:sz w:val="28"/>
          <w:szCs w:val="28"/>
        </w:rPr>
        <w:t xml:space="preserve">По данному подразделу предусмотрены ассигнования на </w:t>
      </w:r>
      <w:r>
        <w:rPr>
          <w:rFonts w:ascii="Times New Roman" w:hAnsi="Times New Roman"/>
          <w:sz w:val="28"/>
          <w:szCs w:val="28"/>
        </w:rPr>
        <w:t>ремонт и содержание дорог общего пользования местного значения.</w:t>
      </w:r>
    </w:p>
    <w:p w:rsidR="005B1C83" w:rsidRPr="00CF4F3B" w:rsidRDefault="005B1C83" w:rsidP="001A19D3">
      <w:pPr>
        <w:pStyle w:val="a8"/>
        <w:spacing w:after="0" w:line="240" w:lineRule="auto"/>
        <w:ind w:left="0" w:firstLine="560"/>
        <w:jc w:val="both"/>
        <w:rPr>
          <w:rFonts w:ascii="Times New Roman" w:hAnsi="Times New Roman"/>
          <w:sz w:val="28"/>
          <w:szCs w:val="28"/>
        </w:rPr>
      </w:pPr>
      <w:r w:rsidRPr="00CF4F3B">
        <w:rPr>
          <w:rFonts w:ascii="Times New Roman" w:hAnsi="Times New Roman"/>
          <w:sz w:val="28"/>
          <w:szCs w:val="28"/>
        </w:rPr>
        <w:t xml:space="preserve"> </w:t>
      </w:r>
    </w:p>
    <w:p w:rsidR="005B1C83" w:rsidRDefault="005B1C83" w:rsidP="000D3422">
      <w:pPr>
        <w:spacing w:after="0" w:line="240" w:lineRule="auto"/>
        <w:jc w:val="both"/>
        <w:rPr>
          <w:rFonts w:ascii="Times New Roman" w:hAnsi="Times New Roman"/>
          <w:b/>
          <w:sz w:val="28"/>
          <w:szCs w:val="28"/>
        </w:rPr>
      </w:pPr>
      <w:r w:rsidRPr="000D3422">
        <w:rPr>
          <w:rFonts w:ascii="Times New Roman" w:hAnsi="Times New Roman"/>
          <w:b/>
          <w:i/>
          <w:sz w:val="28"/>
          <w:szCs w:val="28"/>
        </w:rPr>
        <w:t>0412 «Другие вопросы в области национальной экономики»</w:t>
      </w:r>
    </w:p>
    <w:p w:rsidR="005B1C83" w:rsidRDefault="005B1C83" w:rsidP="000D3422">
      <w:pPr>
        <w:spacing w:after="0" w:line="240" w:lineRule="auto"/>
        <w:jc w:val="both"/>
        <w:rPr>
          <w:rFonts w:ascii="Times New Roman" w:hAnsi="Times New Roman"/>
          <w:b/>
          <w:sz w:val="28"/>
          <w:szCs w:val="28"/>
        </w:rPr>
      </w:pPr>
    </w:p>
    <w:p w:rsidR="005B1C83" w:rsidRPr="000D3422" w:rsidRDefault="005B1C83" w:rsidP="000D3422">
      <w:pPr>
        <w:spacing w:after="0" w:line="240" w:lineRule="auto"/>
        <w:jc w:val="both"/>
        <w:rPr>
          <w:rFonts w:ascii="Times New Roman" w:hAnsi="Times New Roman"/>
          <w:sz w:val="28"/>
          <w:szCs w:val="28"/>
        </w:rPr>
      </w:pPr>
      <w:r>
        <w:rPr>
          <w:rFonts w:ascii="Times New Roman" w:hAnsi="Times New Roman"/>
          <w:b/>
          <w:sz w:val="28"/>
          <w:szCs w:val="28"/>
        </w:rPr>
        <w:tab/>
      </w:r>
      <w:r w:rsidRPr="000D3422">
        <w:rPr>
          <w:rFonts w:ascii="Times New Roman" w:hAnsi="Times New Roman"/>
          <w:sz w:val="28"/>
          <w:szCs w:val="28"/>
        </w:rPr>
        <w:t>На период 2015-2017 годов планируются бюджетные ассигнования в сумме по 70,0 тыс. рублей ежегодно, что меньше ожидаемого исполнения за 2014 год на 140,0 тыс. рублей или на 66,7 процента.</w:t>
      </w:r>
    </w:p>
    <w:p w:rsidR="005B1C83" w:rsidRPr="002D3AF1" w:rsidRDefault="005B1C83" w:rsidP="001A19D3">
      <w:pPr>
        <w:pStyle w:val="ConsPlusNormal"/>
        <w:ind w:firstLine="560"/>
        <w:jc w:val="both"/>
        <w:rPr>
          <w:rFonts w:ascii="Times New Roman" w:hAnsi="Times New Roman" w:cs="Times New Roman"/>
          <w:sz w:val="28"/>
          <w:szCs w:val="28"/>
        </w:rPr>
      </w:pPr>
      <w:r w:rsidRPr="002D3AF1">
        <w:rPr>
          <w:rFonts w:ascii="Times New Roman" w:hAnsi="Times New Roman" w:cs="Times New Roman"/>
          <w:sz w:val="28"/>
          <w:szCs w:val="28"/>
        </w:rPr>
        <w:t xml:space="preserve">Согласно пояснительной записке к проекту бюджета, по данному подразделу планируются ассигнования на </w:t>
      </w:r>
      <w:r>
        <w:rPr>
          <w:rFonts w:ascii="Times New Roman" w:hAnsi="Times New Roman" w:cs="Times New Roman"/>
          <w:sz w:val="28"/>
          <w:szCs w:val="28"/>
        </w:rPr>
        <w:t xml:space="preserve">мероприятия по разработке </w:t>
      </w:r>
      <w:r>
        <w:rPr>
          <w:rFonts w:ascii="Times New Roman" w:hAnsi="Times New Roman" w:cs="Times New Roman"/>
          <w:sz w:val="28"/>
          <w:szCs w:val="28"/>
        </w:rPr>
        <w:lastRenderedPageBreak/>
        <w:t>документов территориального планирования.</w:t>
      </w:r>
      <w:r w:rsidRPr="002D3AF1">
        <w:rPr>
          <w:rFonts w:ascii="Times New Roman" w:hAnsi="Times New Roman" w:cs="Times New Roman"/>
          <w:sz w:val="28"/>
          <w:szCs w:val="28"/>
        </w:rPr>
        <w:t xml:space="preserve">  </w:t>
      </w:r>
    </w:p>
    <w:p w:rsidR="005B1C83" w:rsidRPr="00E41D21" w:rsidRDefault="005B1C83" w:rsidP="001A19D3">
      <w:pPr>
        <w:pStyle w:val="ConsPlusNormal"/>
        <w:ind w:firstLine="560"/>
        <w:jc w:val="both"/>
        <w:rPr>
          <w:rFonts w:ascii="Times New Roman" w:hAnsi="Times New Roman" w:cs="Times New Roman"/>
          <w:sz w:val="24"/>
          <w:szCs w:val="24"/>
        </w:rPr>
      </w:pPr>
    </w:p>
    <w:p w:rsidR="005B1C83" w:rsidRPr="00B97948" w:rsidRDefault="005B1C83" w:rsidP="00B97948">
      <w:pPr>
        <w:pStyle w:val="a3"/>
        <w:spacing w:after="0"/>
        <w:ind w:firstLine="560"/>
        <w:jc w:val="center"/>
        <w:rPr>
          <w:rFonts w:ascii="Times New Roman" w:hAnsi="Times New Roman"/>
          <w:color w:val="auto"/>
          <w:sz w:val="28"/>
          <w:szCs w:val="28"/>
          <w:u w:val="single"/>
        </w:rPr>
      </w:pPr>
    </w:p>
    <w:p w:rsidR="005B1C83" w:rsidRDefault="005B1C83" w:rsidP="00B405F0">
      <w:pPr>
        <w:pStyle w:val="a3"/>
        <w:spacing w:after="0"/>
        <w:ind w:firstLine="56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5B1C83" w:rsidRDefault="005B1C83" w:rsidP="00B405F0">
      <w:pPr>
        <w:pStyle w:val="a3"/>
        <w:spacing w:after="0"/>
        <w:ind w:firstLine="560"/>
        <w:jc w:val="center"/>
        <w:rPr>
          <w:rStyle w:val="aa"/>
          <w:rFonts w:ascii="Times New Roman" w:hAnsi="Times New Roman"/>
          <w:color w:val="auto"/>
          <w:sz w:val="28"/>
          <w:szCs w:val="28"/>
        </w:rPr>
      </w:pPr>
    </w:p>
    <w:p w:rsidR="005B1C83" w:rsidRPr="00291C5E" w:rsidRDefault="005B1C83" w:rsidP="00B210FE">
      <w:pPr>
        <w:spacing w:after="0" w:line="240" w:lineRule="auto"/>
        <w:ind w:firstLine="561"/>
        <w:jc w:val="both"/>
        <w:rPr>
          <w:rFonts w:ascii="Times New Roman" w:hAnsi="Times New Roman"/>
          <w:sz w:val="28"/>
          <w:szCs w:val="28"/>
        </w:rPr>
      </w:pPr>
      <w:r w:rsidRPr="00291C5E">
        <w:rPr>
          <w:bCs/>
          <w:sz w:val="28"/>
          <w:szCs w:val="28"/>
        </w:rPr>
        <w:tab/>
      </w:r>
      <w:r w:rsidRPr="00291C5E">
        <w:rPr>
          <w:rFonts w:ascii="Times New Roman" w:hAnsi="Times New Roman"/>
          <w:sz w:val="28"/>
          <w:szCs w:val="28"/>
        </w:rPr>
        <w:t xml:space="preserve">Расходы по разделу «Жилищно-коммунальное хозяйство» на 2015 год запланированы в размере 1602,9 тыс. руб., что выше уровня расходов, ожидаемых до конца 2014 года на 314,9 тыс. рублей или на 24,4 %.  На 2016 год запланирована сумма расходов 1723,0 тыс. рублей, что на 120,0 тыс. рублей или на 7,5 % больше, чем в 2015 году. На 2017 год запланировано 1893,0 тыс. рублей, что на 170,0 тыс. рублей или 9,8 % больше, чем в 2016 году.  </w:t>
      </w:r>
    </w:p>
    <w:p w:rsidR="005B1C83" w:rsidRDefault="005B1C83" w:rsidP="00B210FE">
      <w:pPr>
        <w:spacing w:after="0" w:line="240" w:lineRule="auto"/>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расходов бюджета прогнозируется: в 2015 г. – 17,1%, в 2016 году – 14,7%, в 2017 году – 15,9%. </w:t>
      </w:r>
    </w:p>
    <w:p w:rsidR="005B1C83" w:rsidRDefault="005B1C83" w:rsidP="00B210FE">
      <w:pPr>
        <w:spacing w:after="0" w:line="240" w:lineRule="auto"/>
        <w:ind w:firstLine="561"/>
        <w:jc w:val="both"/>
        <w:rPr>
          <w:rFonts w:ascii="Times New Roman" w:hAnsi="Times New Roman"/>
          <w:sz w:val="28"/>
          <w:szCs w:val="28"/>
        </w:rPr>
      </w:pPr>
      <w:r w:rsidRPr="00854A52">
        <w:rPr>
          <w:rFonts w:ascii="Times New Roman" w:hAnsi="Times New Roman"/>
          <w:sz w:val="28"/>
          <w:szCs w:val="28"/>
        </w:rPr>
        <w:t>Структура данного раздела</w:t>
      </w:r>
      <w:r>
        <w:rPr>
          <w:rFonts w:ascii="Times New Roman" w:hAnsi="Times New Roman"/>
          <w:sz w:val="28"/>
          <w:szCs w:val="28"/>
        </w:rPr>
        <w:t xml:space="preserve"> </w:t>
      </w:r>
      <w:r w:rsidRPr="00854A52">
        <w:rPr>
          <w:rFonts w:ascii="Times New Roman" w:hAnsi="Times New Roman"/>
          <w:sz w:val="28"/>
          <w:szCs w:val="28"/>
        </w:rPr>
        <w:t>предст</w:t>
      </w:r>
      <w:r>
        <w:rPr>
          <w:rFonts w:ascii="Times New Roman" w:hAnsi="Times New Roman"/>
          <w:sz w:val="28"/>
          <w:szCs w:val="28"/>
        </w:rPr>
        <w:t>авлена следующими подразделами:</w:t>
      </w:r>
    </w:p>
    <w:p w:rsidR="005B1C83" w:rsidRPr="00242C9B" w:rsidRDefault="005B1C83" w:rsidP="00B210FE">
      <w:pPr>
        <w:spacing w:after="0" w:line="240" w:lineRule="auto"/>
        <w:ind w:firstLine="561"/>
        <w:jc w:val="both"/>
        <w:rPr>
          <w:rFonts w:ascii="Times New Roman" w:hAnsi="Times New Roman"/>
          <w:sz w:val="28"/>
          <w:szCs w:val="28"/>
        </w:rPr>
      </w:pPr>
    </w:p>
    <w:p w:rsidR="005B1C83" w:rsidRDefault="005B1C83" w:rsidP="00291C5E">
      <w:pPr>
        <w:pStyle w:val="a3"/>
        <w:spacing w:after="0"/>
        <w:rPr>
          <w:rFonts w:ascii="Times New Roman" w:hAnsi="Times New Roman"/>
          <w:b/>
          <w:i/>
          <w:color w:val="auto"/>
          <w:sz w:val="28"/>
          <w:szCs w:val="28"/>
        </w:rPr>
      </w:pPr>
      <w:r w:rsidRPr="00291C5E">
        <w:rPr>
          <w:rFonts w:ascii="Times New Roman" w:hAnsi="Times New Roman"/>
          <w:b/>
          <w:i/>
          <w:color w:val="auto"/>
          <w:sz w:val="28"/>
          <w:szCs w:val="28"/>
        </w:rPr>
        <w:t>0501 «Жилищное хозяйство»</w:t>
      </w:r>
    </w:p>
    <w:p w:rsidR="005B1C83" w:rsidRPr="00291C5E" w:rsidRDefault="005B1C83" w:rsidP="00291C5E">
      <w:pPr>
        <w:pStyle w:val="a3"/>
        <w:spacing w:after="0"/>
        <w:rPr>
          <w:rStyle w:val="aa"/>
          <w:rFonts w:ascii="Times New Roman" w:hAnsi="Times New Roman"/>
          <w:b w:val="0"/>
          <w:i/>
          <w:color w:val="auto"/>
          <w:sz w:val="28"/>
          <w:szCs w:val="28"/>
        </w:rPr>
      </w:pPr>
    </w:p>
    <w:p w:rsidR="005B1C83" w:rsidRPr="00A042CF" w:rsidRDefault="005B1C83" w:rsidP="00902090">
      <w:pPr>
        <w:pStyle w:val="a3"/>
        <w:spacing w:after="0"/>
        <w:ind w:firstLine="560"/>
        <w:jc w:val="both"/>
        <w:rPr>
          <w:rFonts w:ascii="Times New Roman" w:hAnsi="Times New Roman"/>
          <w:color w:val="auto"/>
          <w:sz w:val="28"/>
          <w:szCs w:val="28"/>
        </w:rPr>
      </w:pPr>
      <w:r w:rsidRPr="00A042CF">
        <w:rPr>
          <w:rFonts w:ascii="Times New Roman" w:hAnsi="Times New Roman"/>
          <w:color w:val="auto"/>
          <w:sz w:val="28"/>
          <w:szCs w:val="28"/>
        </w:rPr>
        <w:t xml:space="preserve">По подразделу 0501 «Жилищное хозяйство» на 2015 год предусмотрены ассигнования в размере 342,9 тыс. рублей, что на 16,9 тыс. рублей или на 5,2% больше </w:t>
      </w:r>
      <w:r w:rsidRPr="00A042CF">
        <w:rPr>
          <w:rFonts w:ascii="Times New Roman" w:hAnsi="Times New Roman"/>
          <w:sz w:val="28"/>
          <w:szCs w:val="28"/>
        </w:rPr>
        <w:t xml:space="preserve">ожидаемого исполнения за </w:t>
      </w:r>
      <w:r w:rsidRPr="00A042CF">
        <w:rPr>
          <w:rFonts w:ascii="Times New Roman" w:hAnsi="Times New Roman"/>
          <w:color w:val="auto"/>
          <w:sz w:val="28"/>
          <w:szCs w:val="28"/>
        </w:rPr>
        <w:t>2014 год. На 2016 год – 250,0 тыс. рублей, что на 92,9 тыс. рублей или на 27,2% меньше, чем в 2015 году. На 2017 год – 300,0 тыс. рублей, что на 50,0 тыс. рублей или на 20% больше, чем 2016 году. По данному подразделу предусмотрены ассигнования на ремонт муниципального жилья в 2015 году – 200,0 тыс. рублей, в 2016 году- 250,0 тыс. рублей и 2017 году – 300,0 тыс. рублей.</w:t>
      </w:r>
    </w:p>
    <w:p w:rsidR="005B1C83" w:rsidRPr="00A042CF" w:rsidRDefault="005B1C83" w:rsidP="00A042CF">
      <w:pPr>
        <w:pStyle w:val="a3"/>
        <w:spacing w:after="0"/>
        <w:ind w:firstLine="560"/>
        <w:jc w:val="both"/>
        <w:rPr>
          <w:rFonts w:ascii="Times New Roman" w:hAnsi="Times New Roman"/>
          <w:b/>
          <w:i/>
          <w:color w:val="auto"/>
          <w:sz w:val="28"/>
          <w:szCs w:val="28"/>
        </w:rPr>
      </w:pPr>
      <w:r w:rsidRPr="00A042CF">
        <w:rPr>
          <w:rFonts w:ascii="Times New Roman" w:hAnsi="Times New Roman"/>
          <w:sz w:val="28"/>
          <w:szCs w:val="28"/>
        </w:rPr>
        <w:t>Согласно пояснительной записке к проекту бюджета, по подр</w:t>
      </w:r>
      <w:r>
        <w:rPr>
          <w:rFonts w:ascii="Times New Roman" w:hAnsi="Times New Roman"/>
          <w:sz w:val="28"/>
          <w:szCs w:val="28"/>
        </w:rPr>
        <w:t>азделу на 2015 год предусмотрены расходы на Региональную адресную программу по переселению граждан из аварийного жилого фонда на 2014-2017 годы в сумме 142,9 тыс. рублей.</w:t>
      </w:r>
    </w:p>
    <w:p w:rsidR="005B1C83" w:rsidRPr="00A042CF" w:rsidRDefault="005B1C83" w:rsidP="00902090">
      <w:pPr>
        <w:pStyle w:val="a3"/>
        <w:spacing w:after="0"/>
        <w:ind w:firstLine="560"/>
        <w:jc w:val="both"/>
        <w:rPr>
          <w:rFonts w:ascii="Times New Roman" w:hAnsi="Times New Roman"/>
          <w:color w:val="auto"/>
          <w:sz w:val="28"/>
          <w:szCs w:val="28"/>
        </w:rPr>
      </w:pPr>
    </w:p>
    <w:p w:rsidR="005B1C83" w:rsidRDefault="005B1C83" w:rsidP="00A042CF">
      <w:pPr>
        <w:pStyle w:val="a3"/>
        <w:spacing w:after="0"/>
        <w:jc w:val="both"/>
        <w:rPr>
          <w:rFonts w:ascii="Times New Roman" w:hAnsi="Times New Roman"/>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r>
        <w:rPr>
          <w:rFonts w:ascii="Times New Roman" w:hAnsi="Times New Roman"/>
          <w:color w:val="auto"/>
          <w:sz w:val="24"/>
          <w:szCs w:val="24"/>
        </w:rPr>
        <w:t>:</w:t>
      </w:r>
    </w:p>
    <w:p w:rsidR="005B1C83" w:rsidRDefault="005B1C83" w:rsidP="00A042CF">
      <w:pPr>
        <w:pStyle w:val="a3"/>
        <w:spacing w:after="0"/>
        <w:jc w:val="both"/>
        <w:rPr>
          <w:rFonts w:ascii="Times New Roman" w:hAnsi="Times New Roman"/>
          <w:color w:val="auto"/>
          <w:sz w:val="24"/>
          <w:szCs w:val="24"/>
        </w:rPr>
      </w:pPr>
    </w:p>
    <w:p w:rsidR="005B1C83" w:rsidRPr="00067F90" w:rsidRDefault="005B1C83" w:rsidP="00F75EA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2015 году – 1260,0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(+298,0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или на 31,0% больш</w:t>
      </w:r>
      <w:r w:rsidRPr="00067F90">
        <w:rPr>
          <w:rFonts w:ascii="Times New Roman" w:hAnsi="Times New Roman"/>
          <w:color w:val="auto"/>
          <w:sz w:val="28"/>
          <w:szCs w:val="28"/>
        </w:rPr>
        <w:t xml:space="preserve">е, чем ожидаемое исполнение за 2014 год); </w:t>
      </w:r>
    </w:p>
    <w:p w:rsidR="005B1C83" w:rsidRPr="00067F90" w:rsidRDefault="005B1C83" w:rsidP="00F75EAF">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году – </w:t>
      </w:r>
      <w:r>
        <w:rPr>
          <w:rFonts w:ascii="Times New Roman" w:hAnsi="Times New Roman"/>
          <w:color w:val="auto"/>
          <w:sz w:val="28"/>
          <w:szCs w:val="28"/>
        </w:rPr>
        <w:t>1473,0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w:t>
      </w:r>
      <w:r>
        <w:rPr>
          <w:rFonts w:ascii="Times New Roman" w:hAnsi="Times New Roman"/>
          <w:color w:val="auto"/>
          <w:sz w:val="28"/>
          <w:szCs w:val="28"/>
        </w:rPr>
        <w:t>+</w:t>
      </w:r>
      <w:r w:rsidRPr="00067F90">
        <w:rPr>
          <w:rFonts w:ascii="Times New Roman" w:hAnsi="Times New Roman"/>
          <w:color w:val="auto"/>
          <w:sz w:val="28"/>
          <w:szCs w:val="28"/>
        </w:rPr>
        <w:t>2</w:t>
      </w:r>
      <w:r>
        <w:rPr>
          <w:rFonts w:ascii="Times New Roman" w:hAnsi="Times New Roman"/>
          <w:color w:val="auto"/>
          <w:sz w:val="28"/>
          <w:szCs w:val="28"/>
        </w:rPr>
        <w:t>13</w:t>
      </w:r>
      <w:r w:rsidRPr="00067F90">
        <w:rPr>
          <w:rFonts w:ascii="Times New Roman" w:hAnsi="Times New Roman"/>
          <w:color w:val="auto"/>
          <w:sz w:val="28"/>
          <w:szCs w:val="28"/>
        </w:rPr>
        <w:t>,</w:t>
      </w:r>
      <w:r>
        <w:rPr>
          <w:rFonts w:ascii="Times New Roman" w:hAnsi="Times New Roman"/>
          <w:color w:val="auto"/>
          <w:sz w:val="28"/>
          <w:szCs w:val="28"/>
        </w:rPr>
        <w:t>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или + 1</w:t>
      </w:r>
      <w:r>
        <w:rPr>
          <w:rFonts w:ascii="Times New Roman" w:hAnsi="Times New Roman"/>
          <w:color w:val="auto"/>
          <w:sz w:val="28"/>
          <w:szCs w:val="28"/>
        </w:rPr>
        <w:t>6,9</w:t>
      </w:r>
      <w:r w:rsidRPr="00067F90">
        <w:rPr>
          <w:rFonts w:ascii="Times New Roman" w:hAnsi="Times New Roman"/>
          <w:color w:val="auto"/>
          <w:sz w:val="28"/>
          <w:szCs w:val="28"/>
        </w:rPr>
        <w:t>% к 2015году)</w:t>
      </w:r>
      <w:r>
        <w:rPr>
          <w:rFonts w:ascii="Times New Roman" w:hAnsi="Times New Roman"/>
          <w:color w:val="auto"/>
          <w:sz w:val="28"/>
          <w:szCs w:val="28"/>
        </w:rPr>
        <w:t>;</w:t>
      </w:r>
    </w:p>
    <w:p w:rsidR="005B1C83" w:rsidRPr="00067F90" w:rsidRDefault="005B1C83" w:rsidP="00F75EA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w:t>
      </w:r>
      <w:r w:rsidRPr="00067F90">
        <w:rPr>
          <w:rFonts w:ascii="Times New Roman" w:hAnsi="Times New Roman"/>
          <w:color w:val="auto"/>
          <w:sz w:val="28"/>
          <w:szCs w:val="28"/>
        </w:rPr>
        <w:t xml:space="preserve"> 2017 год</w:t>
      </w:r>
      <w:r>
        <w:rPr>
          <w:rFonts w:ascii="Times New Roman" w:hAnsi="Times New Roman"/>
          <w:color w:val="auto"/>
          <w:sz w:val="28"/>
          <w:szCs w:val="28"/>
        </w:rPr>
        <w:t>у – 1593,0 тыс. рублей</w:t>
      </w:r>
      <w:r w:rsidRPr="00067F90">
        <w:rPr>
          <w:rFonts w:ascii="Times New Roman" w:hAnsi="Times New Roman"/>
          <w:color w:val="auto"/>
          <w:sz w:val="28"/>
          <w:szCs w:val="28"/>
        </w:rPr>
        <w:t xml:space="preserve"> (</w:t>
      </w:r>
      <w:r>
        <w:rPr>
          <w:rFonts w:ascii="Times New Roman" w:hAnsi="Times New Roman"/>
          <w:color w:val="auto"/>
          <w:sz w:val="28"/>
          <w:szCs w:val="28"/>
        </w:rPr>
        <w:t>+1</w:t>
      </w:r>
      <w:r w:rsidRPr="00067F90">
        <w:rPr>
          <w:rFonts w:ascii="Times New Roman" w:hAnsi="Times New Roman"/>
          <w:color w:val="auto"/>
          <w:sz w:val="28"/>
          <w:szCs w:val="28"/>
        </w:rPr>
        <w:t>2</w:t>
      </w:r>
      <w:r>
        <w:rPr>
          <w:rFonts w:ascii="Times New Roman" w:hAnsi="Times New Roman"/>
          <w:color w:val="auto"/>
          <w:sz w:val="28"/>
          <w:szCs w:val="28"/>
        </w:rPr>
        <w:t>0,0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или + 8,1% к 2016году)</w:t>
      </w:r>
      <w:r w:rsidRPr="00067F90">
        <w:rPr>
          <w:rFonts w:ascii="Times New Roman" w:hAnsi="Times New Roman"/>
          <w:color w:val="auto"/>
          <w:sz w:val="28"/>
          <w:szCs w:val="28"/>
        </w:rPr>
        <w:t>.</w:t>
      </w:r>
    </w:p>
    <w:p w:rsidR="005B1C83" w:rsidRPr="00067F90" w:rsidRDefault="005B1C83" w:rsidP="00F75EAF">
      <w:pPr>
        <w:pStyle w:val="a3"/>
        <w:spacing w:after="0"/>
        <w:ind w:firstLine="560"/>
        <w:jc w:val="both"/>
        <w:rPr>
          <w:rFonts w:ascii="Times New Roman" w:hAnsi="Times New Roman"/>
          <w:color w:val="auto"/>
          <w:sz w:val="28"/>
          <w:szCs w:val="28"/>
        </w:rPr>
      </w:pPr>
    </w:p>
    <w:p w:rsidR="005B1C83" w:rsidRDefault="005B1C83" w:rsidP="002211AA">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на </w:t>
      </w:r>
      <w:r>
        <w:rPr>
          <w:rFonts w:ascii="Times New Roman" w:hAnsi="Times New Roman"/>
          <w:color w:val="auto"/>
          <w:sz w:val="28"/>
          <w:szCs w:val="28"/>
        </w:rPr>
        <w:t xml:space="preserve">расходы по уличному </w:t>
      </w:r>
      <w:r>
        <w:rPr>
          <w:rFonts w:ascii="Times New Roman" w:hAnsi="Times New Roman"/>
          <w:color w:val="auto"/>
          <w:sz w:val="28"/>
          <w:szCs w:val="28"/>
        </w:rPr>
        <w:lastRenderedPageBreak/>
        <w:t xml:space="preserve">освещению, озеленению территории </w:t>
      </w:r>
      <w:proofErr w:type="spellStart"/>
      <w:r>
        <w:rPr>
          <w:rFonts w:ascii="Times New Roman" w:hAnsi="Times New Roman"/>
          <w:color w:val="auto"/>
          <w:sz w:val="28"/>
          <w:szCs w:val="28"/>
        </w:rPr>
        <w:t>Вяртсильского</w:t>
      </w:r>
      <w:proofErr w:type="spellEnd"/>
      <w:r>
        <w:rPr>
          <w:rFonts w:ascii="Times New Roman" w:hAnsi="Times New Roman"/>
          <w:color w:val="auto"/>
          <w:sz w:val="28"/>
          <w:szCs w:val="28"/>
        </w:rPr>
        <w:t xml:space="preserve"> городского поселения, на организацию и содержание мест захоронения и прочие мероприятия по благоустройству территории поселения.</w:t>
      </w:r>
    </w:p>
    <w:p w:rsidR="005B1C83" w:rsidRPr="00E41D21" w:rsidRDefault="005B1C83" w:rsidP="002211AA">
      <w:pPr>
        <w:pStyle w:val="a3"/>
        <w:spacing w:after="0"/>
        <w:ind w:firstLine="560"/>
        <w:jc w:val="both"/>
        <w:rPr>
          <w:rFonts w:ascii="Times New Roman" w:hAnsi="Times New Roman"/>
          <w:color w:val="auto"/>
          <w:sz w:val="24"/>
          <w:szCs w:val="24"/>
        </w:rPr>
      </w:pPr>
    </w:p>
    <w:p w:rsidR="005B1C83" w:rsidRDefault="005B1C83" w:rsidP="002211AA">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p>
    <w:p w:rsidR="005B1C83" w:rsidRDefault="005B1C83" w:rsidP="002211AA">
      <w:pPr>
        <w:pStyle w:val="a3"/>
        <w:spacing w:after="0"/>
        <w:ind w:firstLine="560"/>
        <w:jc w:val="center"/>
        <w:rPr>
          <w:rStyle w:val="aa"/>
          <w:rFonts w:ascii="Times New Roman" w:hAnsi="Times New Roman"/>
          <w:sz w:val="28"/>
          <w:szCs w:val="28"/>
        </w:rPr>
      </w:pPr>
    </w:p>
    <w:p w:rsidR="005B1C83" w:rsidRPr="00E57592" w:rsidRDefault="005B1C83" w:rsidP="007D51A6">
      <w:pPr>
        <w:pStyle w:val="a3"/>
        <w:spacing w:after="0"/>
        <w:ind w:firstLine="560"/>
        <w:jc w:val="both"/>
        <w:rPr>
          <w:rFonts w:ascii="Times New Roman" w:hAnsi="Times New Roman"/>
          <w:sz w:val="28"/>
          <w:szCs w:val="28"/>
        </w:rPr>
      </w:pPr>
      <w:r>
        <w:rPr>
          <w:rFonts w:ascii="Times New Roman" w:hAnsi="Times New Roman"/>
          <w:sz w:val="28"/>
          <w:szCs w:val="28"/>
        </w:rPr>
        <w:t>Расходы</w:t>
      </w:r>
      <w:r w:rsidRPr="00E57592">
        <w:rPr>
          <w:rFonts w:ascii="Times New Roman" w:hAnsi="Times New Roman"/>
          <w:sz w:val="28"/>
          <w:szCs w:val="28"/>
        </w:rPr>
        <w:t xml:space="preserve"> по разделу “Культура, кинематография” предусмотрены на 2015 год в сумме </w:t>
      </w:r>
      <w:r>
        <w:rPr>
          <w:rFonts w:ascii="Times New Roman" w:hAnsi="Times New Roman"/>
          <w:sz w:val="28"/>
          <w:szCs w:val="28"/>
        </w:rPr>
        <w:t>2010,0</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что на </w:t>
      </w:r>
      <w:r>
        <w:rPr>
          <w:rFonts w:ascii="Times New Roman" w:hAnsi="Times New Roman"/>
          <w:sz w:val="28"/>
          <w:szCs w:val="28"/>
        </w:rPr>
        <w:t>814,1</w:t>
      </w:r>
      <w:r w:rsidRPr="00E57592">
        <w:rPr>
          <w:rFonts w:ascii="Times New Roman" w:hAnsi="Times New Roman"/>
          <w:sz w:val="28"/>
          <w:szCs w:val="28"/>
        </w:rPr>
        <w:t>тыс. руб</w:t>
      </w:r>
      <w:r>
        <w:rPr>
          <w:rFonts w:ascii="Times New Roman" w:hAnsi="Times New Roman"/>
          <w:sz w:val="28"/>
          <w:szCs w:val="28"/>
        </w:rPr>
        <w:t>лей или на 68,1</w:t>
      </w:r>
      <w:r w:rsidRPr="00E57592">
        <w:rPr>
          <w:rFonts w:ascii="Times New Roman" w:hAnsi="Times New Roman"/>
          <w:sz w:val="28"/>
          <w:szCs w:val="28"/>
        </w:rPr>
        <w:t xml:space="preserve"> % </w:t>
      </w:r>
      <w:r>
        <w:rPr>
          <w:rFonts w:ascii="Times New Roman" w:hAnsi="Times New Roman"/>
          <w:sz w:val="28"/>
          <w:szCs w:val="28"/>
        </w:rPr>
        <w:t>больше</w:t>
      </w:r>
      <w:r w:rsidRPr="00E57592">
        <w:rPr>
          <w:rFonts w:ascii="Times New Roman" w:hAnsi="Times New Roman"/>
          <w:sz w:val="28"/>
          <w:szCs w:val="28"/>
        </w:rPr>
        <w:t xml:space="preserve"> ожидаемого исполнения за 2014 год (</w:t>
      </w:r>
      <w:r>
        <w:rPr>
          <w:rFonts w:ascii="Times New Roman" w:hAnsi="Times New Roman"/>
          <w:sz w:val="28"/>
          <w:szCs w:val="28"/>
        </w:rPr>
        <w:t>1195,9</w:t>
      </w:r>
      <w:r w:rsidRPr="00E57592">
        <w:rPr>
          <w:rFonts w:ascii="Times New Roman" w:hAnsi="Times New Roman"/>
          <w:sz w:val="28"/>
          <w:szCs w:val="28"/>
        </w:rPr>
        <w:t> тыс. руб</w:t>
      </w:r>
      <w:r>
        <w:rPr>
          <w:rFonts w:ascii="Times New Roman" w:hAnsi="Times New Roman"/>
          <w:sz w:val="28"/>
          <w:szCs w:val="28"/>
        </w:rPr>
        <w:t>лей</w:t>
      </w:r>
      <w:r w:rsidRPr="00E57592">
        <w:rPr>
          <w:rFonts w:ascii="Times New Roman" w:hAnsi="Times New Roman"/>
          <w:sz w:val="28"/>
          <w:szCs w:val="28"/>
        </w:rPr>
        <w:t xml:space="preserve">).  На 2016 год – </w:t>
      </w:r>
      <w:r>
        <w:rPr>
          <w:rFonts w:ascii="Times New Roman" w:hAnsi="Times New Roman"/>
          <w:sz w:val="28"/>
          <w:szCs w:val="28"/>
        </w:rPr>
        <w:t>2120,7</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w:t>
      </w:r>
      <w:r>
        <w:rPr>
          <w:rFonts w:ascii="Times New Roman" w:hAnsi="Times New Roman"/>
          <w:sz w:val="28"/>
          <w:szCs w:val="28"/>
        </w:rPr>
        <w:t>110,7</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или + </w:t>
      </w:r>
      <w:r>
        <w:rPr>
          <w:rFonts w:ascii="Times New Roman" w:hAnsi="Times New Roman"/>
          <w:sz w:val="28"/>
          <w:szCs w:val="28"/>
        </w:rPr>
        <w:t>5,5</w:t>
      </w:r>
      <w:r w:rsidRPr="00E57592">
        <w:rPr>
          <w:rFonts w:ascii="Times New Roman" w:hAnsi="Times New Roman"/>
          <w:sz w:val="28"/>
          <w:szCs w:val="28"/>
        </w:rPr>
        <w:t xml:space="preserve">% к 2015 году), на 2017 год – </w:t>
      </w:r>
      <w:r>
        <w:rPr>
          <w:rFonts w:ascii="Times New Roman" w:hAnsi="Times New Roman"/>
          <w:sz w:val="28"/>
          <w:szCs w:val="28"/>
        </w:rPr>
        <w:t>2269,3</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w:t>
      </w:r>
      <w:r>
        <w:rPr>
          <w:rFonts w:ascii="Times New Roman" w:hAnsi="Times New Roman"/>
          <w:sz w:val="28"/>
          <w:szCs w:val="28"/>
        </w:rPr>
        <w:t>148,6</w:t>
      </w:r>
      <w:r w:rsidRPr="00E57592">
        <w:rPr>
          <w:rFonts w:ascii="Times New Roman" w:hAnsi="Times New Roman"/>
          <w:sz w:val="28"/>
          <w:szCs w:val="28"/>
        </w:rPr>
        <w:t xml:space="preserve"> тыс. руб</w:t>
      </w:r>
      <w:r>
        <w:rPr>
          <w:rFonts w:ascii="Times New Roman" w:hAnsi="Times New Roman"/>
          <w:sz w:val="28"/>
          <w:szCs w:val="28"/>
        </w:rPr>
        <w:t>лей</w:t>
      </w:r>
      <w:r w:rsidRPr="00E57592">
        <w:rPr>
          <w:rFonts w:ascii="Times New Roman" w:hAnsi="Times New Roman"/>
          <w:sz w:val="28"/>
          <w:szCs w:val="28"/>
        </w:rPr>
        <w:t xml:space="preserve"> или + </w:t>
      </w:r>
      <w:r>
        <w:rPr>
          <w:rFonts w:ascii="Times New Roman" w:hAnsi="Times New Roman"/>
          <w:sz w:val="28"/>
          <w:szCs w:val="28"/>
        </w:rPr>
        <w:t>7,0</w:t>
      </w:r>
      <w:r w:rsidRPr="00E57592">
        <w:rPr>
          <w:rFonts w:ascii="Times New Roman" w:hAnsi="Times New Roman"/>
          <w:sz w:val="28"/>
          <w:szCs w:val="28"/>
        </w:rPr>
        <w:t>% к 2016 году).</w:t>
      </w:r>
    </w:p>
    <w:p w:rsidR="005B1C83" w:rsidRPr="00E57592" w:rsidRDefault="005B1C83" w:rsidP="007D51A6">
      <w:pPr>
        <w:pStyle w:val="a3"/>
        <w:spacing w:after="0"/>
        <w:ind w:firstLine="560"/>
        <w:jc w:val="both"/>
        <w:rPr>
          <w:rFonts w:ascii="Times New Roman" w:hAnsi="Times New Roman"/>
          <w:sz w:val="28"/>
          <w:szCs w:val="28"/>
        </w:rPr>
      </w:pPr>
      <w:r w:rsidRPr="00E57592">
        <w:rPr>
          <w:rFonts w:ascii="Times New Roman" w:hAnsi="Times New Roman"/>
          <w:sz w:val="28"/>
          <w:szCs w:val="28"/>
        </w:rPr>
        <w:t xml:space="preserve">Удельный вес этих расходов в общем объеме расходов бюджета составит в 2015 году </w:t>
      </w:r>
      <w:r>
        <w:rPr>
          <w:rFonts w:ascii="Times New Roman" w:hAnsi="Times New Roman"/>
          <w:sz w:val="28"/>
          <w:szCs w:val="28"/>
        </w:rPr>
        <w:t>19,9</w:t>
      </w:r>
      <w:r w:rsidRPr="00E57592">
        <w:rPr>
          <w:rFonts w:ascii="Times New Roman" w:hAnsi="Times New Roman"/>
          <w:sz w:val="28"/>
          <w:szCs w:val="28"/>
        </w:rPr>
        <w:t>%, в 2016 г</w:t>
      </w:r>
      <w:r>
        <w:rPr>
          <w:rFonts w:ascii="Times New Roman" w:hAnsi="Times New Roman"/>
          <w:sz w:val="28"/>
          <w:szCs w:val="28"/>
        </w:rPr>
        <w:t>оду</w:t>
      </w:r>
      <w:r w:rsidRPr="00E57592">
        <w:rPr>
          <w:rFonts w:ascii="Times New Roman" w:hAnsi="Times New Roman"/>
          <w:sz w:val="28"/>
          <w:szCs w:val="28"/>
        </w:rPr>
        <w:t xml:space="preserve"> – </w:t>
      </w:r>
      <w:r>
        <w:rPr>
          <w:rFonts w:ascii="Times New Roman" w:hAnsi="Times New Roman"/>
          <w:sz w:val="28"/>
          <w:szCs w:val="28"/>
        </w:rPr>
        <w:t>19,4</w:t>
      </w:r>
      <w:r w:rsidRPr="00E57592">
        <w:rPr>
          <w:rFonts w:ascii="Times New Roman" w:hAnsi="Times New Roman"/>
          <w:sz w:val="28"/>
          <w:szCs w:val="28"/>
        </w:rPr>
        <w:t xml:space="preserve">%, в 2017 году </w:t>
      </w:r>
      <w:r>
        <w:rPr>
          <w:rFonts w:ascii="Times New Roman" w:hAnsi="Times New Roman"/>
          <w:sz w:val="28"/>
          <w:szCs w:val="28"/>
        </w:rPr>
        <w:t>–</w:t>
      </w:r>
      <w:r w:rsidRPr="00E57592">
        <w:rPr>
          <w:rFonts w:ascii="Times New Roman" w:hAnsi="Times New Roman"/>
          <w:sz w:val="28"/>
          <w:szCs w:val="28"/>
        </w:rPr>
        <w:t xml:space="preserve"> </w:t>
      </w:r>
      <w:r>
        <w:rPr>
          <w:rFonts w:ascii="Times New Roman" w:hAnsi="Times New Roman"/>
          <w:sz w:val="28"/>
          <w:szCs w:val="28"/>
        </w:rPr>
        <w:t>21,9</w:t>
      </w:r>
      <w:r w:rsidRPr="00E57592">
        <w:rPr>
          <w:rFonts w:ascii="Times New Roman" w:hAnsi="Times New Roman"/>
          <w:sz w:val="28"/>
          <w:szCs w:val="28"/>
        </w:rPr>
        <w:t>%).</w:t>
      </w:r>
    </w:p>
    <w:p w:rsidR="005B1C83" w:rsidRDefault="005B1C83" w:rsidP="007D51A6">
      <w:pPr>
        <w:pStyle w:val="a3"/>
        <w:spacing w:after="0"/>
        <w:ind w:firstLine="560"/>
        <w:jc w:val="both"/>
        <w:rPr>
          <w:rFonts w:ascii="Times New Roman" w:hAnsi="Times New Roman"/>
          <w:sz w:val="28"/>
          <w:szCs w:val="28"/>
        </w:rPr>
      </w:pPr>
      <w:r w:rsidRPr="00E57592">
        <w:rPr>
          <w:rFonts w:ascii="Times New Roman" w:hAnsi="Times New Roman"/>
          <w:sz w:val="28"/>
          <w:szCs w:val="28"/>
        </w:rPr>
        <w:t>По подразделам бюджетные ассигнования распределены следующим образом:</w:t>
      </w:r>
    </w:p>
    <w:p w:rsidR="005B1C83" w:rsidRPr="00E57592" w:rsidRDefault="005B1C83" w:rsidP="007D51A6">
      <w:pPr>
        <w:pStyle w:val="a3"/>
        <w:spacing w:after="0"/>
        <w:ind w:firstLine="560"/>
        <w:jc w:val="both"/>
        <w:rPr>
          <w:rFonts w:ascii="Times New Roman" w:hAnsi="Times New Roman"/>
          <w:sz w:val="28"/>
          <w:szCs w:val="28"/>
        </w:rPr>
      </w:pPr>
    </w:p>
    <w:p w:rsidR="005B1C83" w:rsidRDefault="005B1C83" w:rsidP="0058298B">
      <w:pPr>
        <w:spacing w:after="0" w:line="240" w:lineRule="auto"/>
        <w:jc w:val="both"/>
        <w:rPr>
          <w:rFonts w:ascii="Times New Roman" w:hAnsi="Times New Roman"/>
          <w:b/>
          <w:sz w:val="28"/>
          <w:szCs w:val="28"/>
        </w:rPr>
      </w:pPr>
      <w:r w:rsidRPr="0058298B">
        <w:rPr>
          <w:rFonts w:ascii="Times New Roman" w:hAnsi="Times New Roman"/>
          <w:b/>
          <w:i/>
          <w:sz w:val="28"/>
          <w:szCs w:val="28"/>
        </w:rPr>
        <w:t>0801 “Культура”</w:t>
      </w:r>
      <w:r>
        <w:rPr>
          <w:rFonts w:ascii="Times New Roman" w:hAnsi="Times New Roman"/>
          <w:b/>
          <w:i/>
          <w:sz w:val="28"/>
          <w:szCs w:val="28"/>
        </w:rPr>
        <w:t>:</w:t>
      </w:r>
    </w:p>
    <w:p w:rsidR="005B1C83" w:rsidRPr="0058298B" w:rsidRDefault="005B1C83" w:rsidP="0058298B">
      <w:pPr>
        <w:spacing w:after="0" w:line="240" w:lineRule="auto"/>
        <w:jc w:val="both"/>
        <w:rPr>
          <w:rFonts w:ascii="Times New Roman" w:hAnsi="Times New Roman"/>
          <w:b/>
          <w:sz w:val="28"/>
          <w:szCs w:val="28"/>
        </w:rPr>
      </w:pPr>
    </w:p>
    <w:p w:rsidR="005B1C83" w:rsidRPr="00C265D9" w:rsidRDefault="005B1C83" w:rsidP="007D51A6">
      <w:pPr>
        <w:pStyle w:val="ac"/>
        <w:numPr>
          <w:ilvl w:val="0"/>
          <w:numId w:val="30"/>
        </w:numPr>
        <w:spacing w:after="0" w:line="240" w:lineRule="auto"/>
        <w:jc w:val="both"/>
        <w:rPr>
          <w:rFonts w:ascii="Times New Roman" w:hAnsi="Times New Roman"/>
          <w:sz w:val="28"/>
          <w:szCs w:val="28"/>
        </w:rPr>
      </w:pPr>
      <w:r>
        <w:rPr>
          <w:rFonts w:ascii="Times New Roman" w:hAnsi="Times New Roman"/>
          <w:sz w:val="28"/>
          <w:szCs w:val="28"/>
        </w:rPr>
        <w:t xml:space="preserve">год </w:t>
      </w:r>
      <w:r w:rsidRPr="00C265D9">
        <w:rPr>
          <w:rFonts w:ascii="Times New Roman" w:hAnsi="Times New Roman"/>
          <w:sz w:val="28"/>
          <w:szCs w:val="28"/>
        </w:rPr>
        <w:t xml:space="preserve">– </w:t>
      </w:r>
      <w:r>
        <w:rPr>
          <w:rFonts w:ascii="Times New Roman" w:hAnsi="Times New Roman"/>
          <w:sz w:val="28"/>
          <w:szCs w:val="28"/>
        </w:rPr>
        <w:t>1960,0</w:t>
      </w:r>
      <w:r w:rsidRPr="00C265D9">
        <w:rPr>
          <w:rFonts w:ascii="Times New Roman" w:hAnsi="Times New Roman"/>
          <w:sz w:val="28"/>
          <w:szCs w:val="28"/>
        </w:rPr>
        <w:t xml:space="preserve"> тыс. руб</w:t>
      </w:r>
      <w:r>
        <w:rPr>
          <w:rFonts w:ascii="Times New Roman" w:hAnsi="Times New Roman"/>
          <w:sz w:val="28"/>
          <w:szCs w:val="28"/>
        </w:rPr>
        <w:t>лей (+789,0</w:t>
      </w:r>
      <w:r w:rsidRPr="00C265D9">
        <w:rPr>
          <w:rFonts w:ascii="Times New Roman" w:hAnsi="Times New Roman"/>
          <w:sz w:val="28"/>
          <w:szCs w:val="28"/>
        </w:rPr>
        <w:t xml:space="preserve"> тыс. руб</w:t>
      </w:r>
      <w:r>
        <w:rPr>
          <w:rFonts w:ascii="Times New Roman" w:hAnsi="Times New Roman"/>
          <w:sz w:val="28"/>
          <w:szCs w:val="28"/>
        </w:rPr>
        <w:t>лей</w:t>
      </w:r>
      <w:r w:rsidRPr="00C265D9">
        <w:rPr>
          <w:rFonts w:ascii="Times New Roman" w:hAnsi="Times New Roman"/>
          <w:sz w:val="28"/>
          <w:szCs w:val="28"/>
        </w:rPr>
        <w:t xml:space="preserve"> или </w:t>
      </w:r>
      <w:r>
        <w:rPr>
          <w:rFonts w:ascii="Times New Roman" w:hAnsi="Times New Roman"/>
          <w:sz w:val="28"/>
          <w:szCs w:val="28"/>
        </w:rPr>
        <w:t>67,4</w:t>
      </w:r>
      <w:r w:rsidRPr="00C265D9">
        <w:rPr>
          <w:rFonts w:ascii="Times New Roman" w:hAnsi="Times New Roman"/>
          <w:sz w:val="28"/>
          <w:szCs w:val="28"/>
        </w:rPr>
        <w:t>%   к ожидаемому исполнению за 2014 год);</w:t>
      </w:r>
    </w:p>
    <w:p w:rsidR="005B1C83" w:rsidRPr="00C265D9" w:rsidRDefault="005B1C83" w:rsidP="007D51A6">
      <w:pPr>
        <w:pStyle w:val="ac"/>
        <w:numPr>
          <w:ilvl w:val="0"/>
          <w:numId w:val="30"/>
        </w:numPr>
        <w:spacing w:after="0" w:line="240" w:lineRule="auto"/>
        <w:jc w:val="both"/>
        <w:rPr>
          <w:rFonts w:ascii="Times New Roman" w:hAnsi="Times New Roman"/>
          <w:sz w:val="28"/>
          <w:szCs w:val="28"/>
        </w:rPr>
      </w:pPr>
      <w:r w:rsidRPr="00C265D9">
        <w:rPr>
          <w:rFonts w:ascii="Times New Roman" w:hAnsi="Times New Roman"/>
          <w:sz w:val="28"/>
          <w:szCs w:val="28"/>
        </w:rPr>
        <w:t xml:space="preserve">год – </w:t>
      </w:r>
      <w:r>
        <w:rPr>
          <w:rFonts w:ascii="Times New Roman" w:hAnsi="Times New Roman"/>
          <w:sz w:val="28"/>
          <w:szCs w:val="28"/>
        </w:rPr>
        <w:t>2100,0</w:t>
      </w:r>
      <w:r w:rsidRPr="00C265D9">
        <w:rPr>
          <w:rFonts w:ascii="Times New Roman" w:hAnsi="Times New Roman"/>
          <w:sz w:val="28"/>
          <w:szCs w:val="28"/>
        </w:rPr>
        <w:t xml:space="preserve"> тыс. руб</w:t>
      </w:r>
      <w:r>
        <w:rPr>
          <w:rFonts w:ascii="Times New Roman" w:hAnsi="Times New Roman"/>
          <w:sz w:val="28"/>
          <w:szCs w:val="28"/>
        </w:rPr>
        <w:t>лей</w:t>
      </w:r>
      <w:r w:rsidR="002D0BEB">
        <w:rPr>
          <w:rFonts w:ascii="Times New Roman" w:hAnsi="Times New Roman"/>
          <w:sz w:val="28"/>
          <w:szCs w:val="28"/>
        </w:rPr>
        <w:t xml:space="preserve"> </w:t>
      </w:r>
      <w:r w:rsidRPr="00C265D9">
        <w:rPr>
          <w:rFonts w:ascii="Times New Roman" w:hAnsi="Times New Roman"/>
          <w:sz w:val="28"/>
          <w:szCs w:val="28"/>
        </w:rPr>
        <w:t>(</w:t>
      </w:r>
      <w:r>
        <w:rPr>
          <w:rFonts w:ascii="Times New Roman" w:hAnsi="Times New Roman"/>
          <w:sz w:val="28"/>
          <w:szCs w:val="28"/>
        </w:rPr>
        <w:t>+140,0</w:t>
      </w:r>
      <w:r w:rsidRPr="00C265D9">
        <w:rPr>
          <w:rFonts w:ascii="Times New Roman" w:hAnsi="Times New Roman"/>
          <w:sz w:val="28"/>
          <w:szCs w:val="28"/>
        </w:rPr>
        <w:t xml:space="preserve"> тыс. руб</w:t>
      </w:r>
      <w:r>
        <w:rPr>
          <w:rFonts w:ascii="Times New Roman" w:hAnsi="Times New Roman"/>
          <w:sz w:val="28"/>
          <w:szCs w:val="28"/>
        </w:rPr>
        <w:t>лей</w:t>
      </w:r>
      <w:r w:rsidRPr="00C265D9">
        <w:rPr>
          <w:rFonts w:ascii="Times New Roman" w:hAnsi="Times New Roman"/>
          <w:sz w:val="28"/>
          <w:szCs w:val="28"/>
        </w:rPr>
        <w:t xml:space="preserve"> или +</w:t>
      </w:r>
      <w:r>
        <w:rPr>
          <w:rFonts w:ascii="Times New Roman" w:hAnsi="Times New Roman"/>
          <w:sz w:val="28"/>
          <w:szCs w:val="28"/>
        </w:rPr>
        <w:t>7,1</w:t>
      </w:r>
      <w:r w:rsidRPr="00C265D9">
        <w:rPr>
          <w:rFonts w:ascii="Times New Roman" w:hAnsi="Times New Roman"/>
          <w:sz w:val="28"/>
          <w:szCs w:val="28"/>
        </w:rPr>
        <w:t>% к 2015 году);</w:t>
      </w:r>
    </w:p>
    <w:p w:rsidR="005B1C83" w:rsidRPr="007E52BC" w:rsidRDefault="005B1C83" w:rsidP="007E52BC">
      <w:pPr>
        <w:pStyle w:val="ac"/>
        <w:numPr>
          <w:ilvl w:val="0"/>
          <w:numId w:val="30"/>
        </w:numPr>
        <w:spacing w:after="0" w:line="240" w:lineRule="auto"/>
        <w:jc w:val="both"/>
        <w:rPr>
          <w:rFonts w:ascii="Times New Roman" w:hAnsi="Times New Roman"/>
          <w:sz w:val="28"/>
          <w:szCs w:val="28"/>
        </w:rPr>
      </w:pPr>
      <w:r w:rsidRPr="00C265D9">
        <w:rPr>
          <w:rFonts w:ascii="Times New Roman" w:hAnsi="Times New Roman"/>
          <w:sz w:val="28"/>
          <w:szCs w:val="28"/>
        </w:rPr>
        <w:t xml:space="preserve">год – </w:t>
      </w:r>
      <w:r>
        <w:rPr>
          <w:rFonts w:ascii="Times New Roman" w:hAnsi="Times New Roman"/>
          <w:sz w:val="28"/>
          <w:szCs w:val="28"/>
        </w:rPr>
        <w:t>2249,3</w:t>
      </w:r>
      <w:r w:rsidRPr="00C265D9">
        <w:rPr>
          <w:rFonts w:ascii="Times New Roman" w:hAnsi="Times New Roman"/>
          <w:sz w:val="28"/>
          <w:szCs w:val="28"/>
        </w:rPr>
        <w:t xml:space="preserve"> тыс. руб</w:t>
      </w:r>
      <w:r>
        <w:rPr>
          <w:rFonts w:ascii="Times New Roman" w:hAnsi="Times New Roman"/>
          <w:sz w:val="28"/>
          <w:szCs w:val="28"/>
        </w:rPr>
        <w:t>лей</w:t>
      </w:r>
      <w:r w:rsidRPr="00C265D9">
        <w:rPr>
          <w:rFonts w:ascii="Times New Roman" w:hAnsi="Times New Roman"/>
          <w:sz w:val="28"/>
          <w:szCs w:val="28"/>
        </w:rPr>
        <w:t xml:space="preserve"> (+</w:t>
      </w:r>
      <w:r>
        <w:rPr>
          <w:rFonts w:ascii="Times New Roman" w:hAnsi="Times New Roman"/>
          <w:sz w:val="28"/>
          <w:szCs w:val="28"/>
        </w:rPr>
        <w:t>149,3</w:t>
      </w:r>
      <w:r w:rsidRPr="00C265D9">
        <w:rPr>
          <w:rFonts w:ascii="Times New Roman" w:hAnsi="Times New Roman"/>
          <w:sz w:val="28"/>
          <w:szCs w:val="28"/>
        </w:rPr>
        <w:t xml:space="preserve"> тыс. руб</w:t>
      </w:r>
      <w:r>
        <w:rPr>
          <w:rFonts w:ascii="Times New Roman" w:hAnsi="Times New Roman"/>
          <w:sz w:val="28"/>
          <w:szCs w:val="28"/>
        </w:rPr>
        <w:t>лей</w:t>
      </w:r>
      <w:r w:rsidRPr="00C265D9">
        <w:rPr>
          <w:rFonts w:ascii="Times New Roman" w:hAnsi="Times New Roman"/>
          <w:sz w:val="28"/>
          <w:szCs w:val="28"/>
        </w:rPr>
        <w:t xml:space="preserve"> или + </w:t>
      </w:r>
      <w:r>
        <w:rPr>
          <w:rFonts w:ascii="Times New Roman" w:hAnsi="Times New Roman"/>
          <w:sz w:val="28"/>
          <w:szCs w:val="28"/>
        </w:rPr>
        <w:t>7,1</w:t>
      </w:r>
      <w:r w:rsidRPr="00C265D9">
        <w:rPr>
          <w:rFonts w:ascii="Times New Roman" w:hAnsi="Times New Roman"/>
          <w:sz w:val="28"/>
          <w:szCs w:val="28"/>
        </w:rPr>
        <w:t>% к 2016 году).</w:t>
      </w:r>
    </w:p>
    <w:p w:rsidR="005B1C83" w:rsidRPr="00C265D9" w:rsidRDefault="005B1C83" w:rsidP="007E52BC">
      <w:pPr>
        <w:spacing w:after="0" w:line="240" w:lineRule="auto"/>
        <w:jc w:val="both"/>
        <w:rPr>
          <w:rFonts w:ascii="Times New Roman" w:hAnsi="Times New Roman"/>
          <w:sz w:val="28"/>
          <w:szCs w:val="28"/>
        </w:rPr>
      </w:pPr>
      <w:r>
        <w:rPr>
          <w:rFonts w:ascii="Times New Roman" w:hAnsi="Times New Roman"/>
          <w:sz w:val="28"/>
          <w:szCs w:val="28"/>
        </w:rPr>
        <w:t xml:space="preserve">         </w:t>
      </w:r>
      <w:r w:rsidRPr="00C265D9">
        <w:rPr>
          <w:rFonts w:ascii="Times New Roman" w:hAnsi="Times New Roman"/>
          <w:sz w:val="28"/>
          <w:szCs w:val="28"/>
        </w:rPr>
        <w:t>Указанные расходы со</w:t>
      </w:r>
      <w:r>
        <w:rPr>
          <w:rFonts w:ascii="Times New Roman" w:hAnsi="Times New Roman"/>
          <w:sz w:val="28"/>
          <w:szCs w:val="28"/>
        </w:rPr>
        <w:t>ставят в 2015 году 97</w:t>
      </w:r>
      <w:r w:rsidRPr="00C265D9">
        <w:rPr>
          <w:rFonts w:ascii="Times New Roman" w:hAnsi="Times New Roman"/>
          <w:sz w:val="28"/>
          <w:szCs w:val="28"/>
        </w:rPr>
        <w:t>,5 % в общей сумме расходов по разделу (в 2016г. – 9</w:t>
      </w:r>
      <w:r>
        <w:rPr>
          <w:rFonts w:ascii="Times New Roman" w:hAnsi="Times New Roman"/>
          <w:sz w:val="28"/>
          <w:szCs w:val="28"/>
        </w:rPr>
        <w:t>9</w:t>
      </w:r>
      <w:r w:rsidRPr="00C265D9">
        <w:rPr>
          <w:rFonts w:ascii="Times New Roman" w:hAnsi="Times New Roman"/>
          <w:sz w:val="28"/>
          <w:szCs w:val="28"/>
        </w:rPr>
        <w:t>,</w:t>
      </w:r>
      <w:r>
        <w:rPr>
          <w:rFonts w:ascii="Times New Roman" w:hAnsi="Times New Roman"/>
          <w:sz w:val="28"/>
          <w:szCs w:val="28"/>
        </w:rPr>
        <w:t>0</w:t>
      </w:r>
      <w:r w:rsidRPr="00C265D9">
        <w:rPr>
          <w:rFonts w:ascii="Times New Roman" w:hAnsi="Times New Roman"/>
          <w:sz w:val="28"/>
          <w:szCs w:val="28"/>
        </w:rPr>
        <w:t>%, в 2017 году – 9</w:t>
      </w:r>
      <w:r>
        <w:rPr>
          <w:rFonts w:ascii="Times New Roman" w:hAnsi="Times New Roman"/>
          <w:sz w:val="28"/>
          <w:szCs w:val="28"/>
        </w:rPr>
        <w:t>9,1%).</w:t>
      </w:r>
    </w:p>
    <w:p w:rsidR="005B1C83" w:rsidRDefault="005B1C83" w:rsidP="007E52BC">
      <w:pPr>
        <w:spacing w:after="0" w:line="240" w:lineRule="auto"/>
        <w:ind w:firstLine="704"/>
        <w:jc w:val="both"/>
        <w:rPr>
          <w:rFonts w:ascii="Times New Roman" w:hAnsi="Times New Roman"/>
          <w:sz w:val="28"/>
          <w:szCs w:val="28"/>
        </w:rPr>
      </w:pPr>
      <w:r w:rsidRPr="00C265D9">
        <w:rPr>
          <w:rFonts w:ascii="Times New Roman" w:hAnsi="Times New Roman"/>
          <w:sz w:val="28"/>
          <w:szCs w:val="28"/>
        </w:rPr>
        <w:t>Согласно пояснительной записке к проекту бюджета, по данному подразделу предусмотрен</w:t>
      </w:r>
      <w:r>
        <w:rPr>
          <w:rFonts w:ascii="Times New Roman" w:hAnsi="Times New Roman"/>
          <w:sz w:val="28"/>
          <w:szCs w:val="28"/>
        </w:rPr>
        <w:t>а</w:t>
      </w:r>
      <w:r w:rsidRPr="00C265D9">
        <w:rPr>
          <w:rFonts w:ascii="Times New Roman" w:hAnsi="Times New Roman"/>
          <w:sz w:val="28"/>
          <w:szCs w:val="28"/>
        </w:rPr>
        <w:t xml:space="preserve"> субсиди</w:t>
      </w:r>
      <w:r>
        <w:rPr>
          <w:rFonts w:ascii="Times New Roman" w:hAnsi="Times New Roman"/>
          <w:sz w:val="28"/>
          <w:szCs w:val="28"/>
        </w:rPr>
        <w:t>я</w:t>
      </w:r>
      <w:r w:rsidRPr="00C265D9">
        <w:rPr>
          <w:rFonts w:ascii="Times New Roman" w:hAnsi="Times New Roman"/>
          <w:sz w:val="28"/>
          <w:szCs w:val="28"/>
        </w:rPr>
        <w:t xml:space="preserve"> на финансовое обеспечение исполнения муниципальн</w:t>
      </w:r>
      <w:r>
        <w:rPr>
          <w:rFonts w:ascii="Times New Roman" w:hAnsi="Times New Roman"/>
          <w:sz w:val="28"/>
          <w:szCs w:val="28"/>
        </w:rPr>
        <w:t>ого</w:t>
      </w:r>
      <w:r w:rsidRPr="00C265D9">
        <w:rPr>
          <w:rFonts w:ascii="Times New Roman" w:hAnsi="Times New Roman"/>
          <w:sz w:val="28"/>
          <w:szCs w:val="28"/>
        </w:rPr>
        <w:t xml:space="preserve"> задани</w:t>
      </w:r>
      <w:r>
        <w:rPr>
          <w:rFonts w:ascii="Times New Roman" w:hAnsi="Times New Roman"/>
          <w:sz w:val="28"/>
          <w:szCs w:val="28"/>
        </w:rPr>
        <w:t>я</w:t>
      </w:r>
      <w:r w:rsidRPr="00C265D9">
        <w:rPr>
          <w:rFonts w:ascii="Times New Roman" w:hAnsi="Times New Roman"/>
          <w:sz w:val="28"/>
          <w:szCs w:val="28"/>
        </w:rPr>
        <w:t xml:space="preserve"> по оказанию муниципальн</w:t>
      </w:r>
      <w:r>
        <w:rPr>
          <w:rFonts w:ascii="Times New Roman" w:hAnsi="Times New Roman"/>
          <w:sz w:val="28"/>
          <w:szCs w:val="28"/>
        </w:rPr>
        <w:t>ой</w:t>
      </w:r>
      <w:r w:rsidRPr="00C265D9">
        <w:rPr>
          <w:rFonts w:ascii="Times New Roman" w:hAnsi="Times New Roman"/>
          <w:sz w:val="28"/>
          <w:szCs w:val="28"/>
        </w:rPr>
        <w:t xml:space="preserve"> услуг</w:t>
      </w:r>
      <w:r>
        <w:rPr>
          <w:rFonts w:ascii="Times New Roman" w:hAnsi="Times New Roman"/>
          <w:sz w:val="28"/>
          <w:szCs w:val="28"/>
        </w:rPr>
        <w:t>и</w:t>
      </w:r>
      <w:r w:rsidRPr="00C265D9">
        <w:rPr>
          <w:rFonts w:ascii="Times New Roman" w:hAnsi="Times New Roman"/>
          <w:sz w:val="28"/>
          <w:szCs w:val="28"/>
        </w:rPr>
        <w:t xml:space="preserve"> населению </w:t>
      </w:r>
      <w:r>
        <w:rPr>
          <w:rFonts w:ascii="Times New Roman" w:hAnsi="Times New Roman"/>
          <w:sz w:val="28"/>
          <w:szCs w:val="28"/>
        </w:rPr>
        <w:t>поселения</w:t>
      </w:r>
      <w:r w:rsidRPr="00C265D9">
        <w:rPr>
          <w:rFonts w:ascii="Times New Roman" w:hAnsi="Times New Roman"/>
          <w:sz w:val="28"/>
          <w:szCs w:val="28"/>
        </w:rPr>
        <w:t xml:space="preserve"> </w:t>
      </w:r>
      <w:r>
        <w:rPr>
          <w:rFonts w:ascii="Times New Roman" w:hAnsi="Times New Roman"/>
          <w:sz w:val="28"/>
          <w:szCs w:val="28"/>
        </w:rPr>
        <w:t xml:space="preserve">культурно-спортивным </w:t>
      </w:r>
      <w:r w:rsidRPr="00C265D9">
        <w:rPr>
          <w:rFonts w:ascii="Times New Roman" w:hAnsi="Times New Roman"/>
          <w:sz w:val="28"/>
          <w:szCs w:val="28"/>
        </w:rPr>
        <w:t>автономным учреждени</w:t>
      </w:r>
      <w:r>
        <w:rPr>
          <w:rFonts w:ascii="Times New Roman" w:hAnsi="Times New Roman"/>
          <w:sz w:val="28"/>
          <w:szCs w:val="28"/>
        </w:rPr>
        <w:t>ем.</w:t>
      </w:r>
    </w:p>
    <w:p w:rsidR="005B1C83" w:rsidRPr="002443E2" w:rsidRDefault="005B1C83" w:rsidP="007E52BC">
      <w:pPr>
        <w:spacing w:after="0" w:line="240" w:lineRule="auto"/>
        <w:ind w:firstLine="704"/>
        <w:jc w:val="both"/>
      </w:pPr>
    </w:p>
    <w:p w:rsidR="005B1C83" w:rsidRDefault="005B1C83" w:rsidP="007E52BC">
      <w:pPr>
        <w:spacing w:after="0" w:line="240" w:lineRule="auto"/>
        <w:rPr>
          <w:rFonts w:ascii="Times New Roman" w:hAnsi="Times New Roman"/>
          <w:b/>
          <w:sz w:val="28"/>
          <w:szCs w:val="28"/>
        </w:rPr>
      </w:pPr>
      <w:r w:rsidRPr="007E52BC">
        <w:rPr>
          <w:rFonts w:ascii="Times New Roman" w:hAnsi="Times New Roman"/>
          <w:b/>
          <w:i/>
          <w:sz w:val="28"/>
          <w:szCs w:val="28"/>
        </w:rPr>
        <w:t>0804 “Другие вопросы в области культуры, кинематографии</w:t>
      </w:r>
      <w:r w:rsidRPr="007E52BC">
        <w:rPr>
          <w:rFonts w:ascii="Times New Roman" w:hAnsi="Times New Roman"/>
          <w:b/>
          <w:sz w:val="28"/>
          <w:szCs w:val="28"/>
        </w:rPr>
        <w:t>”:</w:t>
      </w:r>
    </w:p>
    <w:p w:rsidR="005B1C83" w:rsidRPr="007E52BC" w:rsidRDefault="005B1C83" w:rsidP="007E52BC">
      <w:pPr>
        <w:spacing w:after="0" w:line="240" w:lineRule="auto"/>
        <w:rPr>
          <w:rFonts w:ascii="Times New Roman" w:hAnsi="Times New Roman"/>
          <w:b/>
          <w:sz w:val="28"/>
          <w:szCs w:val="28"/>
        </w:rPr>
      </w:pPr>
    </w:p>
    <w:p w:rsidR="005B1C83" w:rsidRPr="00430A33" w:rsidRDefault="005B1C83" w:rsidP="007D51A6">
      <w:pPr>
        <w:pStyle w:val="ac"/>
        <w:numPr>
          <w:ilvl w:val="0"/>
          <w:numId w:val="31"/>
        </w:numPr>
        <w:spacing w:after="0" w:line="240" w:lineRule="auto"/>
        <w:rPr>
          <w:rFonts w:ascii="Times New Roman" w:hAnsi="Times New Roman"/>
          <w:sz w:val="28"/>
          <w:szCs w:val="28"/>
        </w:rPr>
      </w:pPr>
      <w:r w:rsidRPr="00430A33">
        <w:rPr>
          <w:rFonts w:ascii="Times New Roman" w:hAnsi="Times New Roman"/>
          <w:sz w:val="28"/>
          <w:szCs w:val="28"/>
        </w:rPr>
        <w:t xml:space="preserve"> год – </w:t>
      </w:r>
      <w:r>
        <w:rPr>
          <w:rFonts w:ascii="Times New Roman" w:hAnsi="Times New Roman"/>
          <w:sz w:val="28"/>
          <w:szCs w:val="28"/>
        </w:rPr>
        <w:t>50,0</w:t>
      </w:r>
      <w:r w:rsidRPr="00430A33">
        <w:rPr>
          <w:rFonts w:ascii="Times New Roman" w:hAnsi="Times New Roman"/>
          <w:sz w:val="28"/>
          <w:szCs w:val="28"/>
        </w:rPr>
        <w:t xml:space="preserve"> тыс. руб</w:t>
      </w:r>
      <w:r>
        <w:rPr>
          <w:rFonts w:ascii="Times New Roman" w:hAnsi="Times New Roman"/>
          <w:sz w:val="28"/>
          <w:szCs w:val="28"/>
        </w:rPr>
        <w:t>лей</w:t>
      </w:r>
      <w:r w:rsidRPr="00430A33">
        <w:rPr>
          <w:rFonts w:ascii="Times New Roman" w:hAnsi="Times New Roman"/>
          <w:sz w:val="28"/>
          <w:szCs w:val="28"/>
        </w:rPr>
        <w:t xml:space="preserve"> (</w:t>
      </w:r>
      <w:r>
        <w:rPr>
          <w:rFonts w:ascii="Times New Roman" w:hAnsi="Times New Roman"/>
          <w:sz w:val="28"/>
          <w:szCs w:val="28"/>
        </w:rPr>
        <w:t xml:space="preserve">+25,1 </w:t>
      </w:r>
      <w:r w:rsidRPr="00430A33">
        <w:rPr>
          <w:rFonts w:ascii="Times New Roman" w:hAnsi="Times New Roman"/>
          <w:sz w:val="28"/>
          <w:szCs w:val="28"/>
        </w:rPr>
        <w:t>тыс. руб</w:t>
      </w:r>
      <w:r>
        <w:rPr>
          <w:rFonts w:ascii="Times New Roman" w:hAnsi="Times New Roman"/>
          <w:sz w:val="28"/>
          <w:szCs w:val="28"/>
        </w:rPr>
        <w:t>лей</w:t>
      </w:r>
      <w:r w:rsidRPr="00430A33">
        <w:rPr>
          <w:rFonts w:ascii="Times New Roman" w:hAnsi="Times New Roman"/>
          <w:sz w:val="28"/>
          <w:szCs w:val="28"/>
        </w:rPr>
        <w:t xml:space="preserve"> или</w:t>
      </w:r>
      <w:r>
        <w:rPr>
          <w:rFonts w:ascii="Times New Roman" w:hAnsi="Times New Roman"/>
          <w:sz w:val="28"/>
          <w:szCs w:val="28"/>
        </w:rPr>
        <w:t xml:space="preserve"> в 2 раза больше</w:t>
      </w:r>
      <w:r w:rsidR="003740E3">
        <w:rPr>
          <w:rFonts w:ascii="Times New Roman" w:hAnsi="Times New Roman"/>
          <w:sz w:val="28"/>
          <w:szCs w:val="28"/>
        </w:rPr>
        <w:t xml:space="preserve"> к ожидаемому исполнению за </w:t>
      </w:r>
      <w:r w:rsidRPr="00430A33">
        <w:rPr>
          <w:rFonts w:ascii="Times New Roman" w:hAnsi="Times New Roman"/>
          <w:sz w:val="28"/>
          <w:szCs w:val="28"/>
        </w:rPr>
        <w:t>2014 год);</w:t>
      </w:r>
    </w:p>
    <w:p w:rsidR="005B1C83" w:rsidRPr="00430A33" w:rsidRDefault="003740E3" w:rsidP="007D51A6">
      <w:pPr>
        <w:pStyle w:val="ac"/>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год</w:t>
      </w:r>
      <w:r w:rsidR="005B1C83" w:rsidRPr="00430A33">
        <w:rPr>
          <w:rFonts w:ascii="Times New Roman" w:hAnsi="Times New Roman"/>
          <w:sz w:val="28"/>
          <w:szCs w:val="28"/>
        </w:rPr>
        <w:t xml:space="preserve"> - </w:t>
      </w:r>
      <w:r w:rsidR="005B1C83">
        <w:rPr>
          <w:rFonts w:ascii="Times New Roman" w:hAnsi="Times New Roman"/>
          <w:sz w:val="28"/>
          <w:szCs w:val="28"/>
        </w:rPr>
        <w:t>20,0</w:t>
      </w:r>
      <w:r w:rsidR="005B1C83" w:rsidRPr="00430A33">
        <w:rPr>
          <w:rFonts w:ascii="Times New Roman" w:hAnsi="Times New Roman"/>
          <w:sz w:val="28"/>
          <w:szCs w:val="28"/>
        </w:rPr>
        <w:t xml:space="preserve"> тыс. руб</w:t>
      </w:r>
      <w:r w:rsidR="005B1C83">
        <w:rPr>
          <w:rFonts w:ascii="Times New Roman" w:hAnsi="Times New Roman"/>
          <w:sz w:val="28"/>
          <w:szCs w:val="28"/>
        </w:rPr>
        <w:t>лей</w:t>
      </w:r>
      <w:r w:rsidR="005B1C83" w:rsidRPr="00430A33">
        <w:rPr>
          <w:rFonts w:ascii="Times New Roman" w:hAnsi="Times New Roman"/>
          <w:sz w:val="28"/>
          <w:szCs w:val="28"/>
        </w:rPr>
        <w:t xml:space="preserve"> (</w:t>
      </w:r>
      <w:r w:rsidR="005B1C83">
        <w:rPr>
          <w:rFonts w:ascii="Times New Roman" w:hAnsi="Times New Roman"/>
          <w:sz w:val="28"/>
          <w:szCs w:val="28"/>
        </w:rPr>
        <w:t>-30,0</w:t>
      </w:r>
      <w:r w:rsidR="005B1C83" w:rsidRPr="00430A33">
        <w:rPr>
          <w:rFonts w:ascii="Times New Roman" w:hAnsi="Times New Roman"/>
          <w:sz w:val="28"/>
          <w:szCs w:val="28"/>
        </w:rPr>
        <w:t xml:space="preserve"> тыс. руб</w:t>
      </w:r>
      <w:r w:rsidR="005B1C83">
        <w:rPr>
          <w:rFonts w:ascii="Times New Roman" w:hAnsi="Times New Roman"/>
          <w:sz w:val="28"/>
          <w:szCs w:val="28"/>
        </w:rPr>
        <w:t>лей</w:t>
      </w:r>
      <w:r w:rsidR="005B1C83" w:rsidRPr="00430A33">
        <w:rPr>
          <w:rFonts w:ascii="Times New Roman" w:hAnsi="Times New Roman"/>
          <w:sz w:val="28"/>
          <w:szCs w:val="28"/>
        </w:rPr>
        <w:t xml:space="preserve"> или </w:t>
      </w:r>
      <w:r w:rsidR="005B1C83">
        <w:rPr>
          <w:rFonts w:ascii="Times New Roman" w:hAnsi="Times New Roman"/>
          <w:sz w:val="28"/>
          <w:szCs w:val="28"/>
        </w:rPr>
        <w:t>-60,0%</w:t>
      </w:r>
      <w:r w:rsidR="005B1C83" w:rsidRPr="00430A33">
        <w:rPr>
          <w:rFonts w:ascii="Times New Roman" w:hAnsi="Times New Roman"/>
          <w:sz w:val="28"/>
          <w:szCs w:val="28"/>
        </w:rPr>
        <w:t xml:space="preserve"> к 2015 году);</w:t>
      </w:r>
    </w:p>
    <w:p w:rsidR="005B1C83" w:rsidRPr="00430A33" w:rsidRDefault="005B1C83" w:rsidP="007D51A6">
      <w:pPr>
        <w:pStyle w:val="ac"/>
        <w:numPr>
          <w:ilvl w:val="0"/>
          <w:numId w:val="31"/>
        </w:numPr>
        <w:spacing w:after="0" w:line="240" w:lineRule="auto"/>
        <w:rPr>
          <w:rFonts w:ascii="Times New Roman" w:hAnsi="Times New Roman"/>
          <w:sz w:val="28"/>
          <w:szCs w:val="28"/>
        </w:rPr>
      </w:pPr>
      <w:r w:rsidRPr="00430A33">
        <w:rPr>
          <w:rFonts w:ascii="Times New Roman" w:hAnsi="Times New Roman"/>
          <w:sz w:val="28"/>
          <w:szCs w:val="28"/>
        </w:rPr>
        <w:t xml:space="preserve"> год – 2</w:t>
      </w:r>
      <w:r>
        <w:rPr>
          <w:rFonts w:ascii="Times New Roman" w:hAnsi="Times New Roman"/>
          <w:sz w:val="28"/>
          <w:szCs w:val="28"/>
        </w:rPr>
        <w:t>0</w:t>
      </w:r>
      <w:r w:rsidRPr="00430A33">
        <w:rPr>
          <w:rFonts w:ascii="Times New Roman" w:hAnsi="Times New Roman"/>
          <w:sz w:val="28"/>
          <w:szCs w:val="28"/>
        </w:rPr>
        <w:t>,0 тыс. руб</w:t>
      </w:r>
      <w:r>
        <w:rPr>
          <w:rFonts w:ascii="Times New Roman" w:hAnsi="Times New Roman"/>
          <w:sz w:val="28"/>
          <w:szCs w:val="28"/>
        </w:rPr>
        <w:t>лей.</w:t>
      </w:r>
      <w:r w:rsidRPr="00430A33">
        <w:rPr>
          <w:rFonts w:ascii="Times New Roman" w:hAnsi="Times New Roman"/>
          <w:sz w:val="28"/>
          <w:szCs w:val="28"/>
        </w:rPr>
        <w:t xml:space="preserve"> </w:t>
      </w:r>
    </w:p>
    <w:p w:rsidR="005B1C83" w:rsidRDefault="005B1C83" w:rsidP="007D51A6">
      <w:pPr>
        <w:spacing w:after="0" w:line="240" w:lineRule="auto"/>
        <w:rPr>
          <w:rFonts w:ascii="Times New Roman" w:hAnsi="Times New Roman"/>
          <w:sz w:val="28"/>
          <w:szCs w:val="28"/>
        </w:rPr>
      </w:pPr>
      <w:r>
        <w:rPr>
          <w:rFonts w:ascii="Times New Roman" w:hAnsi="Times New Roman"/>
          <w:sz w:val="28"/>
          <w:szCs w:val="28"/>
        </w:rPr>
        <w:t xml:space="preserve">    </w:t>
      </w:r>
    </w:p>
    <w:p w:rsidR="005B1C83" w:rsidRPr="00430A33" w:rsidRDefault="005B1C83" w:rsidP="007D51A6">
      <w:pPr>
        <w:spacing w:after="0" w:line="240" w:lineRule="auto"/>
        <w:rPr>
          <w:rFonts w:ascii="Times New Roman" w:hAnsi="Times New Roman"/>
          <w:sz w:val="28"/>
          <w:szCs w:val="28"/>
        </w:rPr>
      </w:pPr>
      <w:r w:rsidRPr="00430A33">
        <w:rPr>
          <w:rFonts w:ascii="Times New Roman" w:hAnsi="Times New Roman"/>
          <w:sz w:val="28"/>
          <w:szCs w:val="28"/>
        </w:rPr>
        <w:t xml:space="preserve">В удельном весе от расходов по разделу расходы по данному подразделу составят в 2015 году </w:t>
      </w:r>
      <w:r>
        <w:rPr>
          <w:rFonts w:ascii="Times New Roman" w:hAnsi="Times New Roman"/>
          <w:sz w:val="28"/>
          <w:szCs w:val="28"/>
        </w:rPr>
        <w:t>2</w:t>
      </w:r>
      <w:r w:rsidRPr="00430A33">
        <w:rPr>
          <w:rFonts w:ascii="Times New Roman" w:hAnsi="Times New Roman"/>
          <w:sz w:val="28"/>
          <w:szCs w:val="28"/>
        </w:rPr>
        <w:t xml:space="preserve">,5% (в 2016 г.– </w:t>
      </w:r>
      <w:r>
        <w:rPr>
          <w:rFonts w:ascii="Times New Roman" w:hAnsi="Times New Roman"/>
          <w:sz w:val="28"/>
          <w:szCs w:val="28"/>
        </w:rPr>
        <w:t>0,9 %, в 2017 г. – также 0,9</w:t>
      </w:r>
      <w:r w:rsidRPr="00430A33">
        <w:rPr>
          <w:rFonts w:ascii="Times New Roman" w:hAnsi="Times New Roman"/>
          <w:sz w:val="28"/>
          <w:szCs w:val="28"/>
        </w:rPr>
        <w:t>%).</w:t>
      </w:r>
    </w:p>
    <w:p w:rsidR="005B1C83" w:rsidRDefault="005B1C83" w:rsidP="002D1600">
      <w:pPr>
        <w:spacing w:after="0" w:line="240" w:lineRule="auto"/>
        <w:rPr>
          <w:rStyle w:val="aa"/>
          <w:rFonts w:ascii="Times New Roman" w:hAnsi="Times New Roman"/>
          <w:sz w:val="28"/>
          <w:szCs w:val="28"/>
        </w:rPr>
      </w:pPr>
      <w:r w:rsidRPr="00430A33">
        <w:rPr>
          <w:rFonts w:ascii="Times New Roman" w:hAnsi="Times New Roman"/>
          <w:sz w:val="28"/>
          <w:szCs w:val="28"/>
        </w:rPr>
        <w:t xml:space="preserve"> </w:t>
      </w:r>
      <w:r>
        <w:rPr>
          <w:rFonts w:ascii="Times New Roman" w:hAnsi="Times New Roman"/>
          <w:sz w:val="28"/>
          <w:szCs w:val="28"/>
        </w:rPr>
        <w:t xml:space="preserve">    </w:t>
      </w:r>
      <w:r w:rsidRPr="00430A33">
        <w:rPr>
          <w:rFonts w:ascii="Times New Roman" w:hAnsi="Times New Roman"/>
          <w:sz w:val="28"/>
          <w:szCs w:val="28"/>
        </w:rPr>
        <w:t xml:space="preserve">По данному подразделу предусмотрены бюджетные ассигнования на </w:t>
      </w:r>
      <w:r>
        <w:rPr>
          <w:rFonts w:ascii="Times New Roman" w:hAnsi="Times New Roman"/>
          <w:sz w:val="28"/>
          <w:szCs w:val="28"/>
        </w:rPr>
        <w:t>осуществление полномочий органами исполнительной власти муниципального образования</w:t>
      </w:r>
      <w:r w:rsidR="001F21E0">
        <w:rPr>
          <w:rFonts w:ascii="Times New Roman" w:hAnsi="Times New Roman"/>
          <w:sz w:val="28"/>
          <w:szCs w:val="28"/>
        </w:rPr>
        <w:t>, согласно Пояснительной записки</w:t>
      </w:r>
      <w:r>
        <w:rPr>
          <w:rFonts w:ascii="Times New Roman" w:hAnsi="Times New Roman"/>
          <w:sz w:val="28"/>
          <w:szCs w:val="28"/>
        </w:rPr>
        <w:t>.</w:t>
      </w:r>
    </w:p>
    <w:p w:rsidR="005B1C83" w:rsidRDefault="005B1C83" w:rsidP="007D51A6">
      <w:pPr>
        <w:pStyle w:val="a3"/>
        <w:spacing w:after="0"/>
        <w:ind w:firstLine="560"/>
        <w:jc w:val="both"/>
        <w:rPr>
          <w:rStyle w:val="aa"/>
          <w:rFonts w:ascii="Times New Roman" w:hAnsi="Times New Roman"/>
          <w:sz w:val="28"/>
          <w:szCs w:val="28"/>
        </w:rPr>
      </w:pPr>
    </w:p>
    <w:p w:rsidR="005B1C83" w:rsidRPr="00471018" w:rsidRDefault="005B1C83" w:rsidP="002D1600">
      <w:pPr>
        <w:pStyle w:val="a3"/>
        <w:spacing w:after="0"/>
        <w:ind w:firstLine="560"/>
        <w:jc w:val="center"/>
        <w:rPr>
          <w:rStyle w:val="aa"/>
          <w:rFonts w:ascii="Times New Roman" w:hAnsi="Times New Roman"/>
          <w:sz w:val="28"/>
          <w:szCs w:val="28"/>
          <w:u w:val="single"/>
        </w:rPr>
      </w:pPr>
      <w:r w:rsidRPr="00471018">
        <w:rPr>
          <w:rStyle w:val="aa"/>
          <w:rFonts w:ascii="Times New Roman" w:hAnsi="Times New Roman"/>
          <w:sz w:val="28"/>
          <w:szCs w:val="28"/>
          <w:u w:val="single"/>
        </w:rPr>
        <w:t>Раздел 1000 “Социальная политика”</w:t>
      </w:r>
    </w:p>
    <w:p w:rsidR="005B1C83" w:rsidRPr="002443E2" w:rsidRDefault="005B1C83" w:rsidP="007D51A6">
      <w:pPr>
        <w:pStyle w:val="a3"/>
        <w:spacing w:after="0"/>
        <w:ind w:firstLine="560"/>
        <w:jc w:val="both"/>
        <w:rPr>
          <w:rFonts w:ascii="Times New Roman" w:hAnsi="Times New Roman"/>
          <w:sz w:val="28"/>
          <w:szCs w:val="28"/>
        </w:rPr>
      </w:pPr>
    </w:p>
    <w:p w:rsidR="005B1C83" w:rsidRPr="00471018" w:rsidRDefault="005B1C83" w:rsidP="00B210FE">
      <w:pPr>
        <w:pStyle w:val="a3"/>
        <w:spacing w:after="0"/>
        <w:ind w:firstLine="561"/>
        <w:jc w:val="both"/>
        <w:rPr>
          <w:rFonts w:ascii="Times New Roman" w:hAnsi="Times New Roman"/>
          <w:color w:val="auto"/>
          <w:sz w:val="28"/>
          <w:szCs w:val="28"/>
        </w:rPr>
      </w:pPr>
      <w:r w:rsidRPr="00067F90">
        <w:rPr>
          <w:rFonts w:ascii="Times New Roman" w:hAnsi="Times New Roman"/>
          <w:color w:val="auto"/>
          <w:sz w:val="28"/>
          <w:szCs w:val="28"/>
        </w:rPr>
        <w:t xml:space="preserve">Общий объем ассигнований по разделу </w:t>
      </w:r>
      <w:r>
        <w:rPr>
          <w:rFonts w:ascii="Times New Roman" w:hAnsi="Times New Roman"/>
          <w:color w:val="auto"/>
          <w:sz w:val="28"/>
          <w:szCs w:val="28"/>
        </w:rPr>
        <w:t>10</w:t>
      </w:r>
      <w:r w:rsidRPr="00067F90">
        <w:rPr>
          <w:rFonts w:ascii="Times New Roman" w:hAnsi="Times New Roman"/>
          <w:color w:val="auto"/>
          <w:sz w:val="28"/>
          <w:szCs w:val="28"/>
        </w:rPr>
        <w:t xml:space="preserve">00 </w:t>
      </w:r>
      <w:r w:rsidRPr="00412E06">
        <w:rPr>
          <w:rFonts w:ascii="Times New Roman" w:hAnsi="Times New Roman"/>
          <w:sz w:val="28"/>
          <w:szCs w:val="28"/>
        </w:rPr>
        <w:t>“Социальная политика”</w:t>
      </w:r>
      <w:r w:rsidRPr="00067F90">
        <w:rPr>
          <w:rFonts w:ascii="Times New Roman" w:hAnsi="Times New Roman"/>
          <w:color w:val="auto"/>
          <w:sz w:val="28"/>
          <w:szCs w:val="28"/>
        </w:rPr>
        <w:t xml:space="preserve"> предусмотрен по подразделу </w:t>
      </w:r>
      <w:r>
        <w:rPr>
          <w:rFonts w:ascii="Times New Roman" w:hAnsi="Times New Roman"/>
          <w:color w:val="auto"/>
          <w:sz w:val="28"/>
          <w:szCs w:val="28"/>
        </w:rPr>
        <w:t xml:space="preserve">1001 </w:t>
      </w:r>
      <w:r w:rsidRPr="00471018">
        <w:rPr>
          <w:rFonts w:ascii="Times New Roman" w:hAnsi="Times New Roman"/>
          <w:sz w:val="28"/>
          <w:szCs w:val="28"/>
        </w:rPr>
        <w:t>“Пенсионное обеспечение”</w:t>
      </w:r>
      <w:r w:rsidRPr="00471018">
        <w:rPr>
          <w:rFonts w:ascii="Times New Roman" w:hAnsi="Times New Roman"/>
          <w:color w:val="auto"/>
          <w:sz w:val="28"/>
          <w:szCs w:val="28"/>
        </w:rPr>
        <w:t>.</w:t>
      </w:r>
    </w:p>
    <w:p w:rsidR="005B1C83" w:rsidRDefault="005B1C83" w:rsidP="00B210FE">
      <w:pPr>
        <w:pStyle w:val="a3"/>
        <w:spacing w:after="0"/>
        <w:ind w:firstLine="561"/>
        <w:jc w:val="both"/>
        <w:rPr>
          <w:rFonts w:ascii="Times New Roman" w:hAnsi="Times New Roman"/>
          <w:sz w:val="28"/>
          <w:szCs w:val="28"/>
        </w:rPr>
      </w:pPr>
    </w:p>
    <w:p w:rsidR="005B1C83" w:rsidRDefault="005B1C83" w:rsidP="00B210FE">
      <w:pPr>
        <w:pStyle w:val="a3"/>
        <w:spacing w:after="0"/>
        <w:ind w:firstLine="561"/>
        <w:jc w:val="both"/>
        <w:rPr>
          <w:rFonts w:ascii="Times New Roman" w:hAnsi="Times New Roman"/>
          <w:sz w:val="28"/>
          <w:szCs w:val="28"/>
        </w:rPr>
      </w:pPr>
      <w:r>
        <w:rPr>
          <w:rFonts w:ascii="Times New Roman" w:hAnsi="Times New Roman"/>
          <w:sz w:val="28"/>
          <w:szCs w:val="28"/>
        </w:rPr>
        <w:t xml:space="preserve">Бюджетные ассигнования на </w:t>
      </w:r>
      <w:r w:rsidRPr="00412E06">
        <w:rPr>
          <w:rFonts w:ascii="Times New Roman" w:hAnsi="Times New Roman"/>
          <w:sz w:val="28"/>
          <w:szCs w:val="28"/>
        </w:rPr>
        <w:t xml:space="preserve">2015 </w:t>
      </w:r>
      <w:r>
        <w:rPr>
          <w:rFonts w:ascii="Times New Roman" w:hAnsi="Times New Roman"/>
          <w:sz w:val="28"/>
          <w:szCs w:val="28"/>
        </w:rPr>
        <w:t>- 2017 годы</w:t>
      </w:r>
      <w:r w:rsidRPr="00412E06">
        <w:rPr>
          <w:rFonts w:ascii="Times New Roman" w:hAnsi="Times New Roman"/>
          <w:sz w:val="28"/>
          <w:szCs w:val="28"/>
        </w:rPr>
        <w:t xml:space="preserve"> </w:t>
      </w:r>
      <w:r>
        <w:rPr>
          <w:rFonts w:ascii="Times New Roman" w:hAnsi="Times New Roman"/>
          <w:sz w:val="28"/>
          <w:szCs w:val="28"/>
        </w:rPr>
        <w:t xml:space="preserve">предусмотрены по данному подразделу по 123,2 </w:t>
      </w:r>
      <w:r w:rsidRPr="00412E06">
        <w:rPr>
          <w:rFonts w:ascii="Times New Roman" w:hAnsi="Times New Roman"/>
          <w:sz w:val="28"/>
          <w:szCs w:val="28"/>
        </w:rPr>
        <w:t>тыс. руб</w:t>
      </w:r>
      <w:r>
        <w:rPr>
          <w:rFonts w:ascii="Times New Roman" w:hAnsi="Times New Roman"/>
          <w:sz w:val="28"/>
          <w:szCs w:val="28"/>
        </w:rPr>
        <w:t>лей ежегодно</w:t>
      </w:r>
      <w:r w:rsidRPr="00412E06">
        <w:rPr>
          <w:rFonts w:ascii="Times New Roman" w:hAnsi="Times New Roman"/>
          <w:sz w:val="28"/>
          <w:szCs w:val="28"/>
        </w:rPr>
        <w:t xml:space="preserve">, что </w:t>
      </w:r>
      <w:r>
        <w:rPr>
          <w:rFonts w:ascii="Times New Roman" w:hAnsi="Times New Roman"/>
          <w:sz w:val="28"/>
          <w:szCs w:val="28"/>
        </w:rPr>
        <w:t>соответствует ожидаемому исполнению за 2014 год (123,2 тыс. рублей).</w:t>
      </w:r>
      <w:r w:rsidRPr="00412E06">
        <w:rPr>
          <w:rFonts w:ascii="Times New Roman" w:hAnsi="Times New Roman"/>
          <w:sz w:val="28"/>
          <w:szCs w:val="28"/>
        </w:rPr>
        <w:t xml:space="preserve">   </w:t>
      </w:r>
    </w:p>
    <w:p w:rsidR="005B1C83" w:rsidRPr="00A66647" w:rsidRDefault="005B1C83" w:rsidP="00B210FE">
      <w:pPr>
        <w:pStyle w:val="a3"/>
        <w:spacing w:after="0"/>
        <w:ind w:firstLine="561"/>
        <w:jc w:val="both"/>
        <w:rPr>
          <w:rFonts w:ascii="Times New Roman" w:hAnsi="Times New Roman"/>
          <w:sz w:val="28"/>
          <w:szCs w:val="28"/>
        </w:rPr>
      </w:pPr>
      <w:r w:rsidRPr="00412E06">
        <w:rPr>
          <w:rFonts w:ascii="Times New Roman" w:hAnsi="Times New Roman"/>
          <w:sz w:val="28"/>
          <w:szCs w:val="28"/>
        </w:rPr>
        <w:t>Доля в удельном весе от расходов бюджета составит в 2015 году 1,2% (в 2016г. – 1</w:t>
      </w:r>
      <w:r>
        <w:rPr>
          <w:rFonts w:ascii="Times New Roman" w:hAnsi="Times New Roman"/>
          <w:sz w:val="28"/>
          <w:szCs w:val="28"/>
        </w:rPr>
        <w:t>,</w:t>
      </w:r>
      <w:r w:rsidRPr="00412E06">
        <w:rPr>
          <w:rFonts w:ascii="Times New Roman" w:hAnsi="Times New Roman"/>
          <w:sz w:val="28"/>
          <w:szCs w:val="28"/>
        </w:rPr>
        <w:t>1 %, 2017 г.- 1</w:t>
      </w:r>
      <w:r>
        <w:rPr>
          <w:rFonts w:ascii="Times New Roman" w:hAnsi="Times New Roman"/>
          <w:sz w:val="28"/>
          <w:szCs w:val="28"/>
        </w:rPr>
        <w:t>,2</w:t>
      </w:r>
      <w:r w:rsidRPr="00412E06">
        <w:rPr>
          <w:rFonts w:ascii="Times New Roman" w:hAnsi="Times New Roman"/>
          <w:sz w:val="28"/>
          <w:szCs w:val="28"/>
        </w:rPr>
        <w:t>%</w:t>
      </w:r>
      <w:r>
        <w:rPr>
          <w:rFonts w:ascii="Times New Roman" w:hAnsi="Times New Roman"/>
          <w:sz w:val="28"/>
          <w:szCs w:val="28"/>
        </w:rPr>
        <w:t>).</w:t>
      </w:r>
    </w:p>
    <w:p w:rsidR="005B1C83" w:rsidRDefault="005B1C83" w:rsidP="00B210FE">
      <w:pPr>
        <w:pStyle w:val="a3"/>
        <w:spacing w:after="0"/>
        <w:ind w:firstLine="561"/>
        <w:jc w:val="both"/>
        <w:rPr>
          <w:rFonts w:ascii="Times New Roman" w:hAnsi="Times New Roman"/>
          <w:sz w:val="28"/>
          <w:szCs w:val="28"/>
        </w:rPr>
      </w:pPr>
      <w:r w:rsidRPr="00094DBC">
        <w:rPr>
          <w:rFonts w:ascii="Times New Roman" w:hAnsi="Times New Roman"/>
          <w:sz w:val="28"/>
          <w:szCs w:val="28"/>
        </w:rPr>
        <w:t xml:space="preserve">Расходы по данному подразделу предусмотрены на выплату </w:t>
      </w:r>
      <w:r w:rsidR="001F21E0">
        <w:rPr>
          <w:rFonts w:ascii="Times New Roman" w:hAnsi="Times New Roman"/>
          <w:sz w:val="28"/>
          <w:szCs w:val="28"/>
        </w:rPr>
        <w:t xml:space="preserve">доплаты к трудовой пенсии по старости (инвалидности) </w:t>
      </w:r>
      <w:r w:rsidRPr="00094DBC">
        <w:rPr>
          <w:rFonts w:ascii="Times New Roman" w:hAnsi="Times New Roman"/>
          <w:sz w:val="28"/>
          <w:szCs w:val="28"/>
        </w:rPr>
        <w:t>муниципальн</w:t>
      </w:r>
      <w:r w:rsidR="001F21E0">
        <w:rPr>
          <w:rFonts w:ascii="Times New Roman" w:hAnsi="Times New Roman"/>
          <w:sz w:val="28"/>
          <w:szCs w:val="28"/>
        </w:rPr>
        <w:t xml:space="preserve">ым служащим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5B1C83" w:rsidRDefault="005B1C83" w:rsidP="00A66647">
      <w:pPr>
        <w:pStyle w:val="a3"/>
        <w:spacing w:after="0"/>
        <w:ind w:firstLine="560"/>
        <w:jc w:val="both"/>
        <w:rPr>
          <w:rFonts w:ascii="Times New Roman" w:hAnsi="Times New Roman"/>
          <w:sz w:val="28"/>
          <w:szCs w:val="28"/>
        </w:rPr>
      </w:pPr>
    </w:p>
    <w:p w:rsidR="005B1C83" w:rsidRDefault="005B1C83" w:rsidP="00A66647">
      <w:pPr>
        <w:pStyle w:val="a3"/>
        <w:spacing w:after="0"/>
        <w:ind w:firstLine="560"/>
        <w:jc w:val="both"/>
        <w:rPr>
          <w:rFonts w:ascii="Times New Roman" w:hAnsi="Times New Roman"/>
          <w:sz w:val="28"/>
          <w:szCs w:val="28"/>
        </w:rPr>
      </w:pPr>
    </w:p>
    <w:p w:rsidR="005B1C83" w:rsidRPr="00D77239" w:rsidRDefault="005B1C83" w:rsidP="00382E14">
      <w:pPr>
        <w:tabs>
          <w:tab w:val="left" w:pos="567"/>
        </w:tabs>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w:t>
      </w:r>
      <w:r>
        <w:rPr>
          <w:rFonts w:ascii="Times New Roman" w:hAnsi="Times New Roman"/>
          <w:b/>
          <w:sz w:val="28"/>
          <w:szCs w:val="28"/>
        </w:rPr>
        <w:t xml:space="preserve"> </w:t>
      </w:r>
      <w:r w:rsidRPr="00D77239">
        <w:rPr>
          <w:rFonts w:ascii="Times New Roman" w:hAnsi="Times New Roman"/>
          <w:b/>
          <w:sz w:val="28"/>
          <w:szCs w:val="28"/>
        </w:rPr>
        <w:t>ПРОГРАММНАЯ ЧАСТЬ ПРОЕКТА БЮДЖЕТА</w:t>
      </w:r>
    </w:p>
    <w:p w:rsidR="005B1C83" w:rsidRPr="00D77239" w:rsidRDefault="005B1C83" w:rsidP="00382E14">
      <w:pPr>
        <w:tabs>
          <w:tab w:val="left" w:pos="567"/>
        </w:tabs>
        <w:ind w:firstLine="567"/>
        <w:jc w:val="center"/>
        <w:rPr>
          <w:rFonts w:ascii="Times New Roman" w:hAnsi="Times New Roman"/>
          <w:b/>
          <w:sz w:val="28"/>
          <w:szCs w:val="28"/>
        </w:rPr>
      </w:pPr>
      <w:r>
        <w:rPr>
          <w:rFonts w:ascii="Times New Roman" w:hAnsi="Times New Roman"/>
          <w:b/>
          <w:sz w:val="28"/>
          <w:szCs w:val="28"/>
        </w:rPr>
        <w:t>ВЯРТСИЛЬСКОГО ГОРОДСКОГО ПОСЕЛЕНИЯ</w:t>
      </w:r>
    </w:p>
    <w:p w:rsidR="005B1C83" w:rsidRDefault="005B1C83" w:rsidP="00382E14">
      <w:pPr>
        <w:jc w:val="both"/>
        <w:rPr>
          <w:rFonts w:ascii="Times New Roman" w:hAnsi="Times New Roman"/>
          <w:sz w:val="28"/>
          <w:szCs w:val="28"/>
        </w:rPr>
      </w:pPr>
      <w:r>
        <w:rPr>
          <w:rFonts w:ascii="Times New Roman" w:hAnsi="Times New Roman"/>
          <w:sz w:val="28"/>
          <w:szCs w:val="28"/>
        </w:rPr>
        <w:t xml:space="preserve">   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5B1C83" w:rsidRDefault="005B1C83" w:rsidP="00382E14">
      <w:pPr>
        <w:jc w:val="both"/>
        <w:rPr>
          <w:rFonts w:ascii="Times New Roman" w:hAnsi="Times New Roman"/>
          <w:sz w:val="28"/>
          <w:szCs w:val="28"/>
        </w:rPr>
      </w:pPr>
      <w:r>
        <w:rPr>
          <w:rFonts w:ascii="Times New Roman" w:hAnsi="Times New Roman"/>
          <w:sz w:val="28"/>
          <w:szCs w:val="28"/>
        </w:rPr>
        <w:t xml:space="preserve">             </w:t>
      </w:r>
      <w:r w:rsidRPr="00193DB7">
        <w:rPr>
          <w:rFonts w:ascii="Times New Roman" w:hAnsi="Times New Roman"/>
          <w:sz w:val="28"/>
          <w:szCs w:val="28"/>
        </w:rPr>
        <w:t xml:space="preserve">Проект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Pr>
          <w:rFonts w:ascii="Times New Roman" w:hAnsi="Times New Roman"/>
          <w:sz w:val="28"/>
          <w:szCs w:val="28"/>
        </w:rPr>
        <w:t>2</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утвержденны</w:t>
      </w:r>
      <w:r>
        <w:rPr>
          <w:rFonts w:ascii="Times New Roman" w:hAnsi="Times New Roman"/>
          <w:sz w:val="28"/>
          <w:szCs w:val="28"/>
        </w:rPr>
        <w:t xml:space="preserve">м </w:t>
      </w:r>
      <w:r w:rsidRPr="00B0552A">
        <w:rPr>
          <w:rFonts w:ascii="Times New Roman" w:hAnsi="Times New Roman"/>
          <w:sz w:val="28"/>
          <w:szCs w:val="28"/>
        </w:rPr>
        <w:t xml:space="preserve">Постановлениями </w:t>
      </w:r>
      <w:proofErr w:type="spellStart"/>
      <w:r w:rsidRPr="00B0552A">
        <w:rPr>
          <w:rFonts w:ascii="Times New Roman" w:hAnsi="Times New Roman"/>
          <w:sz w:val="28"/>
          <w:szCs w:val="28"/>
        </w:rPr>
        <w:t>Вяртсильского</w:t>
      </w:r>
      <w:proofErr w:type="spellEnd"/>
      <w:r w:rsidRPr="00B0552A">
        <w:rPr>
          <w:rFonts w:ascii="Times New Roman" w:hAnsi="Times New Roman"/>
          <w:sz w:val="28"/>
          <w:szCs w:val="28"/>
        </w:rPr>
        <w:t xml:space="preserve"> городского поселения</w:t>
      </w:r>
      <w:r>
        <w:rPr>
          <w:rFonts w:ascii="Times New Roman" w:hAnsi="Times New Roman"/>
          <w:sz w:val="28"/>
          <w:szCs w:val="28"/>
        </w:rPr>
        <w:t>.</w:t>
      </w:r>
    </w:p>
    <w:p w:rsidR="005B1C83" w:rsidRPr="00B0552A" w:rsidRDefault="005B1C83" w:rsidP="00B0552A">
      <w:pPr>
        <w:spacing w:after="0" w:line="240" w:lineRule="auto"/>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Паспортам Программ) из бюджета поселения:</w:t>
      </w:r>
    </w:p>
    <w:p w:rsidR="005B1C83" w:rsidRPr="00B0552A" w:rsidRDefault="005B1C83" w:rsidP="00B0552A">
      <w:pPr>
        <w:spacing w:after="0" w:line="240" w:lineRule="auto"/>
        <w:ind w:firstLine="561"/>
        <w:jc w:val="both"/>
        <w:rPr>
          <w:rFonts w:ascii="Times New Roman" w:hAnsi="Times New Roman"/>
          <w:sz w:val="28"/>
          <w:szCs w:val="28"/>
        </w:rPr>
      </w:pPr>
      <w:r w:rsidRPr="00B0552A">
        <w:rPr>
          <w:rFonts w:ascii="Times New Roman" w:hAnsi="Times New Roman"/>
          <w:sz w:val="28"/>
          <w:szCs w:val="28"/>
        </w:rPr>
        <w:t>на 2015 год – 104,0 тыс. рублей;</w:t>
      </w:r>
    </w:p>
    <w:p w:rsidR="005B1C83" w:rsidRDefault="005B1C83" w:rsidP="00F5474F">
      <w:pPr>
        <w:spacing w:after="0" w:line="240" w:lineRule="auto"/>
        <w:ind w:firstLine="561"/>
        <w:jc w:val="both"/>
        <w:rPr>
          <w:rFonts w:ascii="Times New Roman" w:hAnsi="Times New Roman"/>
          <w:sz w:val="28"/>
          <w:szCs w:val="28"/>
        </w:rPr>
      </w:pPr>
      <w:r w:rsidRPr="00B0552A">
        <w:rPr>
          <w:rFonts w:ascii="Times New Roman" w:hAnsi="Times New Roman"/>
          <w:sz w:val="28"/>
          <w:szCs w:val="28"/>
        </w:rPr>
        <w:t>на 2016 год</w:t>
      </w:r>
      <w:r>
        <w:rPr>
          <w:rFonts w:ascii="Times New Roman" w:hAnsi="Times New Roman"/>
          <w:sz w:val="28"/>
          <w:szCs w:val="28"/>
        </w:rPr>
        <w:t xml:space="preserve"> -    </w:t>
      </w:r>
      <w:r w:rsidRPr="00B0552A">
        <w:rPr>
          <w:rFonts w:ascii="Times New Roman" w:hAnsi="Times New Roman"/>
          <w:sz w:val="28"/>
          <w:szCs w:val="28"/>
        </w:rPr>
        <w:t>54,0 тыс. рублей.</w:t>
      </w:r>
    </w:p>
    <w:p w:rsidR="005B1C83" w:rsidRPr="009F771E" w:rsidRDefault="005B1C83" w:rsidP="00F5474F">
      <w:pPr>
        <w:spacing w:after="0" w:line="240" w:lineRule="auto"/>
        <w:ind w:firstLine="561"/>
        <w:jc w:val="both"/>
        <w:rPr>
          <w:rFonts w:ascii="Times New Roman" w:hAnsi="Times New Roman"/>
          <w:sz w:val="28"/>
          <w:szCs w:val="28"/>
        </w:rPr>
      </w:pPr>
      <w:r w:rsidRPr="009F771E">
        <w:rPr>
          <w:rFonts w:ascii="Times New Roman" w:hAnsi="Times New Roman"/>
          <w:sz w:val="28"/>
          <w:szCs w:val="28"/>
        </w:rPr>
        <w:t>Проектом бюджета поселения на 2015 год и на плановый период 2016 и 2017 годов предусмотрены ассигнования на финансирование двух программ в полном объеме.</w:t>
      </w:r>
    </w:p>
    <w:p w:rsidR="005B1C83" w:rsidRDefault="005B1C83" w:rsidP="009F771E">
      <w:pPr>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муниципальные целевые программы в общем объеме расходов бюджета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в 2015 году </w:t>
      </w:r>
      <w:r>
        <w:rPr>
          <w:rFonts w:ascii="Times New Roman" w:hAnsi="Times New Roman"/>
          <w:sz w:val="28"/>
          <w:szCs w:val="28"/>
        </w:rPr>
        <w:t>состави</w:t>
      </w:r>
      <w:r w:rsidRPr="00F5474F">
        <w:rPr>
          <w:rFonts w:ascii="Times New Roman" w:hAnsi="Times New Roman"/>
          <w:sz w:val="28"/>
          <w:szCs w:val="28"/>
        </w:rPr>
        <w:t>т 1,1 процента, в 2016 году – 0,53 процента</w:t>
      </w:r>
      <w:r>
        <w:rPr>
          <w:rFonts w:ascii="Times New Roman" w:hAnsi="Times New Roman"/>
          <w:sz w:val="28"/>
          <w:szCs w:val="28"/>
        </w:rPr>
        <w:t>.</w:t>
      </w:r>
    </w:p>
    <w:p w:rsidR="005B1C83" w:rsidRPr="00F5474F" w:rsidRDefault="005B1C83" w:rsidP="002F1A31">
      <w:pPr>
        <w:ind w:firstLine="360"/>
        <w:jc w:val="both"/>
        <w:rPr>
          <w:rFonts w:ascii="Times New Roman" w:hAnsi="Times New Roman"/>
          <w:sz w:val="28"/>
          <w:szCs w:val="28"/>
        </w:rPr>
      </w:pPr>
      <w:r w:rsidRPr="00103E6B">
        <w:rPr>
          <w:rFonts w:ascii="Times New Roman" w:hAnsi="Times New Roman"/>
          <w:sz w:val="28"/>
          <w:szCs w:val="28"/>
        </w:rPr>
        <w:t xml:space="preserve">Контрольно-счетным комитетом СМР отмечает, что Распоряжением Администрации </w:t>
      </w:r>
      <w:proofErr w:type="spellStart"/>
      <w:r w:rsidRPr="00103E6B">
        <w:rPr>
          <w:rFonts w:ascii="Times New Roman" w:hAnsi="Times New Roman"/>
          <w:sz w:val="28"/>
          <w:szCs w:val="28"/>
        </w:rPr>
        <w:t>Вяртсильского</w:t>
      </w:r>
      <w:proofErr w:type="spellEnd"/>
      <w:r w:rsidRPr="00103E6B">
        <w:rPr>
          <w:rFonts w:ascii="Times New Roman" w:hAnsi="Times New Roman"/>
          <w:sz w:val="28"/>
          <w:szCs w:val="28"/>
        </w:rPr>
        <w:t xml:space="preserve"> городского поселения от 10.12.2010г. № 37 утвержден Порядок разработки, утверждения и реализации ведомственных целевых программ</w:t>
      </w:r>
      <w:r>
        <w:rPr>
          <w:rFonts w:ascii="Times New Roman" w:hAnsi="Times New Roman"/>
          <w:sz w:val="28"/>
          <w:szCs w:val="28"/>
        </w:rPr>
        <w:t xml:space="preserve"> (далее Порядок)</w:t>
      </w:r>
      <w:r w:rsidRPr="00103E6B">
        <w:rPr>
          <w:rFonts w:ascii="Times New Roman" w:hAnsi="Times New Roman"/>
          <w:sz w:val="28"/>
          <w:szCs w:val="28"/>
        </w:rPr>
        <w:t xml:space="preserve">. </w:t>
      </w:r>
    </w:p>
    <w:p w:rsidR="005B1C83" w:rsidRDefault="005B1C83" w:rsidP="00382E14">
      <w:pPr>
        <w:jc w:val="both"/>
        <w:rPr>
          <w:rFonts w:ascii="Times New Roman" w:hAnsi="Times New Roman"/>
          <w:sz w:val="28"/>
          <w:szCs w:val="28"/>
        </w:rPr>
      </w:pPr>
      <w:r>
        <w:rPr>
          <w:rFonts w:ascii="Times New Roman" w:hAnsi="Times New Roman"/>
          <w:sz w:val="28"/>
          <w:szCs w:val="28"/>
        </w:rPr>
        <w:lastRenderedPageBreak/>
        <w:t xml:space="preserve">           </w:t>
      </w:r>
      <w:r w:rsidRPr="00E46C0F">
        <w:rPr>
          <w:rFonts w:ascii="Times New Roman" w:hAnsi="Times New Roman"/>
          <w:sz w:val="28"/>
          <w:szCs w:val="28"/>
        </w:rPr>
        <w:t xml:space="preserve">Контрольно-счетный комитет Сортавальского муниципального района, осуществил проверку представленных </w:t>
      </w:r>
      <w:proofErr w:type="spellStart"/>
      <w:r>
        <w:rPr>
          <w:rFonts w:ascii="Times New Roman" w:hAnsi="Times New Roman"/>
          <w:sz w:val="28"/>
          <w:szCs w:val="28"/>
        </w:rPr>
        <w:t>Вяртсильским</w:t>
      </w:r>
      <w:proofErr w:type="spellEnd"/>
      <w:r>
        <w:rPr>
          <w:rFonts w:ascii="Times New Roman" w:hAnsi="Times New Roman"/>
          <w:sz w:val="28"/>
          <w:szCs w:val="28"/>
        </w:rPr>
        <w:t xml:space="preserve"> городским поселением</w:t>
      </w:r>
      <w:r w:rsidRPr="00E46C0F">
        <w:rPr>
          <w:rFonts w:ascii="Times New Roman" w:hAnsi="Times New Roman"/>
          <w:sz w:val="28"/>
          <w:szCs w:val="28"/>
        </w:rPr>
        <w:t xml:space="preserve"> документов</w:t>
      </w:r>
      <w:r>
        <w:rPr>
          <w:rFonts w:ascii="Times New Roman" w:hAnsi="Times New Roman"/>
          <w:sz w:val="28"/>
          <w:szCs w:val="28"/>
        </w:rPr>
        <w:t>:</w:t>
      </w:r>
    </w:p>
    <w:p w:rsidR="005B1C83" w:rsidRPr="00E46C0F" w:rsidRDefault="005B1C83" w:rsidP="00382E14">
      <w:pPr>
        <w:jc w:val="both"/>
        <w:rPr>
          <w:rFonts w:ascii="Times New Roman" w:hAnsi="Times New Roman"/>
          <w:sz w:val="28"/>
          <w:szCs w:val="28"/>
        </w:rPr>
      </w:pPr>
      <w:r w:rsidRPr="00A71594">
        <w:rPr>
          <w:rFonts w:ascii="Times New Roman" w:hAnsi="Times New Roman"/>
          <w:b/>
          <w:sz w:val="28"/>
          <w:szCs w:val="28"/>
        </w:rPr>
        <w:t>6.1</w:t>
      </w:r>
      <w:r w:rsidRPr="00E46C0F">
        <w:rPr>
          <w:rFonts w:ascii="Times New Roman" w:hAnsi="Times New Roman"/>
          <w:sz w:val="28"/>
          <w:szCs w:val="28"/>
        </w:rPr>
        <w:t xml:space="preserve"> Постановлени</w:t>
      </w:r>
      <w:r>
        <w:rPr>
          <w:rFonts w:ascii="Times New Roman" w:hAnsi="Times New Roman"/>
          <w:sz w:val="28"/>
          <w:szCs w:val="28"/>
        </w:rPr>
        <w:t>е</w:t>
      </w:r>
      <w:r w:rsidRPr="00E46C0F">
        <w:rPr>
          <w:rFonts w:ascii="Times New Roman" w:hAnsi="Times New Roman"/>
          <w:sz w:val="28"/>
          <w:szCs w:val="28"/>
        </w:rPr>
        <w:t xml:space="preserve"> администрации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w:t>
      </w:r>
      <w:r w:rsidRPr="00E46C0F">
        <w:rPr>
          <w:rFonts w:ascii="Times New Roman" w:hAnsi="Times New Roman"/>
          <w:sz w:val="28"/>
          <w:szCs w:val="28"/>
        </w:rPr>
        <w:t xml:space="preserve">«Об утверждении муниципальной программы </w:t>
      </w:r>
      <w:r>
        <w:rPr>
          <w:rFonts w:ascii="Times New Roman" w:hAnsi="Times New Roman"/>
          <w:sz w:val="28"/>
          <w:szCs w:val="28"/>
        </w:rPr>
        <w:t xml:space="preserve">мероприятий по профилактике терроризма и экстремизма 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2013-2015 годы</w:t>
      </w:r>
      <w:r w:rsidRPr="00E46C0F">
        <w:rPr>
          <w:rFonts w:ascii="Times New Roman" w:hAnsi="Times New Roman"/>
          <w:sz w:val="28"/>
          <w:szCs w:val="28"/>
        </w:rPr>
        <w:t xml:space="preserve"> и пришел к следующим выводам:</w:t>
      </w:r>
    </w:p>
    <w:p w:rsidR="005B1C83" w:rsidRPr="00E46C0F" w:rsidRDefault="005B1C83" w:rsidP="00382E14">
      <w:pPr>
        <w:numPr>
          <w:ilvl w:val="0"/>
          <w:numId w:val="33"/>
        </w:numPr>
        <w:spacing w:after="0" w:line="240" w:lineRule="auto"/>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5B1C83" w:rsidRPr="00E46C0F"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5B1C83" w:rsidRPr="00E46C0F" w:rsidRDefault="005B1C83" w:rsidP="00382E14">
      <w:pPr>
        <w:numPr>
          <w:ilvl w:val="0"/>
          <w:numId w:val="33"/>
        </w:numPr>
        <w:spacing w:after="0" w:line="240" w:lineRule="auto"/>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не соответс</w:t>
      </w:r>
      <w:r w:rsidR="00CC6EE2">
        <w:rPr>
          <w:rFonts w:ascii="Times New Roman" w:hAnsi="Times New Roman"/>
          <w:sz w:val="28"/>
          <w:szCs w:val="28"/>
        </w:rPr>
        <w:t>т</w:t>
      </w:r>
      <w:r>
        <w:rPr>
          <w:rFonts w:ascii="Times New Roman" w:hAnsi="Times New Roman"/>
          <w:sz w:val="28"/>
          <w:szCs w:val="28"/>
        </w:rPr>
        <w:t>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r w:rsidRPr="00E46C0F">
        <w:rPr>
          <w:rFonts w:ascii="Times New Roman" w:hAnsi="Times New Roman"/>
          <w:sz w:val="28"/>
          <w:szCs w:val="28"/>
        </w:rPr>
        <w:t xml:space="preserve"> предста</w:t>
      </w:r>
      <w:r>
        <w:rPr>
          <w:rFonts w:ascii="Times New Roman" w:hAnsi="Times New Roman"/>
          <w:sz w:val="28"/>
          <w:szCs w:val="28"/>
        </w:rPr>
        <w:t>влены в</w:t>
      </w:r>
      <w:r w:rsidRPr="00E46C0F">
        <w:rPr>
          <w:rFonts w:ascii="Times New Roman" w:hAnsi="Times New Roman"/>
          <w:sz w:val="28"/>
          <w:szCs w:val="28"/>
        </w:rPr>
        <w:t xml:space="preserve"> Приложени</w:t>
      </w:r>
      <w:r>
        <w:rPr>
          <w:rFonts w:ascii="Times New Roman" w:hAnsi="Times New Roman"/>
          <w:sz w:val="28"/>
          <w:szCs w:val="28"/>
        </w:rPr>
        <w:t>и №1 к программе</w:t>
      </w:r>
      <w:r w:rsidRPr="00E46C0F">
        <w:rPr>
          <w:rFonts w:ascii="Times New Roman" w:hAnsi="Times New Roman"/>
          <w:sz w:val="28"/>
          <w:szCs w:val="28"/>
        </w:rPr>
        <w:t>.</w:t>
      </w:r>
    </w:p>
    <w:p w:rsidR="005B1C83" w:rsidRPr="00A71594" w:rsidRDefault="005B1C83" w:rsidP="00A71594">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382E14">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5B1C83" w:rsidRDefault="005B1C83" w:rsidP="00A71594">
      <w:pPr>
        <w:spacing w:after="0" w:line="240" w:lineRule="auto"/>
        <w:ind w:left="142"/>
        <w:jc w:val="both"/>
        <w:rPr>
          <w:rFonts w:ascii="Times New Roman" w:hAnsi="Times New Roman"/>
          <w:sz w:val="28"/>
          <w:szCs w:val="28"/>
        </w:rPr>
      </w:pPr>
    </w:p>
    <w:p w:rsidR="005B1C83" w:rsidRDefault="005B1C83" w:rsidP="00A71594">
      <w:pPr>
        <w:spacing w:after="0" w:line="240" w:lineRule="auto"/>
        <w:ind w:left="142"/>
        <w:jc w:val="both"/>
        <w:rPr>
          <w:rFonts w:ascii="Times New Roman" w:hAnsi="Times New Roman"/>
          <w:sz w:val="28"/>
          <w:szCs w:val="28"/>
        </w:rPr>
      </w:pPr>
      <w:r w:rsidRPr="00A71594">
        <w:rPr>
          <w:rFonts w:ascii="Times New Roman" w:hAnsi="Times New Roman"/>
          <w:b/>
          <w:sz w:val="28"/>
          <w:szCs w:val="28"/>
        </w:rPr>
        <w:t>6.2.</w:t>
      </w:r>
      <w:r>
        <w:rPr>
          <w:rFonts w:ascii="Times New Roman" w:hAnsi="Times New Roman"/>
          <w:b/>
          <w:sz w:val="28"/>
          <w:szCs w:val="28"/>
        </w:rPr>
        <w:t xml:space="preserve"> </w:t>
      </w:r>
      <w:r w:rsidR="004E7B18" w:rsidRPr="00E46C0F">
        <w:rPr>
          <w:rFonts w:ascii="Times New Roman" w:hAnsi="Times New Roman"/>
          <w:sz w:val="28"/>
          <w:szCs w:val="28"/>
        </w:rPr>
        <w:t>Контрольно-счетный комитет Сортавальского муниципального района, осуществил проверку</w:t>
      </w:r>
      <w:r w:rsidR="004E7B18">
        <w:rPr>
          <w:rFonts w:ascii="Times New Roman" w:hAnsi="Times New Roman"/>
          <w:sz w:val="28"/>
          <w:szCs w:val="28"/>
        </w:rPr>
        <w:t xml:space="preserve"> </w:t>
      </w:r>
      <w:r>
        <w:rPr>
          <w:rFonts w:ascii="Times New Roman" w:hAnsi="Times New Roman"/>
          <w:sz w:val="28"/>
          <w:szCs w:val="28"/>
        </w:rPr>
        <w:t>Постановлени</w:t>
      </w:r>
      <w:r w:rsidR="004E7B18">
        <w:rPr>
          <w:rFonts w:ascii="Times New Roman" w:hAnsi="Times New Roman"/>
          <w:sz w:val="28"/>
          <w:szCs w:val="28"/>
        </w:rPr>
        <w:t>я</w:t>
      </w:r>
      <w:r>
        <w:rPr>
          <w:rFonts w:ascii="Times New Roman" w:hAnsi="Times New Roman"/>
          <w:sz w:val="28"/>
          <w:szCs w:val="28"/>
        </w:rPr>
        <w:t xml:space="preserve"> </w:t>
      </w:r>
      <w:r w:rsidRPr="00E46C0F">
        <w:rPr>
          <w:rFonts w:ascii="Times New Roman" w:hAnsi="Times New Roman"/>
          <w:sz w:val="28"/>
          <w:szCs w:val="28"/>
        </w:rPr>
        <w:t xml:space="preserve">администрации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 </w:t>
      </w:r>
      <w:r w:rsidR="003740E3">
        <w:rPr>
          <w:rFonts w:ascii="Times New Roman" w:hAnsi="Times New Roman"/>
          <w:sz w:val="28"/>
          <w:szCs w:val="28"/>
        </w:rPr>
        <w:t>о</w:t>
      </w:r>
      <w:r>
        <w:rPr>
          <w:rFonts w:ascii="Times New Roman" w:hAnsi="Times New Roman"/>
          <w:sz w:val="28"/>
          <w:szCs w:val="28"/>
        </w:rPr>
        <w:t xml:space="preserve">б утверждении муниципальной целевой программы «Обеспечение первичных мер пожарной безопасности в границах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2014-2016 годы» </w:t>
      </w:r>
      <w:r w:rsidRPr="00E46C0F">
        <w:rPr>
          <w:rFonts w:ascii="Times New Roman" w:hAnsi="Times New Roman"/>
          <w:sz w:val="28"/>
          <w:szCs w:val="28"/>
        </w:rPr>
        <w:t>и пришел к следующим выводам</w:t>
      </w:r>
      <w:r>
        <w:rPr>
          <w:rFonts w:ascii="Times New Roman" w:hAnsi="Times New Roman"/>
          <w:sz w:val="28"/>
          <w:szCs w:val="28"/>
        </w:rPr>
        <w:t>:</w:t>
      </w:r>
    </w:p>
    <w:p w:rsidR="005B1C83" w:rsidRDefault="005B1C83" w:rsidP="00A71594">
      <w:pPr>
        <w:spacing w:after="0" w:line="240" w:lineRule="auto"/>
        <w:ind w:left="142"/>
        <w:jc w:val="both"/>
        <w:rPr>
          <w:rFonts w:ascii="Times New Roman" w:hAnsi="Times New Roman"/>
          <w:b/>
          <w:sz w:val="28"/>
          <w:szCs w:val="28"/>
        </w:rPr>
      </w:pPr>
    </w:p>
    <w:p w:rsidR="005B1C83" w:rsidRPr="00E46C0F" w:rsidRDefault="005B1C83" w:rsidP="00252480">
      <w:pPr>
        <w:numPr>
          <w:ilvl w:val="0"/>
          <w:numId w:val="35"/>
        </w:numPr>
        <w:spacing w:after="0" w:line="240" w:lineRule="auto"/>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5B1C83" w:rsidRPr="00E46C0F" w:rsidRDefault="005B1C83" w:rsidP="00252480">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Pr="00F5474F">
        <w:rPr>
          <w:rFonts w:ascii="Times New Roman" w:hAnsi="Times New Roman"/>
          <w:sz w:val="28"/>
          <w:szCs w:val="28"/>
        </w:rPr>
        <w:t>Вяртсильского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5B1C83" w:rsidRPr="00E46C0F" w:rsidRDefault="005B1C83" w:rsidP="00252480">
      <w:pPr>
        <w:numPr>
          <w:ilvl w:val="0"/>
          <w:numId w:val="35"/>
        </w:numPr>
        <w:spacing w:after="0" w:line="240" w:lineRule="auto"/>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252480">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 xml:space="preserve">не </w:t>
      </w:r>
      <w:proofErr w:type="spellStart"/>
      <w:r>
        <w:rPr>
          <w:rFonts w:ascii="Times New Roman" w:hAnsi="Times New Roman"/>
          <w:sz w:val="28"/>
          <w:szCs w:val="28"/>
        </w:rPr>
        <w:t>соответсвуют</w:t>
      </w:r>
      <w:proofErr w:type="spellEnd"/>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Default="005B1C83" w:rsidP="00252480">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Отсутствует 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p>
    <w:p w:rsidR="005B1C83" w:rsidRPr="00A71594" w:rsidRDefault="005B1C83" w:rsidP="00252480">
      <w:pPr>
        <w:numPr>
          <w:ilvl w:val="0"/>
          <w:numId w:val="35"/>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252480">
      <w:pPr>
        <w:numPr>
          <w:ilvl w:val="0"/>
          <w:numId w:val="35"/>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Pr="00CA2495" w:rsidRDefault="005B1C83" w:rsidP="00252480">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5B1C83" w:rsidRDefault="005B1C83" w:rsidP="00252480">
      <w:pPr>
        <w:pStyle w:val="a3"/>
        <w:spacing w:after="0"/>
        <w:ind w:left="150" w:firstLine="560"/>
        <w:jc w:val="both"/>
        <w:rPr>
          <w:rFonts w:ascii="Times New Roman" w:hAnsi="Times New Roman"/>
          <w:sz w:val="28"/>
          <w:szCs w:val="28"/>
        </w:rPr>
      </w:pPr>
    </w:p>
    <w:p w:rsidR="005B1C83" w:rsidRPr="007B4DC8" w:rsidRDefault="005B1C83" w:rsidP="00CA23CB">
      <w:pPr>
        <w:jc w:val="center"/>
        <w:rPr>
          <w:rFonts w:ascii="Times New Roman" w:hAnsi="Times New Roman"/>
          <w:b/>
          <w:sz w:val="28"/>
          <w:szCs w:val="28"/>
        </w:rPr>
      </w:pPr>
      <w:r>
        <w:rPr>
          <w:rFonts w:ascii="Times New Roman" w:hAnsi="Times New Roman"/>
          <w:b/>
          <w:sz w:val="28"/>
          <w:szCs w:val="28"/>
        </w:rPr>
        <w:t>8</w:t>
      </w:r>
      <w:r w:rsidRPr="007B4DC8">
        <w:rPr>
          <w:rFonts w:ascii="Times New Roman" w:hAnsi="Times New Roman"/>
          <w:b/>
          <w:sz w:val="28"/>
          <w:szCs w:val="28"/>
        </w:rPr>
        <w:t xml:space="preserve">. ДЕФИЦИТ БЮДЖЕТА </w:t>
      </w:r>
      <w:r>
        <w:rPr>
          <w:rFonts w:ascii="Times New Roman" w:hAnsi="Times New Roman"/>
          <w:b/>
          <w:sz w:val="28"/>
          <w:szCs w:val="28"/>
        </w:rPr>
        <w:t>ВЯРТСИЛЬСКОГО ГОРОДСКОГО ПОСЕЛЕНИЯ</w:t>
      </w:r>
    </w:p>
    <w:p w:rsidR="005B1C83" w:rsidRDefault="005B1C83" w:rsidP="00CA23CB">
      <w:pPr>
        <w:jc w:val="center"/>
        <w:rPr>
          <w:b/>
          <w:sz w:val="28"/>
          <w:szCs w:val="28"/>
        </w:rPr>
      </w:pPr>
      <w:r w:rsidRPr="007B4DC8">
        <w:rPr>
          <w:rFonts w:ascii="Times New Roman" w:hAnsi="Times New Roman"/>
          <w:b/>
          <w:sz w:val="28"/>
          <w:szCs w:val="28"/>
        </w:rPr>
        <w:t>И ИСТОЧНИКИ ЕГО ФИНАНСИРОВАНИЯ</w:t>
      </w:r>
    </w:p>
    <w:p w:rsidR="005B1C83" w:rsidRDefault="005B1C83" w:rsidP="00CA23CB">
      <w:pPr>
        <w:ind w:firstLine="567"/>
        <w:jc w:val="both"/>
        <w:rPr>
          <w:rFonts w:ascii="Times New Roman" w:hAnsi="Times New Roman"/>
          <w:sz w:val="28"/>
          <w:szCs w:val="28"/>
        </w:rPr>
      </w:pPr>
      <w:r w:rsidRPr="007B4DC8">
        <w:rPr>
          <w:rFonts w:ascii="Times New Roman" w:hAnsi="Times New Roman"/>
          <w:sz w:val="28"/>
          <w:szCs w:val="28"/>
        </w:rPr>
        <w:t xml:space="preserve">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на 2015 год и на плановый период 2016 и 2017 годов сформирован с дефицитом.</w:t>
      </w:r>
    </w:p>
    <w:p w:rsidR="005B1C83" w:rsidRPr="007B4DC8" w:rsidRDefault="005B1C83" w:rsidP="00CA23CB">
      <w:pPr>
        <w:ind w:firstLine="567"/>
        <w:jc w:val="both"/>
        <w:rPr>
          <w:rFonts w:ascii="Times New Roman" w:hAnsi="Times New Roman"/>
          <w:sz w:val="28"/>
          <w:szCs w:val="28"/>
        </w:rPr>
      </w:pPr>
      <w:r>
        <w:rPr>
          <w:rFonts w:ascii="Times New Roman" w:hAnsi="Times New Roman"/>
          <w:sz w:val="28"/>
          <w:szCs w:val="28"/>
        </w:rPr>
        <w:t xml:space="preserve">Дефицит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Pr>
          <w:rFonts w:ascii="Times New Roman" w:hAnsi="Times New Roman"/>
          <w:sz w:val="28"/>
          <w:szCs w:val="28"/>
        </w:rPr>
        <w:t>спрогнозирован на 2015 год и на плановый период 2016 – 2017 годов в сумме по 100,0 тыс. рублей ежегодно.</w:t>
      </w:r>
    </w:p>
    <w:p w:rsidR="006A2A0C" w:rsidRPr="00717850" w:rsidRDefault="006A2A0C" w:rsidP="006A2A0C">
      <w:pPr>
        <w:ind w:firstLine="567"/>
        <w:jc w:val="both"/>
        <w:rPr>
          <w:rFonts w:ascii="Times New Roman" w:hAnsi="Times New Roman"/>
          <w:sz w:val="28"/>
          <w:szCs w:val="28"/>
        </w:rPr>
      </w:pPr>
      <w:r w:rsidRPr="00717850">
        <w:rPr>
          <w:rFonts w:ascii="Times New Roman" w:hAnsi="Times New Roman"/>
          <w:sz w:val="28"/>
          <w:szCs w:val="28"/>
        </w:rPr>
        <w:t xml:space="preserve">Структура источников внутреннего финансирования дефицита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sidRPr="00717850">
        <w:rPr>
          <w:rFonts w:ascii="Times New Roman" w:hAnsi="Times New Roman"/>
          <w:sz w:val="28"/>
          <w:szCs w:val="28"/>
        </w:rPr>
        <w:t>на 2015 год и на плановый период 2016 и 2017 годов представлена в таблице:</w:t>
      </w:r>
    </w:p>
    <w:p w:rsidR="006A2A0C" w:rsidRPr="00717850" w:rsidRDefault="006A2A0C" w:rsidP="006A2A0C">
      <w:pPr>
        <w:ind w:firstLine="567"/>
        <w:jc w:val="right"/>
        <w:rPr>
          <w:rFonts w:ascii="Times New Roman" w:hAnsi="Times New Roman"/>
          <w:sz w:val="28"/>
          <w:szCs w:val="28"/>
        </w:rPr>
      </w:pPr>
      <w:r w:rsidRPr="00717850">
        <w:rPr>
          <w:rFonts w:ascii="Times New Roman" w:hAnsi="Times New Roman"/>
          <w:sz w:val="28"/>
          <w:szCs w:val="28"/>
        </w:rPr>
        <w:t>Табл.</w:t>
      </w:r>
      <w:r>
        <w:rPr>
          <w:rFonts w:ascii="Times New Roman" w:hAnsi="Times New Roman"/>
          <w:sz w:val="28"/>
          <w:szCs w:val="28"/>
        </w:rPr>
        <w:t>9</w:t>
      </w:r>
    </w:p>
    <w:p w:rsidR="006A2A0C" w:rsidRPr="00717850" w:rsidRDefault="006A2A0C" w:rsidP="006A2A0C">
      <w:pPr>
        <w:jc w:val="right"/>
        <w:rPr>
          <w:rFonts w:ascii="Times New Roman" w:hAnsi="Times New Roman"/>
          <w:sz w:val="28"/>
          <w:szCs w:val="28"/>
        </w:rPr>
      </w:pPr>
      <w:r w:rsidRPr="00717850">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47"/>
        <w:gridCol w:w="1412"/>
        <w:gridCol w:w="1386"/>
        <w:gridCol w:w="1272"/>
      </w:tblGrid>
      <w:tr w:rsidR="006A2A0C" w:rsidRPr="0076457D" w:rsidTr="00A62A81">
        <w:tc>
          <w:tcPr>
            <w:tcW w:w="4248" w:type="dxa"/>
          </w:tcPr>
          <w:p w:rsidR="006A2A0C" w:rsidRPr="0076457D" w:rsidRDefault="006A2A0C" w:rsidP="00A62A81">
            <w:pPr>
              <w:jc w:val="center"/>
              <w:rPr>
                <w:rFonts w:ascii="Times New Roman" w:hAnsi="Times New Roman"/>
                <w:b/>
                <w:sz w:val="20"/>
                <w:szCs w:val="20"/>
              </w:rPr>
            </w:pPr>
            <w:r w:rsidRPr="0076457D">
              <w:rPr>
                <w:rFonts w:ascii="Times New Roman" w:hAnsi="Times New Roman"/>
                <w:b/>
              </w:rPr>
              <w:t>Источники внутреннего</w:t>
            </w:r>
          </w:p>
          <w:p w:rsidR="006A2A0C" w:rsidRPr="0076457D" w:rsidRDefault="006A2A0C" w:rsidP="00CC6EE2">
            <w:pPr>
              <w:jc w:val="center"/>
              <w:rPr>
                <w:rFonts w:ascii="Times New Roman" w:hAnsi="Times New Roman"/>
                <w:b/>
              </w:rPr>
            </w:pPr>
            <w:r w:rsidRPr="0076457D">
              <w:rPr>
                <w:rFonts w:ascii="Times New Roman" w:hAnsi="Times New Roman"/>
                <w:b/>
              </w:rPr>
              <w:t xml:space="preserve">финансирования дефицита бюджета </w:t>
            </w:r>
            <w:proofErr w:type="spellStart"/>
            <w:r w:rsidR="00CC6EE2">
              <w:rPr>
                <w:rFonts w:ascii="Times New Roman" w:hAnsi="Times New Roman"/>
                <w:b/>
              </w:rPr>
              <w:t>Вяртсильского</w:t>
            </w:r>
            <w:proofErr w:type="spellEnd"/>
            <w:r w:rsidR="00CC6EE2">
              <w:rPr>
                <w:rFonts w:ascii="Times New Roman" w:hAnsi="Times New Roman"/>
                <w:b/>
              </w:rPr>
              <w:t xml:space="preserve"> городского поселения</w:t>
            </w:r>
          </w:p>
        </w:tc>
        <w:tc>
          <w:tcPr>
            <w:tcW w:w="1247" w:type="dxa"/>
          </w:tcPr>
          <w:p w:rsidR="006A2A0C" w:rsidRPr="0076457D" w:rsidRDefault="006A2A0C" w:rsidP="00A62A81">
            <w:pPr>
              <w:jc w:val="center"/>
              <w:rPr>
                <w:rFonts w:ascii="Times New Roman" w:hAnsi="Times New Roman"/>
                <w:b/>
                <w:sz w:val="20"/>
                <w:szCs w:val="20"/>
              </w:rPr>
            </w:pPr>
            <w:r w:rsidRPr="0076457D">
              <w:rPr>
                <w:rFonts w:ascii="Times New Roman" w:hAnsi="Times New Roman"/>
                <w:b/>
              </w:rPr>
              <w:t>Утверждено</w:t>
            </w:r>
          </w:p>
          <w:p w:rsidR="006A2A0C" w:rsidRPr="0076457D" w:rsidRDefault="006A2A0C" w:rsidP="00A62A81">
            <w:pPr>
              <w:jc w:val="center"/>
              <w:rPr>
                <w:rFonts w:ascii="Times New Roman" w:hAnsi="Times New Roman"/>
                <w:b/>
              </w:rPr>
            </w:pPr>
            <w:r w:rsidRPr="0076457D">
              <w:rPr>
                <w:rFonts w:ascii="Times New Roman" w:hAnsi="Times New Roman"/>
                <w:b/>
              </w:rPr>
              <w:t>на</w:t>
            </w:r>
          </w:p>
          <w:p w:rsidR="006A2A0C" w:rsidRPr="0076457D" w:rsidRDefault="006A2A0C" w:rsidP="00A62A81">
            <w:pPr>
              <w:jc w:val="center"/>
              <w:rPr>
                <w:rFonts w:ascii="Times New Roman" w:hAnsi="Times New Roman"/>
                <w:b/>
              </w:rPr>
            </w:pPr>
            <w:r w:rsidRPr="0076457D">
              <w:rPr>
                <w:rFonts w:ascii="Times New Roman" w:hAnsi="Times New Roman"/>
                <w:b/>
              </w:rPr>
              <w:t xml:space="preserve"> 2014 год</w:t>
            </w:r>
          </w:p>
        </w:tc>
        <w:tc>
          <w:tcPr>
            <w:tcW w:w="1412" w:type="dxa"/>
          </w:tcPr>
          <w:p w:rsidR="006A2A0C" w:rsidRPr="0076457D" w:rsidRDefault="006A2A0C" w:rsidP="00A62A81">
            <w:pPr>
              <w:jc w:val="center"/>
              <w:rPr>
                <w:rFonts w:ascii="Times New Roman" w:hAnsi="Times New Roman"/>
                <w:b/>
                <w:sz w:val="20"/>
                <w:szCs w:val="20"/>
              </w:rPr>
            </w:pPr>
            <w:r w:rsidRPr="0076457D">
              <w:rPr>
                <w:rFonts w:ascii="Times New Roman" w:hAnsi="Times New Roman"/>
                <w:b/>
              </w:rPr>
              <w:t>Прогноз</w:t>
            </w:r>
          </w:p>
          <w:p w:rsidR="006A2A0C" w:rsidRPr="0076457D" w:rsidRDefault="006A2A0C" w:rsidP="00A62A81">
            <w:pPr>
              <w:jc w:val="center"/>
              <w:rPr>
                <w:rFonts w:ascii="Times New Roman" w:hAnsi="Times New Roman"/>
                <w:b/>
              </w:rPr>
            </w:pPr>
            <w:r w:rsidRPr="0076457D">
              <w:rPr>
                <w:rFonts w:ascii="Times New Roman" w:hAnsi="Times New Roman"/>
                <w:b/>
              </w:rPr>
              <w:t xml:space="preserve"> на </w:t>
            </w:r>
          </w:p>
          <w:p w:rsidR="006A2A0C" w:rsidRPr="0076457D" w:rsidRDefault="006A2A0C" w:rsidP="00A62A81">
            <w:pPr>
              <w:jc w:val="center"/>
              <w:rPr>
                <w:rFonts w:ascii="Times New Roman" w:hAnsi="Times New Roman"/>
                <w:b/>
              </w:rPr>
            </w:pPr>
            <w:r w:rsidRPr="0076457D">
              <w:rPr>
                <w:rFonts w:ascii="Times New Roman" w:hAnsi="Times New Roman"/>
                <w:b/>
              </w:rPr>
              <w:t>2015 год</w:t>
            </w:r>
          </w:p>
        </w:tc>
        <w:tc>
          <w:tcPr>
            <w:tcW w:w="1386" w:type="dxa"/>
          </w:tcPr>
          <w:p w:rsidR="006A2A0C" w:rsidRPr="0076457D" w:rsidRDefault="006A2A0C" w:rsidP="00A62A81">
            <w:pPr>
              <w:jc w:val="center"/>
              <w:rPr>
                <w:rFonts w:ascii="Times New Roman" w:hAnsi="Times New Roman"/>
                <w:b/>
                <w:sz w:val="20"/>
                <w:szCs w:val="20"/>
              </w:rPr>
            </w:pPr>
            <w:r w:rsidRPr="0076457D">
              <w:rPr>
                <w:rFonts w:ascii="Times New Roman" w:hAnsi="Times New Roman"/>
                <w:b/>
              </w:rPr>
              <w:t>Прогноз</w:t>
            </w:r>
          </w:p>
          <w:p w:rsidR="006A2A0C" w:rsidRPr="0076457D" w:rsidRDefault="006A2A0C" w:rsidP="00A62A81">
            <w:pPr>
              <w:jc w:val="center"/>
              <w:rPr>
                <w:rFonts w:ascii="Times New Roman" w:hAnsi="Times New Roman"/>
                <w:b/>
              </w:rPr>
            </w:pPr>
            <w:r w:rsidRPr="0076457D">
              <w:rPr>
                <w:rFonts w:ascii="Times New Roman" w:hAnsi="Times New Roman"/>
                <w:b/>
              </w:rPr>
              <w:t xml:space="preserve"> на </w:t>
            </w:r>
          </w:p>
          <w:p w:rsidR="006A2A0C" w:rsidRPr="0076457D" w:rsidRDefault="006A2A0C" w:rsidP="00A62A81">
            <w:pPr>
              <w:jc w:val="center"/>
              <w:rPr>
                <w:rFonts w:ascii="Times New Roman" w:hAnsi="Times New Roman"/>
                <w:b/>
              </w:rPr>
            </w:pPr>
            <w:r w:rsidRPr="0076457D">
              <w:rPr>
                <w:rFonts w:ascii="Times New Roman" w:hAnsi="Times New Roman"/>
                <w:b/>
              </w:rPr>
              <w:t>2016 год</w:t>
            </w:r>
          </w:p>
        </w:tc>
        <w:tc>
          <w:tcPr>
            <w:tcW w:w="1272" w:type="dxa"/>
          </w:tcPr>
          <w:p w:rsidR="006A2A0C" w:rsidRPr="0076457D" w:rsidRDefault="006A2A0C" w:rsidP="00A62A81">
            <w:pPr>
              <w:jc w:val="center"/>
              <w:rPr>
                <w:rFonts w:ascii="Times New Roman" w:hAnsi="Times New Roman"/>
                <w:b/>
                <w:sz w:val="20"/>
                <w:szCs w:val="20"/>
              </w:rPr>
            </w:pPr>
            <w:r w:rsidRPr="0076457D">
              <w:rPr>
                <w:rFonts w:ascii="Times New Roman" w:hAnsi="Times New Roman"/>
                <w:b/>
              </w:rPr>
              <w:t>Прогноз</w:t>
            </w:r>
          </w:p>
          <w:p w:rsidR="006A2A0C" w:rsidRPr="0076457D" w:rsidRDefault="006A2A0C" w:rsidP="00A62A81">
            <w:pPr>
              <w:jc w:val="center"/>
              <w:rPr>
                <w:rFonts w:ascii="Times New Roman" w:hAnsi="Times New Roman"/>
                <w:b/>
              </w:rPr>
            </w:pPr>
            <w:r w:rsidRPr="0076457D">
              <w:rPr>
                <w:rFonts w:ascii="Times New Roman" w:hAnsi="Times New Roman"/>
                <w:b/>
              </w:rPr>
              <w:t xml:space="preserve">на </w:t>
            </w:r>
          </w:p>
          <w:p w:rsidR="006A2A0C" w:rsidRPr="0076457D" w:rsidRDefault="006A2A0C" w:rsidP="00A62A81">
            <w:pPr>
              <w:jc w:val="center"/>
              <w:rPr>
                <w:rFonts w:ascii="Times New Roman" w:hAnsi="Times New Roman"/>
                <w:b/>
              </w:rPr>
            </w:pPr>
            <w:r w:rsidRPr="0076457D">
              <w:rPr>
                <w:rFonts w:ascii="Times New Roman" w:hAnsi="Times New Roman"/>
                <w:b/>
              </w:rPr>
              <w:t>2017 год</w:t>
            </w:r>
          </w:p>
        </w:tc>
      </w:tr>
      <w:tr w:rsidR="006A2A0C" w:rsidRPr="0076457D" w:rsidTr="00A62A81">
        <w:tc>
          <w:tcPr>
            <w:tcW w:w="4248" w:type="dxa"/>
          </w:tcPr>
          <w:p w:rsidR="006A2A0C" w:rsidRPr="0076457D" w:rsidRDefault="006A2A0C" w:rsidP="00A62A81">
            <w:pPr>
              <w:jc w:val="center"/>
              <w:rPr>
                <w:rFonts w:ascii="Times New Roman" w:hAnsi="Times New Roman"/>
                <w:b/>
                <w:sz w:val="16"/>
                <w:szCs w:val="16"/>
              </w:rPr>
            </w:pPr>
            <w:r w:rsidRPr="0076457D">
              <w:rPr>
                <w:rFonts w:ascii="Times New Roman" w:hAnsi="Times New Roman"/>
                <w:b/>
                <w:sz w:val="16"/>
                <w:szCs w:val="16"/>
              </w:rPr>
              <w:t>1</w:t>
            </w:r>
          </w:p>
        </w:tc>
        <w:tc>
          <w:tcPr>
            <w:tcW w:w="1247" w:type="dxa"/>
          </w:tcPr>
          <w:p w:rsidR="006A2A0C" w:rsidRPr="0076457D" w:rsidRDefault="006A2A0C" w:rsidP="00A62A81">
            <w:pPr>
              <w:jc w:val="center"/>
              <w:rPr>
                <w:rFonts w:ascii="Times New Roman" w:hAnsi="Times New Roman"/>
                <w:b/>
                <w:sz w:val="16"/>
                <w:szCs w:val="16"/>
              </w:rPr>
            </w:pPr>
            <w:r w:rsidRPr="0076457D">
              <w:rPr>
                <w:rFonts w:ascii="Times New Roman" w:hAnsi="Times New Roman"/>
                <w:b/>
                <w:sz w:val="16"/>
                <w:szCs w:val="16"/>
              </w:rPr>
              <w:t>2</w:t>
            </w:r>
          </w:p>
        </w:tc>
        <w:tc>
          <w:tcPr>
            <w:tcW w:w="1412" w:type="dxa"/>
          </w:tcPr>
          <w:p w:rsidR="006A2A0C" w:rsidRPr="0076457D" w:rsidRDefault="006A2A0C" w:rsidP="00A62A81">
            <w:pPr>
              <w:jc w:val="center"/>
              <w:rPr>
                <w:rFonts w:ascii="Times New Roman" w:hAnsi="Times New Roman"/>
                <w:b/>
                <w:sz w:val="16"/>
                <w:szCs w:val="16"/>
              </w:rPr>
            </w:pPr>
            <w:r w:rsidRPr="0076457D">
              <w:rPr>
                <w:rFonts w:ascii="Times New Roman" w:hAnsi="Times New Roman"/>
                <w:b/>
                <w:sz w:val="16"/>
                <w:szCs w:val="16"/>
              </w:rPr>
              <w:t>3</w:t>
            </w:r>
          </w:p>
        </w:tc>
        <w:tc>
          <w:tcPr>
            <w:tcW w:w="1386" w:type="dxa"/>
          </w:tcPr>
          <w:p w:rsidR="006A2A0C" w:rsidRPr="0076457D" w:rsidRDefault="006A2A0C" w:rsidP="00A62A81">
            <w:pPr>
              <w:jc w:val="center"/>
              <w:rPr>
                <w:rFonts w:ascii="Times New Roman" w:hAnsi="Times New Roman"/>
                <w:b/>
                <w:sz w:val="16"/>
                <w:szCs w:val="16"/>
              </w:rPr>
            </w:pPr>
            <w:r w:rsidRPr="0076457D">
              <w:rPr>
                <w:rFonts w:ascii="Times New Roman" w:hAnsi="Times New Roman"/>
                <w:b/>
                <w:sz w:val="16"/>
                <w:szCs w:val="16"/>
              </w:rPr>
              <w:t>4</w:t>
            </w:r>
          </w:p>
        </w:tc>
        <w:tc>
          <w:tcPr>
            <w:tcW w:w="1272" w:type="dxa"/>
          </w:tcPr>
          <w:p w:rsidR="006A2A0C" w:rsidRPr="0076457D" w:rsidRDefault="006A2A0C" w:rsidP="00A62A81">
            <w:pPr>
              <w:jc w:val="center"/>
              <w:rPr>
                <w:rFonts w:ascii="Times New Roman" w:hAnsi="Times New Roman"/>
                <w:b/>
                <w:sz w:val="16"/>
                <w:szCs w:val="16"/>
              </w:rPr>
            </w:pPr>
            <w:r w:rsidRPr="0076457D">
              <w:rPr>
                <w:rFonts w:ascii="Times New Roman" w:hAnsi="Times New Roman"/>
                <w:b/>
                <w:sz w:val="16"/>
                <w:szCs w:val="16"/>
              </w:rPr>
              <w:t>5</w:t>
            </w:r>
          </w:p>
        </w:tc>
      </w:tr>
      <w:tr w:rsidR="006A2A0C" w:rsidRPr="0076457D" w:rsidTr="00A62A81">
        <w:tc>
          <w:tcPr>
            <w:tcW w:w="4248" w:type="dxa"/>
          </w:tcPr>
          <w:p w:rsidR="006A2A0C" w:rsidRPr="0076457D" w:rsidRDefault="006A2A0C" w:rsidP="00A62A81">
            <w:pPr>
              <w:rPr>
                <w:rFonts w:ascii="Times New Roman" w:hAnsi="Times New Roman"/>
              </w:rPr>
            </w:pPr>
            <w:r w:rsidRPr="0076457D">
              <w:rPr>
                <w:rFonts w:ascii="Times New Roman" w:hAnsi="Times New Roman"/>
              </w:rPr>
              <w:t xml:space="preserve">1. Кредиты кредитных организаций в валюте Российской Федерации </w:t>
            </w:r>
          </w:p>
        </w:tc>
        <w:tc>
          <w:tcPr>
            <w:tcW w:w="1247" w:type="dxa"/>
            <w:vAlign w:val="center"/>
          </w:tcPr>
          <w:p w:rsidR="006A2A0C" w:rsidRPr="0076457D" w:rsidRDefault="006A2A0C" w:rsidP="00A62A81">
            <w:pPr>
              <w:jc w:val="center"/>
              <w:rPr>
                <w:rFonts w:ascii="Times New Roman" w:hAnsi="Times New Roman"/>
              </w:rPr>
            </w:pPr>
            <w:r>
              <w:rPr>
                <w:rFonts w:ascii="Times New Roman" w:hAnsi="Times New Roman"/>
              </w:rPr>
              <w:t>0</w:t>
            </w:r>
          </w:p>
        </w:tc>
        <w:tc>
          <w:tcPr>
            <w:tcW w:w="1412" w:type="dxa"/>
            <w:vAlign w:val="center"/>
          </w:tcPr>
          <w:p w:rsidR="006A2A0C" w:rsidRPr="0076457D" w:rsidRDefault="006A2A0C" w:rsidP="00A62A81">
            <w:pPr>
              <w:jc w:val="center"/>
              <w:rPr>
                <w:rFonts w:ascii="Times New Roman" w:hAnsi="Times New Roman"/>
              </w:rPr>
            </w:pPr>
            <w:r>
              <w:rPr>
                <w:rFonts w:ascii="Times New Roman" w:hAnsi="Times New Roman"/>
              </w:rPr>
              <w:t>0</w:t>
            </w:r>
          </w:p>
        </w:tc>
        <w:tc>
          <w:tcPr>
            <w:tcW w:w="1386" w:type="dxa"/>
            <w:vAlign w:val="center"/>
          </w:tcPr>
          <w:p w:rsidR="006A2A0C" w:rsidRPr="0076457D" w:rsidRDefault="006A2A0C" w:rsidP="00A62A81">
            <w:pPr>
              <w:jc w:val="center"/>
              <w:rPr>
                <w:rFonts w:ascii="Times New Roman" w:hAnsi="Times New Roman"/>
              </w:rPr>
            </w:pPr>
            <w:r>
              <w:rPr>
                <w:rFonts w:ascii="Times New Roman" w:hAnsi="Times New Roman"/>
              </w:rPr>
              <w:t>0</w:t>
            </w:r>
          </w:p>
        </w:tc>
        <w:tc>
          <w:tcPr>
            <w:tcW w:w="1272" w:type="dxa"/>
            <w:vAlign w:val="center"/>
          </w:tcPr>
          <w:p w:rsidR="006A2A0C" w:rsidRPr="0076457D" w:rsidRDefault="006A2A0C" w:rsidP="00A62A81">
            <w:pPr>
              <w:jc w:val="center"/>
              <w:rPr>
                <w:rFonts w:ascii="Times New Roman" w:hAnsi="Times New Roman"/>
              </w:rPr>
            </w:pPr>
            <w:r>
              <w:rPr>
                <w:rFonts w:ascii="Times New Roman" w:hAnsi="Times New Roman"/>
              </w:rPr>
              <w:t>0</w:t>
            </w:r>
          </w:p>
        </w:tc>
      </w:tr>
      <w:tr w:rsidR="006A2A0C" w:rsidRPr="0076457D" w:rsidTr="00A62A81">
        <w:tc>
          <w:tcPr>
            <w:tcW w:w="4248" w:type="dxa"/>
          </w:tcPr>
          <w:p w:rsidR="006A2A0C" w:rsidRPr="0076457D" w:rsidRDefault="006A2A0C" w:rsidP="0037480E">
            <w:pPr>
              <w:jc w:val="both"/>
              <w:rPr>
                <w:rFonts w:ascii="Times New Roman" w:hAnsi="Times New Roman"/>
              </w:rPr>
            </w:pPr>
            <w:r w:rsidRPr="0076457D">
              <w:rPr>
                <w:rFonts w:ascii="Times New Roman" w:hAnsi="Times New Roman"/>
              </w:rPr>
              <w:t xml:space="preserve">2. Бюджетные кредиты от других бюджетов бюджетной системы </w:t>
            </w:r>
            <w:r w:rsidRPr="0076457D">
              <w:rPr>
                <w:rFonts w:ascii="Times New Roman" w:hAnsi="Times New Roman"/>
              </w:rPr>
              <w:lastRenderedPageBreak/>
              <w:t>Российской Федерации в валюте Российской Федерации</w:t>
            </w:r>
          </w:p>
        </w:tc>
        <w:tc>
          <w:tcPr>
            <w:tcW w:w="1247" w:type="dxa"/>
            <w:vAlign w:val="center"/>
          </w:tcPr>
          <w:p w:rsidR="006A2A0C" w:rsidRPr="0076457D" w:rsidRDefault="006A2A0C" w:rsidP="00A62A81">
            <w:pPr>
              <w:jc w:val="center"/>
              <w:rPr>
                <w:rFonts w:ascii="Times New Roman" w:hAnsi="Times New Roman"/>
              </w:rPr>
            </w:pPr>
            <w:r>
              <w:rPr>
                <w:rFonts w:ascii="Times New Roman" w:hAnsi="Times New Roman"/>
              </w:rPr>
              <w:lastRenderedPageBreak/>
              <w:t>0</w:t>
            </w:r>
          </w:p>
        </w:tc>
        <w:tc>
          <w:tcPr>
            <w:tcW w:w="1412" w:type="dxa"/>
            <w:vAlign w:val="center"/>
          </w:tcPr>
          <w:p w:rsidR="006A2A0C" w:rsidRPr="0076457D" w:rsidRDefault="006A2A0C" w:rsidP="00A62A81">
            <w:pPr>
              <w:jc w:val="center"/>
              <w:rPr>
                <w:rFonts w:ascii="Times New Roman" w:hAnsi="Times New Roman"/>
              </w:rPr>
            </w:pPr>
            <w:r>
              <w:rPr>
                <w:rFonts w:ascii="Times New Roman" w:hAnsi="Times New Roman"/>
              </w:rPr>
              <w:t>0</w:t>
            </w:r>
          </w:p>
        </w:tc>
        <w:tc>
          <w:tcPr>
            <w:tcW w:w="1386" w:type="dxa"/>
            <w:vAlign w:val="center"/>
          </w:tcPr>
          <w:p w:rsidR="006A2A0C" w:rsidRPr="0076457D" w:rsidRDefault="006A2A0C" w:rsidP="00A62A81">
            <w:pPr>
              <w:jc w:val="center"/>
              <w:rPr>
                <w:rFonts w:ascii="Times New Roman" w:hAnsi="Times New Roman"/>
              </w:rPr>
            </w:pPr>
            <w:r>
              <w:rPr>
                <w:rFonts w:ascii="Times New Roman" w:hAnsi="Times New Roman"/>
              </w:rPr>
              <w:t>0</w:t>
            </w:r>
          </w:p>
        </w:tc>
        <w:tc>
          <w:tcPr>
            <w:tcW w:w="1272" w:type="dxa"/>
            <w:vAlign w:val="center"/>
          </w:tcPr>
          <w:p w:rsidR="006A2A0C" w:rsidRPr="0076457D" w:rsidRDefault="006A2A0C" w:rsidP="00A62A81">
            <w:pPr>
              <w:jc w:val="center"/>
              <w:rPr>
                <w:rFonts w:ascii="Times New Roman" w:hAnsi="Times New Roman"/>
              </w:rPr>
            </w:pPr>
            <w:r>
              <w:rPr>
                <w:rFonts w:ascii="Times New Roman" w:hAnsi="Times New Roman"/>
              </w:rPr>
              <w:t>0</w:t>
            </w:r>
          </w:p>
        </w:tc>
      </w:tr>
      <w:tr w:rsidR="006A2A0C" w:rsidRPr="0076457D" w:rsidTr="00A62A81">
        <w:tc>
          <w:tcPr>
            <w:tcW w:w="4248" w:type="dxa"/>
          </w:tcPr>
          <w:p w:rsidR="006A2A0C" w:rsidRPr="0076457D" w:rsidRDefault="006A2A0C" w:rsidP="00A62A81">
            <w:pPr>
              <w:jc w:val="both"/>
              <w:rPr>
                <w:rFonts w:ascii="Times New Roman" w:hAnsi="Times New Roman"/>
              </w:rPr>
            </w:pPr>
            <w:r w:rsidRPr="0076457D">
              <w:rPr>
                <w:rFonts w:ascii="Times New Roman" w:hAnsi="Times New Roman"/>
              </w:rPr>
              <w:lastRenderedPageBreak/>
              <w:t xml:space="preserve">3. Изменение остатков средств на счетах по учету средств бюджета </w:t>
            </w:r>
          </w:p>
        </w:tc>
        <w:tc>
          <w:tcPr>
            <w:tcW w:w="1247" w:type="dxa"/>
            <w:vAlign w:val="center"/>
          </w:tcPr>
          <w:p w:rsidR="006A2A0C" w:rsidRPr="0076457D" w:rsidRDefault="006A2A0C" w:rsidP="00A62A81">
            <w:pPr>
              <w:jc w:val="center"/>
              <w:rPr>
                <w:rFonts w:ascii="Times New Roman" w:hAnsi="Times New Roman"/>
              </w:rPr>
            </w:pPr>
            <w:r>
              <w:rPr>
                <w:rFonts w:ascii="Times New Roman" w:hAnsi="Times New Roman"/>
              </w:rPr>
              <w:t>-267,26</w:t>
            </w:r>
          </w:p>
        </w:tc>
        <w:tc>
          <w:tcPr>
            <w:tcW w:w="1412" w:type="dxa"/>
            <w:vAlign w:val="center"/>
          </w:tcPr>
          <w:p w:rsidR="006A2A0C" w:rsidRPr="0076457D" w:rsidRDefault="006A2A0C" w:rsidP="00A62A81">
            <w:pPr>
              <w:jc w:val="center"/>
              <w:rPr>
                <w:rFonts w:ascii="Times New Roman" w:hAnsi="Times New Roman"/>
              </w:rPr>
            </w:pPr>
            <w:r>
              <w:rPr>
                <w:rFonts w:ascii="Times New Roman" w:hAnsi="Times New Roman"/>
              </w:rPr>
              <w:t>100,00</w:t>
            </w:r>
          </w:p>
        </w:tc>
        <w:tc>
          <w:tcPr>
            <w:tcW w:w="1386" w:type="dxa"/>
            <w:vAlign w:val="center"/>
          </w:tcPr>
          <w:p w:rsidR="006A2A0C" w:rsidRPr="0076457D" w:rsidRDefault="006A2A0C" w:rsidP="00A62A81">
            <w:pPr>
              <w:jc w:val="center"/>
              <w:rPr>
                <w:rFonts w:ascii="Times New Roman" w:hAnsi="Times New Roman"/>
              </w:rPr>
            </w:pPr>
            <w:r>
              <w:rPr>
                <w:rFonts w:ascii="Times New Roman" w:hAnsi="Times New Roman"/>
              </w:rPr>
              <w:t>100,00</w:t>
            </w:r>
          </w:p>
        </w:tc>
        <w:tc>
          <w:tcPr>
            <w:tcW w:w="1272" w:type="dxa"/>
            <w:vAlign w:val="center"/>
          </w:tcPr>
          <w:p w:rsidR="006A2A0C" w:rsidRPr="0076457D" w:rsidRDefault="006A2A0C" w:rsidP="00A62A81">
            <w:pPr>
              <w:jc w:val="center"/>
              <w:rPr>
                <w:rFonts w:ascii="Times New Roman" w:hAnsi="Times New Roman"/>
              </w:rPr>
            </w:pPr>
            <w:r>
              <w:rPr>
                <w:rFonts w:ascii="Times New Roman" w:hAnsi="Times New Roman"/>
              </w:rPr>
              <w:t>100,00</w:t>
            </w:r>
          </w:p>
        </w:tc>
      </w:tr>
      <w:tr w:rsidR="006A2A0C" w:rsidRPr="0076457D" w:rsidTr="00A62A81">
        <w:tc>
          <w:tcPr>
            <w:tcW w:w="4248" w:type="dxa"/>
          </w:tcPr>
          <w:p w:rsidR="006A2A0C" w:rsidRPr="0076457D" w:rsidRDefault="006A2A0C" w:rsidP="00A62A81">
            <w:pPr>
              <w:jc w:val="both"/>
              <w:rPr>
                <w:rFonts w:ascii="Times New Roman" w:hAnsi="Times New Roman"/>
              </w:rPr>
            </w:pPr>
            <w:r w:rsidRPr="0076457D">
              <w:rPr>
                <w:rFonts w:ascii="Times New Roman" w:hAnsi="Times New Roman"/>
              </w:rPr>
              <w:t>4.Иные источники внутреннего финансирования дефицитов бюджетов</w:t>
            </w:r>
          </w:p>
        </w:tc>
        <w:tc>
          <w:tcPr>
            <w:tcW w:w="1247" w:type="dxa"/>
            <w:vAlign w:val="center"/>
          </w:tcPr>
          <w:p w:rsidR="006A2A0C" w:rsidRPr="0076457D" w:rsidRDefault="006A2A0C" w:rsidP="00A62A81">
            <w:pPr>
              <w:jc w:val="center"/>
              <w:rPr>
                <w:rFonts w:ascii="Times New Roman" w:hAnsi="Times New Roman"/>
              </w:rPr>
            </w:pPr>
            <w:r w:rsidRPr="0076457D">
              <w:rPr>
                <w:rFonts w:ascii="Times New Roman" w:hAnsi="Times New Roman"/>
              </w:rPr>
              <w:t>0,0</w:t>
            </w:r>
          </w:p>
        </w:tc>
        <w:tc>
          <w:tcPr>
            <w:tcW w:w="1412" w:type="dxa"/>
            <w:vAlign w:val="center"/>
          </w:tcPr>
          <w:p w:rsidR="006A2A0C" w:rsidRPr="0076457D" w:rsidRDefault="006A2A0C" w:rsidP="00A62A81">
            <w:pPr>
              <w:jc w:val="center"/>
              <w:rPr>
                <w:rFonts w:ascii="Times New Roman" w:hAnsi="Times New Roman"/>
              </w:rPr>
            </w:pPr>
            <w:r w:rsidRPr="0076457D">
              <w:rPr>
                <w:rFonts w:ascii="Times New Roman" w:hAnsi="Times New Roman"/>
              </w:rPr>
              <w:t>0,0</w:t>
            </w:r>
          </w:p>
        </w:tc>
        <w:tc>
          <w:tcPr>
            <w:tcW w:w="1386" w:type="dxa"/>
            <w:vAlign w:val="center"/>
          </w:tcPr>
          <w:p w:rsidR="006A2A0C" w:rsidRPr="0076457D" w:rsidRDefault="006A2A0C" w:rsidP="00A62A81">
            <w:pPr>
              <w:jc w:val="center"/>
              <w:rPr>
                <w:rFonts w:ascii="Times New Roman" w:hAnsi="Times New Roman"/>
              </w:rPr>
            </w:pPr>
            <w:r w:rsidRPr="0076457D">
              <w:rPr>
                <w:rFonts w:ascii="Times New Roman" w:hAnsi="Times New Roman"/>
              </w:rPr>
              <w:t>0,0</w:t>
            </w:r>
          </w:p>
        </w:tc>
        <w:tc>
          <w:tcPr>
            <w:tcW w:w="1272" w:type="dxa"/>
            <w:vAlign w:val="center"/>
          </w:tcPr>
          <w:p w:rsidR="006A2A0C" w:rsidRPr="0076457D" w:rsidRDefault="006A2A0C" w:rsidP="00A62A81">
            <w:pPr>
              <w:jc w:val="center"/>
              <w:rPr>
                <w:rFonts w:ascii="Times New Roman" w:hAnsi="Times New Roman"/>
              </w:rPr>
            </w:pPr>
            <w:r w:rsidRPr="0076457D">
              <w:rPr>
                <w:rFonts w:ascii="Times New Roman" w:hAnsi="Times New Roman"/>
              </w:rPr>
              <w:t>0,0</w:t>
            </w:r>
          </w:p>
        </w:tc>
      </w:tr>
      <w:tr w:rsidR="006A2A0C" w:rsidRPr="0076457D" w:rsidTr="00A62A81">
        <w:tc>
          <w:tcPr>
            <w:tcW w:w="4248" w:type="dxa"/>
          </w:tcPr>
          <w:p w:rsidR="006A2A0C" w:rsidRPr="0076457D" w:rsidRDefault="006A2A0C" w:rsidP="00A62A81">
            <w:pPr>
              <w:jc w:val="both"/>
              <w:rPr>
                <w:rFonts w:ascii="Times New Roman" w:hAnsi="Times New Roman"/>
                <w:b/>
              </w:rPr>
            </w:pPr>
            <w:r w:rsidRPr="0076457D">
              <w:rPr>
                <w:rFonts w:ascii="Times New Roman" w:hAnsi="Times New Roman"/>
                <w:b/>
              </w:rPr>
              <w:t xml:space="preserve">Итого источников внутреннего финансирования дефицита бюджета </w:t>
            </w:r>
          </w:p>
        </w:tc>
        <w:tc>
          <w:tcPr>
            <w:tcW w:w="1247" w:type="dxa"/>
            <w:vAlign w:val="center"/>
          </w:tcPr>
          <w:p w:rsidR="006A2A0C" w:rsidRPr="0076457D" w:rsidRDefault="006A2A0C" w:rsidP="00A62A81">
            <w:pPr>
              <w:jc w:val="center"/>
              <w:rPr>
                <w:rFonts w:ascii="Times New Roman" w:hAnsi="Times New Roman"/>
                <w:b/>
              </w:rPr>
            </w:pPr>
            <w:r>
              <w:rPr>
                <w:rFonts w:ascii="Times New Roman" w:hAnsi="Times New Roman"/>
                <w:b/>
              </w:rPr>
              <w:t>-267,26</w:t>
            </w:r>
          </w:p>
        </w:tc>
        <w:tc>
          <w:tcPr>
            <w:tcW w:w="1412" w:type="dxa"/>
            <w:vAlign w:val="center"/>
          </w:tcPr>
          <w:p w:rsidR="006A2A0C" w:rsidRPr="0076457D" w:rsidRDefault="006A2A0C" w:rsidP="00A62A81">
            <w:pPr>
              <w:jc w:val="center"/>
              <w:rPr>
                <w:rFonts w:ascii="Times New Roman" w:hAnsi="Times New Roman"/>
                <w:b/>
              </w:rPr>
            </w:pPr>
            <w:r>
              <w:rPr>
                <w:rFonts w:ascii="Times New Roman" w:hAnsi="Times New Roman"/>
                <w:b/>
              </w:rPr>
              <w:t>100,00</w:t>
            </w:r>
          </w:p>
        </w:tc>
        <w:tc>
          <w:tcPr>
            <w:tcW w:w="1386" w:type="dxa"/>
            <w:vAlign w:val="center"/>
          </w:tcPr>
          <w:p w:rsidR="006A2A0C" w:rsidRPr="0076457D" w:rsidRDefault="006A2A0C" w:rsidP="00A62A81">
            <w:pPr>
              <w:jc w:val="center"/>
              <w:rPr>
                <w:rFonts w:ascii="Times New Roman" w:hAnsi="Times New Roman"/>
                <w:b/>
              </w:rPr>
            </w:pPr>
            <w:r>
              <w:rPr>
                <w:rFonts w:ascii="Times New Roman" w:hAnsi="Times New Roman"/>
                <w:b/>
              </w:rPr>
              <w:t>100,00</w:t>
            </w:r>
          </w:p>
        </w:tc>
        <w:tc>
          <w:tcPr>
            <w:tcW w:w="1272" w:type="dxa"/>
            <w:vAlign w:val="center"/>
          </w:tcPr>
          <w:p w:rsidR="006A2A0C" w:rsidRPr="0076457D" w:rsidRDefault="006A2A0C" w:rsidP="00A62A81">
            <w:pPr>
              <w:jc w:val="center"/>
              <w:rPr>
                <w:rFonts w:ascii="Times New Roman" w:hAnsi="Times New Roman"/>
                <w:b/>
              </w:rPr>
            </w:pPr>
            <w:r>
              <w:rPr>
                <w:rFonts w:ascii="Times New Roman" w:hAnsi="Times New Roman"/>
                <w:b/>
              </w:rPr>
              <w:t>100,00</w:t>
            </w:r>
          </w:p>
        </w:tc>
      </w:tr>
    </w:tbl>
    <w:p w:rsidR="005B1C83" w:rsidRDefault="005B1C83" w:rsidP="00A04F9F">
      <w:pPr>
        <w:ind w:firstLine="567"/>
        <w:jc w:val="both"/>
        <w:rPr>
          <w:rFonts w:ascii="Times New Roman" w:hAnsi="Times New Roman"/>
          <w:sz w:val="28"/>
          <w:szCs w:val="28"/>
        </w:rPr>
      </w:pPr>
    </w:p>
    <w:p w:rsidR="0037480E" w:rsidRDefault="0037480E" w:rsidP="00A04F9F">
      <w:pPr>
        <w:ind w:firstLine="567"/>
        <w:jc w:val="both"/>
        <w:rPr>
          <w:rFonts w:ascii="Times New Roman" w:hAnsi="Times New Roman"/>
          <w:sz w:val="28"/>
          <w:szCs w:val="28"/>
        </w:rPr>
      </w:pPr>
      <w:r>
        <w:rPr>
          <w:rFonts w:ascii="Times New Roman" w:hAnsi="Times New Roman"/>
          <w:sz w:val="28"/>
          <w:szCs w:val="28"/>
        </w:rPr>
        <w:t xml:space="preserve">Из таблицы видно, что дефицит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на 2015 год и на плановый период 2016 и 2017 годов</w:t>
      </w:r>
      <w:r>
        <w:rPr>
          <w:rFonts w:ascii="Times New Roman" w:hAnsi="Times New Roman"/>
          <w:sz w:val="28"/>
          <w:szCs w:val="28"/>
        </w:rPr>
        <w:t xml:space="preserve"> не будет покрыт не кредитами кредитных организаций, не бюджетными кредитами от других бюджетов бюджетной системы Российской Федерации.</w:t>
      </w:r>
    </w:p>
    <w:p w:rsidR="0037480E" w:rsidRDefault="0037480E" w:rsidP="00A04F9F">
      <w:pPr>
        <w:ind w:firstLine="567"/>
        <w:jc w:val="both"/>
        <w:rPr>
          <w:rFonts w:ascii="Times New Roman" w:hAnsi="Times New Roman"/>
          <w:sz w:val="28"/>
          <w:szCs w:val="28"/>
        </w:rPr>
      </w:pPr>
    </w:p>
    <w:p w:rsidR="005B1C83" w:rsidRPr="00447824" w:rsidRDefault="005B1C83" w:rsidP="00447824">
      <w:pPr>
        <w:ind w:firstLine="560"/>
        <w:jc w:val="both"/>
        <w:rPr>
          <w:rFonts w:ascii="Times New Roman" w:hAnsi="Times New Roman"/>
          <w:b/>
          <w:bCs/>
          <w:sz w:val="28"/>
          <w:szCs w:val="28"/>
          <w:u w:val="single"/>
        </w:rPr>
      </w:pPr>
      <w:r w:rsidRPr="00447824">
        <w:rPr>
          <w:rFonts w:ascii="Times New Roman" w:hAnsi="Times New Roman"/>
          <w:b/>
          <w:bCs/>
          <w:sz w:val="28"/>
          <w:szCs w:val="28"/>
          <w:u w:val="single"/>
        </w:rPr>
        <w:t xml:space="preserve">Замечания и предложения: </w:t>
      </w:r>
    </w:p>
    <w:p w:rsidR="005B1C83" w:rsidRPr="004A1CDB" w:rsidRDefault="005B1C83" w:rsidP="004A1CDB">
      <w:pPr>
        <w:tabs>
          <w:tab w:val="left" w:pos="540"/>
        </w:tabs>
        <w:ind w:firstLine="560"/>
        <w:jc w:val="both"/>
      </w:pPr>
      <w:r w:rsidRPr="004A1CDB">
        <w:rPr>
          <w:rFonts w:ascii="Times New Roman" w:hAnsi="Times New Roman"/>
          <w:bCs/>
          <w:sz w:val="28"/>
          <w:szCs w:val="28"/>
        </w:rPr>
        <w:t>1.</w:t>
      </w:r>
      <w:r>
        <w:rPr>
          <w:rFonts w:ascii="Times New Roman" w:hAnsi="Times New Roman"/>
          <w:sz w:val="28"/>
          <w:szCs w:val="28"/>
        </w:rPr>
        <w:t xml:space="preserve"> </w:t>
      </w:r>
      <w:r w:rsidRPr="00C81DD9">
        <w:rPr>
          <w:rFonts w:ascii="Times New Roman" w:hAnsi="Times New Roman"/>
          <w:sz w:val="28"/>
          <w:szCs w:val="28"/>
        </w:rPr>
        <w:t xml:space="preserve">Администрации </w:t>
      </w:r>
      <w:proofErr w:type="spellStart"/>
      <w:r w:rsidRPr="00C81DD9">
        <w:rPr>
          <w:rFonts w:ascii="Times New Roman" w:hAnsi="Times New Roman"/>
          <w:sz w:val="28"/>
          <w:szCs w:val="28"/>
        </w:rPr>
        <w:t>Вяртсильского</w:t>
      </w:r>
      <w:proofErr w:type="spellEnd"/>
      <w:r w:rsidRPr="00C81DD9">
        <w:rPr>
          <w:rFonts w:ascii="Times New Roman" w:hAnsi="Times New Roman"/>
          <w:sz w:val="28"/>
          <w:szCs w:val="28"/>
        </w:rPr>
        <w:t xml:space="preserve"> городского поселения</w:t>
      </w:r>
      <w:r>
        <w:rPr>
          <w:rFonts w:ascii="Times New Roman" w:hAnsi="Times New Roman"/>
          <w:sz w:val="28"/>
          <w:szCs w:val="28"/>
        </w:rPr>
        <w:t xml:space="preserve"> в соответствии с Федеральн</w:t>
      </w:r>
      <w:r w:rsidR="00CC6EE2">
        <w:rPr>
          <w:rFonts w:ascii="Times New Roman" w:hAnsi="Times New Roman"/>
          <w:sz w:val="28"/>
          <w:szCs w:val="28"/>
        </w:rPr>
        <w:t>ым</w:t>
      </w:r>
      <w:r>
        <w:rPr>
          <w:rFonts w:ascii="Times New Roman" w:hAnsi="Times New Roman"/>
          <w:sz w:val="28"/>
          <w:szCs w:val="28"/>
        </w:rPr>
        <w:t xml:space="preserve"> закон</w:t>
      </w:r>
      <w:r w:rsidR="00CC6EE2">
        <w:rPr>
          <w:rFonts w:ascii="Times New Roman" w:hAnsi="Times New Roman"/>
          <w:sz w:val="28"/>
          <w:szCs w:val="28"/>
        </w:rPr>
        <w:t>ом</w:t>
      </w:r>
      <w:r>
        <w:rPr>
          <w:rFonts w:ascii="Times New Roman" w:hAnsi="Times New Roman"/>
          <w:sz w:val="28"/>
          <w:szCs w:val="28"/>
        </w:rPr>
        <w:t xml:space="preserve"> от 28.06.2014 № 17</w:t>
      </w:r>
      <w:r w:rsidR="00CC6EE2">
        <w:rPr>
          <w:rFonts w:ascii="Times New Roman" w:hAnsi="Times New Roman"/>
          <w:sz w:val="28"/>
          <w:szCs w:val="28"/>
        </w:rPr>
        <w:t>2</w:t>
      </w:r>
      <w:bookmarkStart w:id="2" w:name="_GoBack"/>
      <w:bookmarkEnd w:id="2"/>
      <w:r>
        <w:rPr>
          <w:rFonts w:ascii="Times New Roman" w:hAnsi="Times New Roman"/>
          <w:sz w:val="28"/>
          <w:szCs w:val="28"/>
        </w:rPr>
        <w:t xml:space="preserve">-ФЗ «О стратегическом планировании в Российской Федерации» и пункта 2 статьи 5 Положения о бюджетном процессе в </w:t>
      </w:r>
      <w:proofErr w:type="spellStart"/>
      <w:r>
        <w:rPr>
          <w:rFonts w:ascii="Times New Roman" w:hAnsi="Times New Roman"/>
          <w:sz w:val="28"/>
          <w:szCs w:val="28"/>
        </w:rPr>
        <w:t>Вяртсильском</w:t>
      </w:r>
      <w:proofErr w:type="spellEnd"/>
      <w:r>
        <w:rPr>
          <w:rFonts w:ascii="Times New Roman" w:hAnsi="Times New Roman"/>
          <w:sz w:val="28"/>
          <w:szCs w:val="28"/>
        </w:rPr>
        <w:t xml:space="preserve"> городском поселении, утвержденного Решением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11.12.2012г. № 131 разработать Программу социально-экономического развития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5B1C83" w:rsidRPr="00DD2771" w:rsidRDefault="005B1C83" w:rsidP="006C3CED">
      <w:pPr>
        <w:spacing w:after="0" w:line="240" w:lineRule="auto"/>
        <w:ind w:firstLine="540"/>
        <w:jc w:val="both"/>
        <w:rPr>
          <w:rFonts w:ascii="Times New Roman" w:hAnsi="Times New Roman"/>
          <w:sz w:val="28"/>
          <w:szCs w:val="28"/>
        </w:rPr>
      </w:pPr>
      <w:r>
        <w:rPr>
          <w:rFonts w:ascii="Times New Roman" w:hAnsi="Times New Roman"/>
          <w:bCs/>
          <w:sz w:val="28"/>
          <w:szCs w:val="28"/>
        </w:rPr>
        <w:t>2</w:t>
      </w:r>
      <w:r w:rsidRPr="00DD2771">
        <w:rPr>
          <w:rFonts w:ascii="Times New Roman" w:hAnsi="Times New Roman"/>
          <w:sz w:val="28"/>
          <w:szCs w:val="28"/>
        </w:rPr>
        <w:t>.</w:t>
      </w:r>
      <w:r>
        <w:t xml:space="preserve"> </w:t>
      </w:r>
      <w:r w:rsidRPr="00DD2771">
        <w:rPr>
          <w:rFonts w:ascii="Times New Roman" w:hAnsi="Times New Roman"/>
          <w:sz w:val="28"/>
          <w:szCs w:val="28"/>
        </w:rPr>
        <w:t xml:space="preserve">Администрации </w:t>
      </w:r>
      <w:proofErr w:type="spellStart"/>
      <w:r w:rsidRPr="00DD2771">
        <w:rPr>
          <w:rFonts w:ascii="Times New Roman" w:hAnsi="Times New Roman"/>
          <w:sz w:val="28"/>
          <w:szCs w:val="28"/>
        </w:rPr>
        <w:t>Вяртсильского</w:t>
      </w:r>
      <w:proofErr w:type="spellEnd"/>
      <w:r w:rsidRPr="00DD2771">
        <w:rPr>
          <w:rFonts w:ascii="Times New Roman" w:hAnsi="Times New Roman"/>
          <w:sz w:val="28"/>
          <w:szCs w:val="28"/>
        </w:rPr>
        <w:t xml:space="preserve"> городского поселения обосновать суммы поступлений по следующим видам доходов:</w:t>
      </w:r>
    </w:p>
    <w:p w:rsidR="005B1C83" w:rsidRPr="00DD2771" w:rsidRDefault="005B1C83" w:rsidP="006C3CED">
      <w:pPr>
        <w:spacing w:after="0" w:line="240" w:lineRule="auto"/>
        <w:ind w:firstLine="539"/>
        <w:jc w:val="both"/>
        <w:rPr>
          <w:rFonts w:ascii="Times New Roman" w:hAnsi="Times New Roman"/>
          <w:bCs/>
          <w:sz w:val="28"/>
          <w:szCs w:val="28"/>
        </w:rPr>
      </w:pPr>
      <w:r w:rsidRPr="00DD2771">
        <w:rPr>
          <w:rFonts w:ascii="Times New Roman" w:hAnsi="Times New Roman"/>
          <w:sz w:val="28"/>
          <w:szCs w:val="28"/>
        </w:rPr>
        <w:t>- налог на доходы физических лиц;</w:t>
      </w:r>
    </w:p>
    <w:p w:rsidR="005B1C83" w:rsidRPr="00DD2771" w:rsidRDefault="005B1C83" w:rsidP="006C3CED">
      <w:pPr>
        <w:tabs>
          <w:tab w:val="left" w:pos="540"/>
        </w:tabs>
        <w:spacing w:after="0" w:line="240" w:lineRule="auto"/>
        <w:ind w:firstLine="539"/>
        <w:jc w:val="both"/>
        <w:rPr>
          <w:rFonts w:ascii="Times New Roman" w:hAnsi="Times New Roman"/>
          <w:sz w:val="28"/>
          <w:szCs w:val="28"/>
        </w:rPr>
      </w:pPr>
      <w:r w:rsidRPr="00DD2771">
        <w:rPr>
          <w:rFonts w:ascii="Times New Roman" w:hAnsi="Times New Roman"/>
          <w:sz w:val="28"/>
          <w:szCs w:val="28"/>
        </w:rPr>
        <w:t>-  доходы, получаемые в виде арендной платы за земельные участки;</w:t>
      </w:r>
    </w:p>
    <w:p w:rsidR="005B1C83" w:rsidRDefault="005B1C83" w:rsidP="006C3CED">
      <w:pPr>
        <w:tabs>
          <w:tab w:val="left" w:pos="540"/>
        </w:tabs>
        <w:spacing w:after="0" w:line="240" w:lineRule="auto"/>
        <w:ind w:firstLine="539"/>
        <w:jc w:val="both"/>
        <w:rPr>
          <w:rFonts w:ascii="Times New Roman" w:hAnsi="Times New Roman"/>
          <w:sz w:val="28"/>
          <w:szCs w:val="28"/>
        </w:rPr>
      </w:pPr>
      <w:r w:rsidRPr="00DD2771">
        <w:rPr>
          <w:rFonts w:ascii="Times New Roman" w:hAnsi="Times New Roman"/>
          <w:sz w:val="28"/>
          <w:szCs w:val="28"/>
        </w:rPr>
        <w:t>-  доходы от продажи земельных участков.</w:t>
      </w:r>
    </w:p>
    <w:p w:rsidR="005B1C83" w:rsidRPr="00DD2771" w:rsidRDefault="005B1C83" w:rsidP="006C3CED">
      <w:pPr>
        <w:tabs>
          <w:tab w:val="left" w:pos="540"/>
        </w:tabs>
        <w:spacing w:after="0" w:line="240" w:lineRule="auto"/>
        <w:ind w:firstLine="539"/>
        <w:jc w:val="both"/>
        <w:rPr>
          <w:rFonts w:ascii="Times New Roman" w:hAnsi="Times New Roman"/>
          <w:sz w:val="28"/>
          <w:szCs w:val="28"/>
        </w:rPr>
      </w:pPr>
    </w:p>
    <w:p w:rsidR="005B1C83" w:rsidRPr="008510E6" w:rsidRDefault="005B1C83" w:rsidP="0037480E">
      <w:pPr>
        <w:tabs>
          <w:tab w:val="left" w:pos="540"/>
        </w:tabs>
        <w:ind w:firstLine="560"/>
        <w:jc w:val="both"/>
        <w:rPr>
          <w:rFonts w:ascii="Times New Roman" w:hAnsi="Times New Roman"/>
          <w:sz w:val="28"/>
          <w:szCs w:val="28"/>
        </w:rPr>
      </w:pPr>
      <w:r>
        <w:rPr>
          <w:rFonts w:ascii="Times New Roman" w:hAnsi="Times New Roman"/>
          <w:sz w:val="28"/>
          <w:szCs w:val="28"/>
        </w:rPr>
        <w:t xml:space="preserve">3. </w:t>
      </w:r>
      <w:r w:rsidRPr="00C81DD9">
        <w:rPr>
          <w:rFonts w:ascii="Times New Roman" w:hAnsi="Times New Roman"/>
          <w:sz w:val="28"/>
          <w:szCs w:val="28"/>
        </w:rPr>
        <w:t xml:space="preserve">Администрации </w:t>
      </w:r>
      <w:proofErr w:type="spellStart"/>
      <w:r w:rsidRPr="00C81DD9">
        <w:rPr>
          <w:rFonts w:ascii="Times New Roman" w:hAnsi="Times New Roman"/>
          <w:sz w:val="28"/>
          <w:szCs w:val="28"/>
        </w:rPr>
        <w:t>Вяртсильского</w:t>
      </w:r>
      <w:proofErr w:type="spellEnd"/>
      <w:r w:rsidRPr="00C81DD9">
        <w:rPr>
          <w:rFonts w:ascii="Times New Roman" w:hAnsi="Times New Roman"/>
          <w:sz w:val="28"/>
          <w:szCs w:val="28"/>
        </w:rPr>
        <w:t xml:space="preserve"> городского поселения </w:t>
      </w:r>
      <w:r>
        <w:rPr>
          <w:rFonts w:ascii="Times New Roman" w:hAnsi="Times New Roman"/>
          <w:sz w:val="28"/>
          <w:szCs w:val="28"/>
        </w:rPr>
        <w:t xml:space="preserve">доработать Муниципальные программы </w:t>
      </w:r>
      <w:r w:rsidRPr="00C81DD9">
        <w:rPr>
          <w:rFonts w:ascii="Times New Roman" w:hAnsi="Times New Roman"/>
          <w:sz w:val="28"/>
          <w:szCs w:val="28"/>
        </w:rPr>
        <w:t xml:space="preserve">в соответствии с </w:t>
      </w:r>
      <w:r>
        <w:rPr>
          <w:rFonts w:ascii="Times New Roman" w:hAnsi="Times New Roman"/>
          <w:sz w:val="28"/>
          <w:szCs w:val="28"/>
        </w:rPr>
        <w:t xml:space="preserve">Порядком </w:t>
      </w:r>
      <w:r w:rsidRPr="00103E6B">
        <w:rPr>
          <w:rFonts w:ascii="Times New Roman" w:hAnsi="Times New Roman"/>
          <w:sz w:val="28"/>
          <w:szCs w:val="28"/>
        </w:rPr>
        <w:t>разработки, утверждения и реализации ведомственных целевых программ</w:t>
      </w:r>
      <w:r w:rsidRPr="00917D2F">
        <w:rPr>
          <w:rFonts w:ascii="Times New Roman" w:hAnsi="Times New Roman"/>
          <w:sz w:val="28"/>
          <w:szCs w:val="28"/>
        </w:rPr>
        <w:t xml:space="preserve"> </w:t>
      </w:r>
      <w:r>
        <w:rPr>
          <w:rFonts w:ascii="Times New Roman" w:hAnsi="Times New Roman"/>
          <w:sz w:val="28"/>
          <w:szCs w:val="28"/>
        </w:rPr>
        <w:t xml:space="preserve">утвержденным </w:t>
      </w:r>
      <w:r w:rsidRPr="00103E6B">
        <w:rPr>
          <w:rFonts w:ascii="Times New Roman" w:hAnsi="Times New Roman"/>
          <w:sz w:val="28"/>
          <w:szCs w:val="28"/>
        </w:rPr>
        <w:t xml:space="preserve">Распоряжением Администрации </w:t>
      </w:r>
      <w:proofErr w:type="spellStart"/>
      <w:r w:rsidRPr="00103E6B">
        <w:rPr>
          <w:rFonts w:ascii="Times New Roman" w:hAnsi="Times New Roman"/>
          <w:sz w:val="28"/>
          <w:szCs w:val="28"/>
        </w:rPr>
        <w:t>Вяртсильского</w:t>
      </w:r>
      <w:proofErr w:type="spellEnd"/>
      <w:r w:rsidRPr="00103E6B">
        <w:rPr>
          <w:rFonts w:ascii="Times New Roman" w:hAnsi="Times New Roman"/>
          <w:sz w:val="28"/>
          <w:szCs w:val="28"/>
        </w:rPr>
        <w:t xml:space="preserve"> городского поселения от 10.12.2010г. № 37</w:t>
      </w:r>
      <w:r>
        <w:rPr>
          <w:rFonts w:ascii="Times New Roman" w:hAnsi="Times New Roman"/>
          <w:sz w:val="28"/>
          <w:szCs w:val="28"/>
        </w:rPr>
        <w:t>.</w:t>
      </w:r>
    </w:p>
    <w:p w:rsidR="005B1C83" w:rsidRPr="000B7CB7" w:rsidRDefault="005B1C83" w:rsidP="000B7CB7">
      <w:pPr>
        <w:jc w:val="center"/>
        <w:rPr>
          <w:rFonts w:ascii="Times New Roman" w:hAnsi="Times New Roman"/>
          <w:b/>
          <w:sz w:val="28"/>
          <w:szCs w:val="28"/>
        </w:rPr>
      </w:pPr>
      <w:r w:rsidRPr="00EF7971">
        <w:rPr>
          <w:rFonts w:ascii="Times New Roman" w:hAnsi="Times New Roman"/>
          <w:b/>
          <w:sz w:val="28"/>
          <w:szCs w:val="28"/>
        </w:rPr>
        <w:t>ВЫВОДЫ</w:t>
      </w:r>
    </w:p>
    <w:p w:rsidR="005B1C83" w:rsidRPr="002824F4" w:rsidRDefault="005B1C83" w:rsidP="00565CE8">
      <w:pPr>
        <w:pStyle w:val="a3"/>
        <w:spacing w:after="0"/>
        <w:ind w:firstLine="560"/>
        <w:jc w:val="both"/>
        <w:rPr>
          <w:rFonts w:ascii="Times New Roman" w:hAnsi="Times New Roman"/>
          <w:b/>
          <w:color w:val="auto"/>
          <w:sz w:val="28"/>
          <w:szCs w:val="28"/>
        </w:rPr>
      </w:pPr>
      <w:r w:rsidRPr="002824F4">
        <w:rPr>
          <w:rStyle w:val="aa"/>
          <w:rFonts w:ascii="Times New Roman" w:hAnsi="Times New Roman"/>
          <w:b w:val="0"/>
          <w:color w:val="auto"/>
          <w:sz w:val="28"/>
          <w:szCs w:val="28"/>
        </w:rPr>
        <w:lastRenderedPageBreak/>
        <w:t xml:space="preserve">На основании проведенной экспертизы представленных к проекту бюджета на 2015 год и плановый период 2016-2017 годов документов и материалов, а также анализа текстовых статей проекта Решения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sidRPr="002824F4">
        <w:rPr>
          <w:rStyle w:val="aa"/>
          <w:rFonts w:ascii="Times New Roman" w:hAnsi="Times New Roman"/>
          <w:b w:val="0"/>
          <w:color w:val="auto"/>
          <w:sz w:val="28"/>
          <w:szCs w:val="28"/>
        </w:rPr>
        <w:t xml:space="preserve">«О бюджете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r w:rsidRPr="007B4DC8">
        <w:rPr>
          <w:rFonts w:ascii="Times New Roman" w:hAnsi="Times New Roman"/>
          <w:sz w:val="28"/>
          <w:szCs w:val="28"/>
        </w:rPr>
        <w:t xml:space="preserve"> </w:t>
      </w:r>
      <w:r w:rsidRPr="002824F4">
        <w:rPr>
          <w:rStyle w:val="aa"/>
          <w:rFonts w:ascii="Times New Roman" w:hAnsi="Times New Roman"/>
          <w:b w:val="0"/>
          <w:color w:val="auto"/>
          <w:sz w:val="28"/>
          <w:szCs w:val="28"/>
        </w:rPr>
        <w:t>на 2015 год и на плановый период 2016 и 2017 годов» Контрольно-счетный комитет считает:</w:t>
      </w:r>
    </w:p>
    <w:p w:rsidR="005B1C83" w:rsidRPr="002824F4" w:rsidRDefault="005B1C83" w:rsidP="00565CE8">
      <w:pPr>
        <w:ind w:firstLine="560"/>
        <w:jc w:val="both"/>
        <w:rPr>
          <w:rFonts w:ascii="Times New Roman" w:hAnsi="Times New Roman"/>
          <w:sz w:val="28"/>
          <w:szCs w:val="28"/>
        </w:rPr>
      </w:pPr>
    </w:p>
    <w:p w:rsidR="005B1C83" w:rsidRPr="002824F4" w:rsidRDefault="005B1C83" w:rsidP="00565CE8">
      <w:pPr>
        <w:pStyle w:val="3"/>
        <w:ind w:firstLine="560"/>
        <w:jc w:val="both"/>
        <w:rPr>
          <w:rFonts w:ascii="Times New Roman" w:hAnsi="Times New Roman"/>
          <w:b w:val="0"/>
          <w:color w:val="auto"/>
          <w:spacing w:val="4"/>
          <w:sz w:val="28"/>
          <w:szCs w:val="28"/>
        </w:rPr>
      </w:pPr>
      <w:r w:rsidRPr="002824F4">
        <w:rPr>
          <w:rFonts w:ascii="Times New Roman" w:hAnsi="Times New Roman"/>
          <w:b w:val="0"/>
          <w:color w:val="auto"/>
          <w:spacing w:val="7"/>
          <w:sz w:val="28"/>
          <w:szCs w:val="28"/>
        </w:rPr>
        <w:t xml:space="preserve">Представленный проект Решения Совета </w:t>
      </w:r>
      <w:proofErr w:type="spellStart"/>
      <w:r w:rsidRPr="00103E6B">
        <w:rPr>
          <w:rFonts w:ascii="Times New Roman" w:hAnsi="Times New Roman"/>
          <w:b w:val="0"/>
          <w:color w:val="auto"/>
          <w:sz w:val="28"/>
          <w:szCs w:val="28"/>
        </w:rPr>
        <w:t>Вяртсильского</w:t>
      </w:r>
      <w:proofErr w:type="spellEnd"/>
      <w:r w:rsidRPr="00103E6B">
        <w:rPr>
          <w:rFonts w:ascii="Times New Roman" w:hAnsi="Times New Roman"/>
          <w:b w:val="0"/>
          <w:color w:val="auto"/>
          <w:sz w:val="28"/>
          <w:szCs w:val="28"/>
        </w:rPr>
        <w:t xml:space="preserve"> городского поселения</w:t>
      </w:r>
      <w:r w:rsidRPr="00103E6B">
        <w:rPr>
          <w:rFonts w:ascii="Times New Roman" w:hAnsi="Times New Roman"/>
          <w:b w:val="0"/>
          <w:color w:val="auto"/>
          <w:spacing w:val="7"/>
          <w:sz w:val="28"/>
          <w:szCs w:val="28"/>
        </w:rPr>
        <w:t xml:space="preserve"> </w:t>
      </w:r>
      <w:r w:rsidRPr="002824F4">
        <w:rPr>
          <w:rFonts w:ascii="Times New Roman" w:hAnsi="Times New Roman"/>
          <w:b w:val="0"/>
          <w:color w:val="auto"/>
          <w:spacing w:val="7"/>
          <w:sz w:val="28"/>
          <w:szCs w:val="28"/>
        </w:rPr>
        <w:t xml:space="preserve">«О бюджете </w:t>
      </w:r>
      <w:proofErr w:type="spellStart"/>
      <w:r w:rsidRPr="00103E6B">
        <w:rPr>
          <w:rFonts w:ascii="Times New Roman" w:hAnsi="Times New Roman"/>
          <w:b w:val="0"/>
          <w:color w:val="auto"/>
          <w:sz w:val="28"/>
          <w:szCs w:val="28"/>
        </w:rPr>
        <w:t>Вяртсильского</w:t>
      </w:r>
      <w:proofErr w:type="spellEnd"/>
      <w:r w:rsidRPr="00103E6B">
        <w:rPr>
          <w:rFonts w:ascii="Times New Roman" w:hAnsi="Times New Roman"/>
          <w:b w:val="0"/>
          <w:color w:val="auto"/>
          <w:sz w:val="28"/>
          <w:szCs w:val="28"/>
        </w:rPr>
        <w:t xml:space="preserve"> городского поселения</w:t>
      </w:r>
      <w:r w:rsidRPr="007B4DC8">
        <w:rPr>
          <w:rFonts w:ascii="Times New Roman" w:hAnsi="Times New Roman"/>
          <w:sz w:val="28"/>
          <w:szCs w:val="28"/>
        </w:rPr>
        <w:t xml:space="preserve"> </w:t>
      </w:r>
      <w:r w:rsidRPr="002824F4">
        <w:rPr>
          <w:rFonts w:ascii="Times New Roman" w:hAnsi="Times New Roman"/>
          <w:b w:val="0"/>
          <w:color w:val="auto"/>
          <w:spacing w:val="7"/>
          <w:sz w:val="28"/>
          <w:szCs w:val="28"/>
        </w:rPr>
        <w:t xml:space="preserve">на 2015 год и на плановый период 2016-2017 годов» </w:t>
      </w:r>
      <w:r w:rsidR="00415897">
        <w:rPr>
          <w:rFonts w:ascii="Times New Roman" w:hAnsi="Times New Roman"/>
          <w:b w:val="0"/>
          <w:color w:val="auto"/>
          <w:spacing w:val="7"/>
          <w:sz w:val="28"/>
          <w:szCs w:val="28"/>
        </w:rPr>
        <w:t xml:space="preserve">в основном </w:t>
      </w:r>
      <w:r w:rsidRPr="002824F4">
        <w:rPr>
          <w:rFonts w:ascii="Times New Roman" w:hAnsi="Times New Roman"/>
          <w:b w:val="0"/>
          <w:color w:val="auto"/>
          <w:spacing w:val="7"/>
          <w:sz w:val="28"/>
          <w:szCs w:val="28"/>
        </w:rPr>
        <w:t xml:space="preserve">соответствует </w:t>
      </w:r>
      <w:r w:rsidRPr="002824F4">
        <w:rPr>
          <w:rFonts w:ascii="Times New Roman" w:hAnsi="Times New Roman"/>
          <w:b w:val="0"/>
          <w:color w:val="auto"/>
          <w:spacing w:val="4"/>
          <w:sz w:val="28"/>
          <w:szCs w:val="28"/>
        </w:rPr>
        <w:t>нормам действующего бюджетного законодательства</w:t>
      </w:r>
      <w:r w:rsidR="00415897">
        <w:rPr>
          <w:rFonts w:ascii="Times New Roman" w:hAnsi="Times New Roman"/>
          <w:b w:val="0"/>
          <w:color w:val="auto"/>
          <w:spacing w:val="4"/>
          <w:sz w:val="28"/>
          <w:szCs w:val="28"/>
        </w:rPr>
        <w:t>.</w:t>
      </w:r>
      <w:r w:rsidRPr="002824F4">
        <w:rPr>
          <w:rFonts w:ascii="Times New Roman" w:hAnsi="Times New Roman"/>
          <w:b w:val="0"/>
          <w:color w:val="auto"/>
          <w:spacing w:val="4"/>
          <w:sz w:val="28"/>
          <w:szCs w:val="28"/>
        </w:rPr>
        <w:t xml:space="preserve"> </w:t>
      </w:r>
    </w:p>
    <w:p w:rsidR="00415897" w:rsidRPr="002824F4" w:rsidRDefault="005B1C83" w:rsidP="00415897">
      <w:pPr>
        <w:pStyle w:val="3"/>
        <w:ind w:firstLine="560"/>
        <w:jc w:val="both"/>
        <w:rPr>
          <w:rFonts w:ascii="Times New Roman" w:hAnsi="Times New Roman"/>
          <w:b w:val="0"/>
          <w:color w:val="auto"/>
          <w:spacing w:val="4"/>
          <w:sz w:val="28"/>
          <w:szCs w:val="28"/>
        </w:rPr>
      </w:pPr>
      <w:r w:rsidRPr="002824F4">
        <w:rPr>
          <w:rFonts w:ascii="Times New Roman" w:hAnsi="Times New Roman"/>
          <w:b w:val="0"/>
          <w:color w:val="333333"/>
          <w:sz w:val="28"/>
          <w:szCs w:val="28"/>
        </w:rPr>
        <w:t xml:space="preserve"> Результаты проведенного анализа проекта решения и документов, составляющих основу формирования бюджета, дают основание для принятия проекта решения</w:t>
      </w:r>
      <w:r w:rsidR="00415897">
        <w:rPr>
          <w:rFonts w:ascii="Times New Roman" w:hAnsi="Times New Roman"/>
          <w:b w:val="0"/>
          <w:color w:val="333333"/>
          <w:sz w:val="28"/>
          <w:szCs w:val="28"/>
        </w:rPr>
        <w:t xml:space="preserve"> </w:t>
      </w:r>
      <w:r w:rsidR="00415897">
        <w:rPr>
          <w:rFonts w:ascii="Times New Roman" w:hAnsi="Times New Roman"/>
          <w:b w:val="0"/>
          <w:color w:val="auto"/>
          <w:spacing w:val="4"/>
          <w:sz w:val="28"/>
          <w:szCs w:val="28"/>
        </w:rPr>
        <w:t>с учетом замечаний и предложений</w:t>
      </w:r>
      <w:r w:rsidR="00415897" w:rsidRPr="002824F4">
        <w:rPr>
          <w:rFonts w:ascii="Times New Roman" w:hAnsi="Times New Roman"/>
          <w:b w:val="0"/>
          <w:color w:val="auto"/>
          <w:spacing w:val="4"/>
          <w:sz w:val="28"/>
          <w:szCs w:val="28"/>
        </w:rPr>
        <w:t xml:space="preserve">. </w:t>
      </w:r>
    </w:p>
    <w:p w:rsidR="005B1C83" w:rsidRDefault="005B1C83" w:rsidP="00415897">
      <w:pPr>
        <w:rPr>
          <w:rFonts w:ascii="Times New Roman" w:hAnsi="Times New Roman"/>
          <w:b/>
          <w:sz w:val="28"/>
          <w:szCs w:val="28"/>
        </w:rPr>
      </w:pPr>
    </w:p>
    <w:p w:rsidR="006D098D" w:rsidRDefault="006D098D" w:rsidP="00415897">
      <w:pPr>
        <w:rPr>
          <w:rFonts w:ascii="Times New Roman" w:hAnsi="Times New Roman"/>
          <w:b/>
          <w:sz w:val="28"/>
          <w:szCs w:val="28"/>
        </w:rPr>
      </w:pPr>
    </w:p>
    <w:p w:rsidR="005B1C83" w:rsidRDefault="005B1C83" w:rsidP="00565CE8">
      <w:pPr>
        <w:jc w:val="both"/>
        <w:rPr>
          <w:rFonts w:ascii="Times New Roman" w:hAnsi="Times New Roman"/>
          <w:b/>
          <w:sz w:val="28"/>
          <w:szCs w:val="28"/>
        </w:rPr>
      </w:pPr>
      <w:r>
        <w:rPr>
          <w:rFonts w:ascii="Times New Roman" w:hAnsi="Times New Roman"/>
          <w:b/>
          <w:sz w:val="28"/>
          <w:szCs w:val="28"/>
        </w:rPr>
        <w:t>Председатель</w:t>
      </w:r>
    </w:p>
    <w:p w:rsidR="005B1C83" w:rsidRPr="00EF7971" w:rsidRDefault="005B1C83" w:rsidP="00565CE8">
      <w:pPr>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5B1C83" w:rsidRPr="00EF7971" w:rsidSect="001B602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D9" w:rsidRDefault="00B05FD9" w:rsidP="001B6026">
      <w:pPr>
        <w:spacing w:after="0" w:line="240" w:lineRule="auto"/>
      </w:pPr>
      <w:r>
        <w:separator/>
      </w:r>
    </w:p>
  </w:endnote>
  <w:endnote w:type="continuationSeparator" w:id="0">
    <w:p w:rsidR="00B05FD9" w:rsidRDefault="00B05FD9"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D9" w:rsidRDefault="00B05FD9" w:rsidP="001B6026">
      <w:pPr>
        <w:spacing w:after="0" w:line="240" w:lineRule="auto"/>
      </w:pPr>
      <w:r>
        <w:separator/>
      </w:r>
    </w:p>
  </w:footnote>
  <w:footnote w:type="continuationSeparator" w:id="0">
    <w:p w:rsidR="00B05FD9" w:rsidRDefault="00B05FD9"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6" w:rsidRDefault="001B6026">
    <w:pPr>
      <w:pStyle w:val="ad"/>
      <w:jc w:val="right"/>
    </w:pPr>
    <w:r>
      <w:fldChar w:fldCharType="begin"/>
    </w:r>
    <w:r>
      <w:instrText>PAGE   \* MERGEFORMAT</w:instrText>
    </w:r>
    <w:r>
      <w:fldChar w:fldCharType="separate"/>
    </w:r>
    <w:r w:rsidR="00CC6EE2">
      <w:rPr>
        <w:noProof/>
      </w:rPr>
      <w:t>36</w:t>
    </w:r>
    <w:r>
      <w:fldChar w:fldCharType="end"/>
    </w:r>
  </w:p>
  <w:p w:rsidR="001B6026" w:rsidRDefault="001B602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E5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EE20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E6D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6604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6C77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8D4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00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6874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BA06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4813A4"/>
    <w:lvl w:ilvl="0">
      <w:start w:val="1"/>
      <w:numFmt w:val="bullet"/>
      <w:lvlText w:val=""/>
      <w:lvlJc w:val="left"/>
      <w:pPr>
        <w:tabs>
          <w:tab w:val="num" w:pos="360"/>
        </w:tabs>
        <w:ind w:left="360" w:hanging="360"/>
      </w:pPr>
      <w:rPr>
        <w:rFonts w:ascii="Symbol" w:hAnsi="Symbol" w:hint="default"/>
      </w:rPr>
    </w:lvl>
  </w:abstractNum>
  <w:abstractNum w:abstractNumId="10">
    <w:nsid w:val="001D04FB"/>
    <w:multiLevelType w:val="hybridMultilevel"/>
    <w:tmpl w:val="DA267D52"/>
    <w:lvl w:ilvl="0" w:tplc="ACDCF3F6">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1">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2">
    <w:nsid w:val="075E568C"/>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nsid w:val="0A3E29DC"/>
    <w:multiLevelType w:val="hybridMultilevel"/>
    <w:tmpl w:val="647093DE"/>
    <w:lvl w:ilvl="0" w:tplc="3AD4695C">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4">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5">
    <w:nsid w:val="17B24EAA"/>
    <w:multiLevelType w:val="hybridMultilevel"/>
    <w:tmpl w:val="899A65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A11334F"/>
    <w:multiLevelType w:val="multilevel"/>
    <w:tmpl w:val="0C56B81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C797D28"/>
    <w:multiLevelType w:val="hybridMultilevel"/>
    <w:tmpl w:val="6406C894"/>
    <w:lvl w:ilvl="0" w:tplc="CD549F94">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9">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20">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162BE7"/>
    <w:multiLevelType w:val="hybridMultilevel"/>
    <w:tmpl w:val="7A7433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2">
    <w:nsid w:val="32AD4D0D"/>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3">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39A76A80"/>
    <w:multiLevelType w:val="hybridMultilevel"/>
    <w:tmpl w:val="7F52146C"/>
    <w:lvl w:ilvl="0" w:tplc="E73C9B98">
      <w:start w:val="4"/>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25">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3C5DB1"/>
    <w:multiLevelType w:val="hybridMultilevel"/>
    <w:tmpl w:val="21A2A7C8"/>
    <w:lvl w:ilvl="0" w:tplc="04190001">
      <w:start w:val="1"/>
      <w:numFmt w:val="bullet"/>
      <w:lvlText w:val=""/>
      <w:lvlJc w:val="left"/>
      <w:pPr>
        <w:tabs>
          <w:tab w:val="num" w:pos="240"/>
        </w:tabs>
        <w:ind w:left="2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9">
    <w:nsid w:val="5B4A67B3"/>
    <w:multiLevelType w:val="hybridMultilevel"/>
    <w:tmpl w:val="9AC886B4"/>
    <w:lvl w:ilvl="0" w:tplc="05A008DE">
      <w:start w:val="2015"/>
      <w:numFmt w:val="decimal"/>
      <w:lvlText w:val="%1"/>
      <w:lvlJc w:val="left"/>
      <w:pPr>
        <w:ind w:left="1136" w:hanging="432"/>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0">
    <w:nsid w:val="6486427E"/>
    <w:multiLevelType w:val="hybridMultilevel"/>
    <w:tmpl w:val="F2703B4C"/>
    <w:lvl w:ilvl="0" w:tplc="81841FF8">
      <w:start w:val="2015"/>
      <w:numFmt w:val="decimal"/>
      <w:lvlText w:val="%1"/>
      <w:lvlJc w:val="left"/>
      <w:pPr>
        <w:ind w:left="1040" w:hanging="480"/>
      </w:pPr>
      <w:rPr>
        <w:rFonts w:cs="Times New Roman" w:hint="default"/>
        <w:b w:val="0"/>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1">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32">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21"/>
  </w:num>
  <w:num w:numId="2">
    <w:abstractNumId w:val="14"/>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20"/>
  </w:num>
  <w:num w:numId="7">
    <w:abstractNumId w:val="32"/>
  </w:num>
  <w:num w:numId="8">
    <w:abstractNumId w:val="24"/>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28"/>
  </w:num>
  <w:num w:numId="24">
    <w:abstractNumId w:val="18"/>
  </w:num>
  <w:num w:numId="25">
    <w:abstractNumId w:val="10"/>
  </w:num>
  <w:num w:numId="26">
    <w:abstractNumId w:val="13"/>
  </w:num>
  <w:num w:numId="27">
    <w:abstractNumId w:val="22"/>
  </w:num>
  <w:num w:numId="28">
    <w:abstractNumId w:val="31"/>
  </w:num>
  <w:num w:numId="29">
    <w:abstractNumId w:val="17"/>
  </w:num>
  <w:num w:numId="30">
    <w:abstractNumId w:val="29"/>
  </w:num>
  <w:num w:numId="31">
    <w:abstractNumId w:val="19"/>
  </w:num>
  <w:num w:numId="32">
    <w:abstractNumId w:val="30"/>
  </w:num>
  <w:num w:numId="33">
    <w:abstractNumId w:val="16"/>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3BE8"/>
    <w:rsid w:val="000057CA"/>
    <w:rsid w:val="00010696"/>
    <w:rsid w:val="000135BD"/>
    <w:rsid w:val="00014A97"/>
    <w:rsid w:val="00046388"/>
    <w:rsid w:val="00052E14"/>
    <w:rsid w:val="00064A6E"/>
    <w:rsid w:val="00067F90"/>
    <w:rsid w:val="00086340"/>
    <w:rsid w:val="00094DBC"/>
    <w:rsid w:val="000A0C00"/>
    <w:rsid w:val="000B7CB7"/>
    <w:rsid w:val="000C0D79"/>
    <w:rsid w:val="000C5A5B"/>
    <w:rsid w:val="000D16DA"/>
    <w:rsid w:val="000D3422"/>
    <w:rsid w:val="000D6978"/>
    <w:rsid w:val="000E1FD7"/>
    <w:rsid w:val="000F2B17"/>
    <w:rsid w:val="000F329C"/>
    <w:rsid w:val="0010140D"/>
    <w:rsid w:val="0010147B"/>
    <w:rsid w:val="00102596"/>
    <w:rsid w:val="00103E6B"/>
    <w:rsid w:val="00112E4B"/>
    <w:rsid w:val="0011402E"/>
    <w:rsid w:val="00126E0A"/>
    <w:rsid w:val="001277D9"/>
    <w:rsid w:val="001373C0"/>
    <w:rsid w:val="00141437"/>
    <w:rsid w:val="00146242"/>
    <w:rsid w:val="0015197F"/>
    <w:rsid w:val="001671C0"/>
    <w:rsid w:val="001823E5"/>
    <w:rsid w:val="00183801"/>
    <w:rsid w:val="001934C0"/>
    <w:rsid w:val="00193DB7"/>
    <w:rsid w:val="001954FA"/>
    <w:rsid w:val="001A19D3"/>
    <w:rsid w:val="001A4182"/>
    <w:rsid w:val="001A670E"/>
    <w:rsid w:val="001A72EF"/>
    <w:rsid w:val="001B3CA9"/>
    <w:rsid w:val="001B6026"/>
    <w:rsid w:val="001D51A2"/>
    <w:rsid w:val="001E1B85"/>
    <w:rsid w:val="001E360A"/>
    <w:rsid w:val="001E617D"/>
    <w:rsid w:val="001E6C04"/>
    <w:rsid w:val="001F08E5"/>
    <w:rsid w:val="001F1BF8"/>
    <w:rsid w:val="001F21E0"/>
    <w:rsid w:val="001F4BD5"/>
    <w:rsid w:val="001F5F13"/>
    <w:rsid w:val="00206527"/>
    <w:rsid w:val="00212FBC"/>
    <w:rsid w:val="00216112"/>
    <w:rsid w:val="002211AA"/>
    <w:rsid w:val="00221BD1"/>
    <w:rsid w:val="00223CD5"/>
    <w:rsid w:val="00224102"/>
    <w:rsid w:val="002243C1"/>
    <w:rsid w:val="00227229"/>
    <w:rsid w:val="00233C11"/>
    <w:rsid w:val="00242C9B"/>
    <w:rsid w:val="002443E2"/>
    <w:rsid w:val="0025026A"/>
    <w:rsid w:val="002509C3"/>
    <w:rsid w:val="00252480"/>
    <w:rsid w:val="00262B09"/>
    <w:rsid w:val="002703E9"/>
    <w:rsid w:val="002718AC"/>
    <w:rsid w:val="00273571"/>
    <w:rsid w:val="002824F4"/>
    <w:rsid w:val="0028772B"/>
    <w:rsid w:val="00291C5E"/>
    <w:rsid w:val="00294489"/>
    <w:rsid w:val="0029598F"/>
    <w:rsid w:val="002A366C"/>
    <w:rsid w:val="002A7541"/>
    <w:rsid w:val="002B4647"/>
    <w:rsid w:val="002D0BEB"/>
    <w:rsid w:val="002D1600"/>
    <w:rsid w:val="002D3AF1"/>
    <w:rsid w:val="002D538A"/>
    <w:rsid w:val="002E099C"/>
    <w:rsid w:val="002F0ABA"/>
    <w:rsid w:val="002F13AA"/>
    <w:rsid w:val="002F1A31"/>
    <w:rsid w:val="002F65BC"/>
    <w:rsid w:val="002F7FC8"/>
    <w:rsid w:val="00306B50"/>
    <w:rsid w:val="003112F5"/>
    <w:rsid w:val="00312BE0"/>
    <w:rsid w:val="003164AD"/>
    <w:rsid w:val="003174E6"/>
    <w:rsid w:val="003317FA"/>
    <w:rsid w:val="003636EA"/>
    <w:rsid w:val="003666D8"/>
    <w:rsid w:val="003740E3"/>
    <w:rsid w:val="0037480E"/>
    <w:rsid w:val="00382E14"/>
    <w:rsid w:val="003845F9"/>
    <w:rsid w:val="003871FE"/>
    <w:rsid w:val="003B1F0C"/>
    <w:rsid w:val="003B6CFF"/>
    <w:rsid w:val="003C2AA0"/>
    <w:rsid w:val="003E6246"/>
    <w:rsid w:val="003E627C"/>
    <w:rsid w:val="003F5E78"/>
    <w:rsid w:val="0041173A"/>
    <w:rsid w:val="00412E06"/>
    <w:rsid w:val="00415897"/>
    <w:rsid w:val="00424652"/>
    <w:rsid w:val="00430A33"/>
    <w:rsid w:val="00444AD1"/>
    <w:rsid w:val="00447131"/>
    <w:rsid w:val="00447824"/>
    <w:rsid w:val="00451DC2"/>
    <w:rsid w:val="00453234"/>
    <w:rsid w:val="00460D70"/>
    <w:rsid w:val="00471018"/>
    <w:rsid w:val="00490D79"/>
    <w:rsid w:val="0049331C"/>
    <w:rsid w:val="004A1CDB"/>
    <w:rsid w:val="004B063F"/>
    <w:rsid w:val="004C6348"/>
    <w:rsid w:val="004C67BB"/>
    <w:rsid w:val="004D608D"/>
    <w:rsid w:val="004E1A45"/>
    <w:rsid w:val="004E7B18"/>
    <w:rsid w:val="004F4189"/>
    <w:rsid w:val="004F4F15"/>
    <w:rsid w:val="004F5A20"/>
    <w:rsid w:val="004F5E81"/>
    <w:rsid w:val="0050039A"/>
    <w:rsid w:val="00510FB2"/>
    <w:rsid w:val="00521900"/>
    <w:rsid w:val="00535F38"/>
    <w:rsid w:val="005411E1"/>
    <w:rsid w:val="00542D9F"/>
    <w:rsid w:val="00561675"/>
    <w:rsid w:val="00565CE8"/>
    <w:rsid w:val="0057674E"/>
    <w:rsid w:val="005820C9"/>
    <w:rsid w:val="0058225D"/>
    <w:rsid w:val="0058298B"/>
    <w:rsid w:val="00584019"/>
    <w:rsid w:val="0058591F"/>
    <w:rsid w:val="00585DA4"/>
    <w:rsid w:val="0059022A"/>
    <w:rsid w:val="00592293"/>
    <w:rsid w:val="005B06F0"/>
    <w:rsid w:val="005B0C38"/>
    <w:rsid w:val="005B1051"/>
    <w:rsid w:val="005B1C83"/>
    <w:rsid w:val="005B4240"/>
    <w:rsid w:val="005B49FB"/>
    <w:rsid w:val="005C0418"/>
    <w:rsid w:val="005D2459"/>
    <w:rsid w:val="005D57DF"/>
    <w:rsid w:val="005D5C71"/>
    <w:rsid w:val="005E0754"/>
    <w:rsid w:val="005E2EE3"/>
    <w:rsid w:val="005E355C"/>
    <w:rsid w:val="005F2157"/>
    <w:rsid w:val="005F6057"/>
    <w:rsid w:val="005F6B6F"/>
    <w:rsid w:val="006027B8"/>
    <w:rsid w:val="0061415F"/>
    <w:rsid w:val="006241B7"/>
    <w:rsid w:val="006420CA"/>
    <w:rsid w:val="006426C7"/>
    <w:rsid w:val="006431E9"/>
    <w:rsid w:val="00655DBE"/>
    <w:rsid w:val="00656DA4"/>
    <w:rsid w:val="006639B7"/>
    <w:rsid w:val="006663E4"/>
    <w:rsid w:val="00695E7D"/>
    <w:rsid w:val="006A2A0C"/>
    <w:rsid w:val="006B3F47"/>
    <w:rsid w:val="006B48FD"/>
    <w:rsid w:val="006B76E0"/>
    <w:rsid w:val="006C3CED"/>
    <w:rsid w:val="006D098D"/>
    <w:rsid w:val="007059BB"/>
    <w:rsid w:val="00711843"/>
    <w:rsid w:val="00717850"/>
    <w:rsid w:val="0072497C"/>
    <w:rsid w:val="007274F2"/>
    <w:rsid w:val="00732070"/>
    <w:rsid w:val="0073334F"/>
    <w:rsid w:val="0074092B"/>
    <w:rsid w:val="00753E08"/>
    <w:rsid w:val="00755500"/>
    <w:rsid w:val="00756081"/>
    <w:rsid w:val="00762381"/>
    <w:rsid w:val="007637BD"/>
    <w:rsid w:val="0076457D"/>
    <w:rsid w:val="00764C06"/>
    <w:rsid w:val="007A688F"/>
    <w:rsid w:val="007B1A29"/>
    <w:rsid w:val="007B4006"/>
    <w:rsid w:val="007B4DC8"/>
    <w:rsid w:val="007C2120"/>
    <w:rsid w:val="007D1CD2"/>
    <w:rsid w:val="007D51A6"/>
    <w:rsid w:val="007D5EA2"/>
    <w:rsid w:val="007E36CF"/>
    <w:rsid w:val="007E4268"/>
    <w:rsid w:val="007E52BC"/>
    <w:rsid w:val="007E592C"/>
    <w:rsid w:val="007E6CED"/>
    <w:rsid w:val="007F0408"/>
    <w:rsid w:val="00805E6C"/>
    <w:rsid w:val="00817B55"/>
    <w:rsid w:val="00832A84"/>
    <w:rsid w:val="00832EA5"/>
    <w:rsid w:val="00834919"/>
    <w:rsid w:val="0083739E"/>
    <w:rsid w:val="00842ED3"/>
    <w:rsid w:val="00845576"/>
    <w:rsid w:val="00847BE7"/>
    <w:rsid w:val="008510E6"/>
    <w:rsid w:val="0085312F"/>
    <w:rsid w:val="00854A52"/>
    <w:rsid w:val="00873AAE"/>
    <w:rsid w:val="00876F74"/>
    <w:rsid w:val="00880F2C"/>
    <w:rsid w:val="00881805"/>
    <w:rsid w:val="00886F86"/>
    <w:rsid w:val="00893122"/>
    <w:rsid w:val="00893229"/>
    <w:rsid w:val="00893609"/>
    <w:rsid w:val="008976D8"/>
    <w:rsid w:val="008A0FB9"/>
    <w:rsid w:val="008A51E9"/>
    <w:rsid w:val="008A792D"/>
    <w:rsid w:val="008B7A00"/>
    <w:rsid w:val="008C3B77"/>
    <w:rsid w:val="008C4560"/>
    <w:rsid w:val="008D2D41"/>
    <w:rsid w:val="008D7BE4"/>
    <w:rsid w:val="008E2BA4"/>
    <w:rsid w:val="008E2E2E"/>
    <w:rsid w:val="008E3F0F"/>
    <w:rsid w:val="008E4087"/>
    <w:rsid w:val="008E5F32"/>
    <w:rsid w:val="008F44A0"/>
    <w:rsid w:val="008F71D3"/>
    <w:rsid w:val="00902090"/>
    <w:rsid w:val="00905F96"/>
    <w:rsid w:val="00916358"/>
    <w:rsid w:val="00917D2F"/>
    <w:rsid w:val="00930C9A"/>
    <w:rsid w:val="009443D6"/>
    <w:rsid w:val="00953345"/>
    <w:rsid w:val="009537C7"/>
    <w:rsid w:val="0096413A"/>
    <w:rsid w:val="00987927"/>
    <w:rsid w:val="009904EA"/>
    <w:rsid w:val="009965FC"/>
    <w:rsid w:val="009A23C2"/>
    <w:rsid w:val="009A3CBD"/>
    <w:rsid w:val="009A56F0"/>
    <w:rsid w:val="009C5F27"/>
    <w:rsid w:val="009D7035"/>
    <w:rsid w:val="009F2974"/>
    <w:rsid w:val="009F771E"/>
    <w:rsid w:val="00A02C4E"/>
    <w:rsid w:val="00A042CF"/>
    <w:rsid w:val="00A04F9F"/>
    <w:rsid w:val="00A0795F"/>
    <w:rsid w:val="00A3638E"/>
    <w:rsid w:val="00A409E4"/>
    <w:rsid w:val="00A40CAB"/>
    <w:rsid w:val="00A625F4"/>
    <w:rsid w:val="00A62B4C"/>
    <w:rsid w:val="00A66647"/>
    <w:rsid w:val="00A703BD"/>
    <w:rsid w:val="00A71594"/>
    <w:rsid w:val="00A75715"/>
    <w:rsid w:val="00A90925"/>
    <w:rsid w:val="00A9318A"/>
    <w:rsid w:val="00A9465C"/>
    <w:rsid w:val="00AB0AC6"/>
    <w:rsid w:val="00AC1B9D"/>
    <w:rsid w:val="00AC6AC0"/>
    <w:rsid w:val="00AE2DC2"/>
    <w:rsid w:val="00AF05C7"/>
    <w:rsid w:val="00AF532A"/>
    <w:rsid w:val="00B04834"/>
    <w:rsid w:val="00B0490D"/>
    <w:rsid w:val="00B0552A"/>
    <w:rsid w:val="00B05FD9"/>
    <w:rsid w:val="00B06D43"/>
    <w:rsid w:val="00B1287B"/>
    <w:rsid w:val="00B14F8A"/>
    <w:rsid w:val="00B16E00"/>
    <w:rsid w:val="00B210FE"/>
    <w:rsid w:val="00B223B9"/>
    <w:rsid w:val="00B27299"/>
    <w:rsid w:val="00B33BEF"/>
    <w:rsid w:val="00B405F0"/>
    <w:rsid w:val="00B41171"/>
    <w:rsid w:val="00B43887"/>
    <w:rsid w:val="00B43B05"/>
    <w:rsid w:val="00B44CE8"/>
    <w:rsid w:val="00B50079"/>
    <w:rsid w:val="00B600E9"/>
    <w:rsid w:val="00B7379D"/>
    <w:rsid w:val="00B77139"/>
    <w:rsid w:val="00B8010D"/>
    <w:rsid w:val="00B93651"/>
    <w:rsid w:val="00B96F96"/>
    <w:rsid w:val="00B97948"/>
    <w:rsid w:val="00BA11B8"/>
    <w:rsid w:val="00BB2C93"/>
    <w:rsid w:val="00BC0949"/>
    <w:rsid w:val="00BC142A"/>
    <w:rsid w:val="00BC4FB1"/>
    <w:rsid w:val="00BC7F60"/>
    <w:rsid w:val="00BD576C"/>
    <w:rsid w:val="00BE7BF6"/>
    <w:rsid w:val="00BF28F5"/>
    <w:rsid w:val="00BF4D96"/>
    <w:rsid w:val="00BF5250"/>
    <w:rsid w:val="00C0088C"/>
    <w:rsid w:val="00C01293"/>
    <w:rsid w:val="00C01DD8"/>
    <w:rsid w:val="00C176E6"/>
    <w:rsid w:val="00C256BF"/>
    <w:rsid w:val="00C265D9"/>
    <w:rsid w:val="00C31FC1"/>
    <w:rsid w:val="00C36518"/>
    <w:rsid w:val="00C44FEF"/>
    <w:rsid w:val="00C618E0"/>
    <w:rsid w:val="00C81DD9"/>
    <w:rsid w:val="00C825B3"/>
    <w:rsid w:val="00C95383"/>
    <w:rsid w:val="00CA23CB"/>
    <w:rsid w:val="00CA2495"/>
    <w:rsid w:val="00CB0E0E"/>
    <w:rsid w:val="00CC1C5E"/>
    <w:rsid w:val="00CC21D7"/>
    <w:rsid w:val="00CC6EE2"/>
    <w:rsid w:val="00CE14D1"/>
    <w:rsid w:val="00CE4537"/>
    <w:rsid w:val="00CE6ACE"/>
    <w:rsid w:val="00CF2C12"/>
    <w:rsid w:val="00CF4F3B"/>
    <w:rsid w:val="00CF5533"/>
    <w:rsid w:val="00CF732E"/>
    <w:rsid w:val="00D00A82"/>
    <w:rsid w:val="00D015ED"/>
    <w:rsid w:val="00D03454"/>
    <w:rsid w:val="00D17DE5"/>
    <w:rsid w:val="00D21322"/>
    <w:rsid w:val="00D26DE8"/>
    <w:rsid w:val="00D27558"/>
    <w:rsid w:val="00D27E6C"/>
    <w:rsid w:val="00D30B8A"/>
    <w:rsid w:val="00D33967"/>
    <w:rsid w:val="00D443CD"/>
    <w:rsid w:val="00D475F4"/>
    <w:rsid w:val="00D5104F"/>
    <w:rsid w:val="00D5592C"/>
    <w:rsid w:val="00D77239"/>
    <w:rsid w:val="00D82A5F"/>
    <w:rsid w:val="00D9366B"/>
    <w:rsid w:val="00DA51E2"/>
    <w:rsid w:val="00DB0ED0"/>
    <w:rsid w:val="00DC6A1C"/>
    <w:rsid w:val="00DD2771"/>
    <w:rsid w:val="00DD5D30"/>
    <w:rsid w:val="00DE6EBA"/>
    <w:rsid w:val="00DF37BC"/>
    <w:rsid w:val="00DF38D0"/>
    <w:rsid w:val="00DF711C"/>
    <w:rsid w:val="00DF7777"/>
    <w:rsid w:val="00E0205A"/>
    <w:rsid w:val="00E06915"/>
    <w:rsid w:val="00E13DDF"/>
    <w:rsid w:val="00E14BAE"/>
    <w:rsid w:val="00E15D51"/>
    <w:rsid w:val="00E21305"/>
    <w:rsid w:val="00E314C5"/>
    <w:rsid w:val="00E33E19"/>
    <w:rsid w:val="00E34F94"/>
    <w:rsid w:val="00E40542"/>
    <w:rsid w:val="00E41D21"/>
    <w:rsid w:val="00E45BDD"/>
    <w:rsid w:val="00E46C0F"/>
    <w:rsid w:val="00E56F21"/>
    <w:rsid w:val="00E57592"/>
    <w:rsid w:val="00E617B6"/>
    <w:rsid w:val="00E71541"/>
    <w:rsid w:val="00E765C0"/>
    <w:rsid w:val="00E76AAD"/>
    <w:rsid w:val="00EA6B1B"/>
    <w:rsid w:val="00EB65FF"/>
    <w:rsid w:val="00EC2BCC"/>
    <w:rsid w:val="00EC370A"/>
    <w:rsid w:val="00EC3C0F"/>
    <w:rsid w:val="00ED3275"/>
    <w:rsid w:val="00ED4224"/>
    <w:rsid w:val="00EE1E2C"/>
    <w:rsid w:val="00EE32C2"/>
    <w:rsid w:val="00EF0F07"/>
    <w:rsid w:val="00EF5558"/>
    <w:rsid w:val="00EF7971"/>
    <w:rsid w:val="00F110FE"/>
    <w:rsid w:val="00F231B2"/>
    <w:rsid w:val="00F36485"/>
    <w:rsid w:val="00F44989"/>
    <w:rsid w:val="00F50A36"/>
    <w:rsid w:val="00F50B4B"/>
    <w:rsid w:val="00F5474F"/>
    <w:rsid w:val="00F5533E"/>
    <w:rsid w:val="00F7250C"/>
    <w:rsid w:val="00F75EAF"/>
    <w:rsid w:val="00F82201"/>
    <w:rsid w:val="00F9016D"/>
    <w:rsid w:val="00F907A6"/>
    <w:rsid w:val="00F924B7"/>
    <w:rsid w:val="00F92A22"/>
    <w:rsid w:val="00F9322F"/>
    <w:rsid w:val="00FB1AA7"/>
    <w:rsid w:val="00FB608D"/>
    <w:rsid w:val="00FC77F2"/>
    <w:rsid w:val="00FE10B5"/>
    <w:rsid w:val="00FE29B0"/>
    <w:rsid w:val="00FE48AE"/>
    <w:rsid w:val="00FF30FC"/>
    <w:rsid w:val="00FF3519"/>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uiPriority w:val="99"/>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uiPriority w:val="99"/>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99"/>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9989</Words>
  <Characters>56940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66796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3</cp:revision>
  <cp:lastPrinted>2014-11-18T09:59:00Z</cp:lastPrinted>
  <dcterms:created xsi:type="dcterms:W3CDTF">2014-12-11T11:08:00Z</dcterms:created>
  <dcterms:modified xsi:type="dcterms:W3CDTF">2014-12-11T11:14:00Z</dcterms:modified>
</cp:coreProperties>
</file>