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750677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27BE5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Pr="00727BE5" w:rsidRDefault="00CE39B2" w:rsidP="00203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 w:rsidRPr="00727BE5">
        <w:rPr>
          <w:b/>
          <w:sz w:val="28"/>
          <w:szCs w:val="28"/>
        </w:rPr>
        <w:t>постановлени</w:t>
      </w:r>
      <w:r w:rsidR="00BF3F58">
        <w:rPr>
          <w:b/>
          <w:sz w:val="28"/>
          <w:szCs w:val="28"/>
        </w:rPr>
        <w:t>я</w:t>
      </w:r>
      <w:r w:rsidR="00906BEA" w:rsidRPr="00727BE5">
        <w:rPr>
          <w:b/>
          <w:sz w:val="28"/>
          <w:szCs w:val="28"/>
        </w:rPr>
        <w:t xml:space="preserve"> администрации</w:t>
      </w:r>
    </w:p>
    <w:p w:rsidR="00727BE5" w:rsidRPr="00727BE5" w:rsidRDefault="00203091" w:rsidP="00203091">
      <w:pPr>
        <w:pStyle w:val="ae"/>
        <w:rPr>
          <w:szCs w:val="28"/>
        </w:rPr>
      </w:pPr>
      <w:r w:rsidRPr="00DB0522">
        <w:rPr>
          <w:szCs w:val="28"/>
        </w:rPr>
        <w:t xml:space="preserve">Вяртсильского городского поселения </w:t>
      </w:r>
      <w:r>
        <w:rPr>
          <w:szCs w:val="28"/>
        </w:rPr>
        <w:t>«</w:t>
      </w:r>
      <w:r w:rsidR="00745E80" w:rsidRPr="00813A16">
        <w:rPr>
          <w:szCs w:val="28"/>
        </w:rPr>
        <w:t>Исполнение обязательств Вяртсильского городского поселения по софинансированию мероприятий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23.04.2014 N 129-П</w:t>
      </w:r>
      <w:r w:rsidRPr="00DB0522">
        <w:rPr>
          <w:szCs w:val="28"/>
        </w:rPr>
        <w:t>».</w:t>
      </w:r>
    </w:p>
    <w:p w:rsidR="00727BE5" w:rsidRDefault="00727BE5" w:rsidP="00727BE5">
      <w:pPr>
        <w:pStyle w:val="ae"/>
        <w:jc w:val="left"/>
        <w:rPr>
          <w:szCs w:val="28"/>
        </w:rPr>
      </w:pPr>
    </w:p>
    <w:p w:rsidR="00782A59" w:rsidRDefault="0007637A" w:rsidP="00727BE5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4B7CE8">
        <w:rPr>
          <w:szCs w:val="28"/>
        </w:rPr>
        <w:t>27</w:t>
      </w:r>
      <w:r>
        <w:rPr>
          <w:szCs w:val="28"/>
        </w:rPr>
        <w:t xml:space="preserve">» </w:t>
      </w:r>
      <w:r w:rsidR="004B7CE8">
        <w:rPr>
          <w:szCs w:val="28"/>
        </w:rPr>
        <w:t>марта</w:t>
      </w:r>
      <w:r>
        <w:rPr>
          <w:szCs w:val="28"/>
        </w:rPr>
        <w:t xml:space="preserve"> 201</w:t>
      </w:r>
      <w:r w:rsidR="00727BE5">
        <w:rPr>
          <w:szCs w:val="28"/>
        </w:rPr>
        <w:t>7</w:t>
      </w:r>
      <w:r>
        <w:rPr>
          <w:szCs w:val="28"/>
        </w:rPr>
        <w:t>г.                                                                                        №</w:t>
      </w:r>
      <w:r w:rsidR="004B7CE8">
        <w:rPr>
          <w:szCs w:val="28"/>
        </w:rPr>
        <w:t>11</w:t>
      </w:r>
    </w:p>
    <w:p w:rsidR="006B37BE" w:rsidRDefault="006B37BE" w:rsidP="006B37BE">
      <w:pPr>
        <w:pStyle w:val="ae"/>
        <w:jc w:val="left"/>
        <w:rPr>
          <w:szCs w:val="28"/>
        </w:rPr>
      </w:pPr>
    </w:p>
    <w:p w:rsidR="00096FAF" w:rsidRPr="00785C51" w:rsidRDefault="00782A59" w:rsidP="0026062F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</w:t>
      </w:r>
      <w:r w:rsidR="00096FAF">
        <w:rPr>
          <w:rFonts w:ascii="Times New Roman" w:hAnsi="Times New Roman"/>
          <w:sz w:val="28"/>
          <w:szCs w:val="28"/>
        </w:rPr>
        <w:t xml:space="preserve">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</w:t>
      </w:r>
      <w:r w:rsidR="00096FAF" w:rsidRPr="007F5BB9">
        <w:rPr>
          <w:rFonts w:ascii="Times New Roman" w:hAnsi="Times New Roman"/>
          <w:sz w:val="28"/>
          <w:szCs w:val="28"/>
        </w:rPr>
        <w:t xml:space="preserve">подпункт 7 п.1.2 Соглашения о передаче полномочий контрольно-счетного органа </w:t>
      </w:r>
      <w:r w:rsidR="00F5083F">
        <w:rPr>
          <w:rFonts w:ascii="Times New Roman" w:hAnsi="Times New Roman"/>
          <w:sz w:val="28"/>
          <w:szCs w:val="28"/>
        </w:rPr>
        <w:t>Вяртсильского</w:t>
      </w:r>
      <w:r w:rsidR="00096FAF" w:rsidRPr="007F5BB9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096FAF" w:rsidRPr="00785C51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 Контрольно-счетному комитету Сортавальского муниципального района от «22» декабря 2016г. </w:t>
      </w:r>
    </w:p>
    <w:p w:rsidR="00DB0522" w:rsidRPr="00DB0522" w:rsidRDefault="00782A59" w:rsidP="0026062F">
      <w:pPr>
        <w:spacing w:line="276" w:lineRule="auto"/>
        <w:jc w:val="both"/>
        <w:rPr>
          <w:sz w:val="28"/>
          <w:szCs w:val="28"/>
        </w:rPr>
      </w:pPr>
      <w:r w:rsidRPr="00DB0522">
        <w:rPr>
          <w:sz w:val="28"/>
          <w:szCs w:val="28"/>
        </w:rPr>
        <w:t xml:space="preserve">Цель экспертизы: оценка финансово-экономических обоснований на предмет обоснованности расходных обязательств бюджета </w:t>
      </w:r>
      <w:r w:rsidR="003E5679" w:rsidRPr="00DB0522">
        <w:rPr>
          <w:sz w:val="28"/>
          <w:szCs w:val="28"/>
        </w:rPr>
        <w:t>Вяртсильского городского поселения</w:t>
      </w:r>
      <w:r w:rsidRPr="00DB0522">
        <w:rPr>
          <w:sz w:val="28"/>
          <w:szCs w:val="28"/>
        </w:rPr>
        <w:t xml:space="preserve"> в </w:t>
      </w:r>
      <w:r w:rsidR="00CE39B2">
        <w:rPr>
          <w:sz w:val="28"/>
          <w:szCs w:val="28"/>
        </w:rPr>
        <w:t xml:space="preserve">проекте </w:t>
      </w:r>
      <w:r w:rsidR="00BF3F58">
        <w:rPr>
          <w:sz w:val="28"/>
          <w:szCs w:val="28"/>
        </w:rPr>
        <w:t>П</w:t>
      </w:r>
      <w:r w:rsidR="00C65276" w:rsidRPr="00DB0522">
        <w:rPr>
          <w:sz w:val="28"/>
          <w:szCs w:val="28"/>
        </w:rPr>
        <w:t>остановлени</w:t>
      </w:r>
      <w:r w:rsidR="00CE39B2">
        <w:rPr>
          <w:sz w:val="28"/>
          <w:szCs w:val="28"/>
        </w:rPr>
        <w:t>я</w:t>
      </w:r>
      <w:r w:rsidR="00C65276" w:rsidRPr="00DB0522">
        <w:rPr>
          <w:sz w:val="28"/>
          <w:szCs w:val="28"/>
        </w:rPr>
        <w:t xml:space="preserve"> администрации </w:t>
      </w:r>
      <w:r w:rsidR="003E5679" w:rsidRPr="00DB0522">
        <w:rPr>
          <w:sz w:val="28"/>
          <w:szCs w:val="28"/>
        </w:rPr>
        <w:t>Вяртсильского городского поселения</w:t>
      </w:r>
      <w:r w:rsidR="00C65276" w:rsidRPr="00DB0522">
        <w:rPr>
          <w:sz w:val="28"/>
          <w:szCs w:val="28"/>
        </w:rPr>
        <w:t xml:space="preserve"> </w:t>
      </w:r>
      <w:r w:rsidR="00F37226">
        <w:rPr>
          <w:sz w:val="28"/>
          <w:szCs w:val="28"/>
        </w:rPr>
        <w:t>«Об утверждении м</w:t>
      </w:r>
      <w:r w:rsidR="00DB0522" w:rsidRPr="00DB0522">
        <w:rPr>
          <w:sz w:val="28"/>
          <w:szCs w:val="28"/>
        </w:rPr>
        <w:t>униципальн</w:t>
      </w:r>
      <w:r w:rsidR="00F37226">
        <w:rPr>
          <w:sz w:val="28"/>
          <w:szCs w:val="28"/>
        </w:rPr>
        <w:t>ой</w:t>
      </w:r>
      <w:r w:rsidR="00DB0522" w:rsidRPr="00DB0522">
        <w:rPr>
          <w:sz w:val="28"/>
          <w:szCs w:val="28"/>
        </w:rPr>
        <w:t xml:space="preserve"> программ</w:t>
      </w:r>
      <w:r w:rsidR="00F37226">
        <w:rPr>
          <w:sz w:val="28"/>
          <w:szCs w:val="28"/>
        </w:rPr>
        <w:t>ы</w:t>
      </w:r>
      <w:r w:rsidR="00DB0522">
        <w:rPr>
          <w:sz w:val="28"/>
          <w:szCs w:val="28"/>
        </w:rPr>
        <w:t xml:space="preserve"> </w:t>
      </w:r>
      <w:r w:rsidR="00DB0522" w:rsidRPr="00DB0522">
        <w:rPr>
          <w:sz w:val="28"/>
          <w:szCs w:val="28"/>
        </w:rPr>
        <w:t>«</w:t>
      </w:r>
      <w:r w:rsidR="0092178C" w:rsidRPr="00813A16">
        <w:rPr>
          <w:sz w:val="28"/>
          <w:szCs w:val="28"/>
        </w:rPr>
        <w:t xml:space="preserve">Исполнение обязательств Вяртсильского городского поселения по софинансированию мероприятий Региональной адресной программы по </w:t>
      </w:r>
      <w:r w:rsidR="0092178C" w:rsidRPr="00813A16">
        <w:rPr>
          <w:sz w:val="28"/>
          <w:szCs w:val="28"/>
        </w:rPr>
        <w:lastRenderedPageBreak/>
        <w:t>переселению граждан из аварийного жилищного фонда на 2014-2017 годы, утвержденной постановлением Правительства Республики Карелия от 23.04.2014 N 129-П</w:t>
      </w:r>
      <w:r w:rsidR="00DB0522" w:rsidRPr="00DB0522">
        <w:rPr>
          <w:sz w:val="28"/>
          <w:szCs w:val="28"/>
        </w:rPr>
        <w:t>».</w:t>
      </w:r>
    </w:p>
    <w:p w:rsidR="00C81545" w:rsidRPr="00DB0522" w:rsidRDefault="00C81545" w:rsidP="0026062F">
      <w:pPr>
        <w:spacing w:line="276" w:lineRule="auto"/>
        <w:jc w:val="both"/>
        <w:rPr>
          <w:sz w:val="28"/>
          <w:szCs w:val="28"/>
        </w:rPr>
      </w:pPr>
    </w:p>
    <w:p w:rsidR="00053B87" w:rsidRDefault="00C65276" w:rsidP="0026062F">
      <w:pPr>
        <w:spacing w:line="276" w:lineRule="auto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t>Предмет экспертизы:</w:t>
      </w:r>
      <w:r w:rsidRPr="00183CAA">
        <w:rPr>
          <w:sz w:val="28"/>
          <w:szCs w:val="28"/>
        </w:rPr>
        <w:t xml:space="preserve"> </w:t>
      </w:r>
      <w:r w:rsidR="00CE39B2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CE39B2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</w:t>
      </w:r>
      <w:r w:rsidR="00894D83">
        <w:rPr>
          <w:sz w:val="28"/>
          <w:szCs w:val="28"/>
        </w:rPr>
        <w:t xml:space="preserve">администрации </w:t>
      </w:r>
      <w:r w:rsidR="00053B87" w:rsidRPr="00DB0522">
        <w:rPr>
          <w:sz w:val="28"/>
          <w:szCs w:val="28"/>
        </w:rPr>
        <w:t xml:space="preserve">Вяртсильского городского поселения </w:t>
      </w:r>
      <w:r w:rsidR="00894D83">
        <w:rPr>
          <w:sz w:val="28"/>
          <w:szCs w:val="28"/>
        </w:rPr>
        <w:t xml:space="preserve">об утверждении </w:t>
      </w:r>
      <w:r w:rsidR="00F37226">
        <w:rPr>
          <w:sz w:val="28"/>
          <w:szCs w:val="28"/>
        </w:rPr>
        <w:t>м</w:t>
      </w:r>
      <w:r w:rsidR="00053B87" w:rsidRPr="00DB0522">
        <w:rPr>
          <w:sz w:val="28"/>
          <w:szCs w:val="28"/>
        </w:rPr>
        <w:t>униципальн</w:t>
      </w:r>
      <w:r w:rsidR="00894D83">
        <w:rPr>
          <w:sz w:val="28"/>
          <w:szCs w:val="28"/>
        </w:rPr>
        <w:t>ой</w:t>
      </w:r>
      <w:r w:rsidR="00053B87" w:rsidRPr="00DB0522">
        <w:rPr>
          <w:sz w:val="28"/>
          <w:szCs w:val="28"/>
        </w:rPr>
        <w:t xml:space="preserve"> </w:t>
      </w:r>
      <w:r w:rsidR="00E177F3">
        <w:rPr>
          <w:sz w:val="28"/>
          <w:szCs w:val="28"/>
        </w:rPr>
        <w:t>программ</w:t>
      </w:r>
      <w:r w:rsidR="00894D83">
        <w:rPr>
          <w:sz w:val="28"/>
          <w:szCs w:val="28"/>
        </w:rPr>
        <w:t>ы</w:t>
      </w:r>
      <w:r w:rsidR="00053B87">
        <w:rPr>
          <w:sz w:val="28"/>
          <w:szCs w:val="28"/>
        </w:rPr>
        <w:t xml:space="preserve"> </w:t>
      </w:r>
      <w:r w:rsidR="004D3C5A">
        <w:rPr>
          <w:sz w:val="28"/>
          <w:szCs w:val="28"/>
        </w:rPr>
        <w:t>«</w:t>
      </w:r>
      <w:r w:rsidR="000A7E78" w:rsidRPr="00813A16">
        <w:rPr>
          <w:sz w:val="28"/>
          <w:szCs w:val="28"/>
        </w:rPr>
        <w:t>Исполнение обязательств Вяртсильского городского поселения по софинансированию мероприятий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23.04.2014 N 129-П</w:t>
      </w:r>
      <w:r w:rsidR="004D3C5A">
        <w:rPr>
          <w:sz w:val="28"/>
          <w:szCs w:val="28"/>
        </w:rPr>
        <w:t>»</w:t>
      </w:r>
      <w:r w:rsidR="00F13805">
        <w:rPr>
          <w:sz w:val="28"/>
          <w:szCs w:val="28"/>
        </w:rPr>
        <w:t>.</w:t>
      </w:r>
    </w:p>
    <w:p w:rsidR="003224FE" w:rsidRPr="003224FE" w:rsidRDefault="00CB10E5" w:rsidP="0026062F">
      <w:pPr>
        <w:spacing w:line="276" w:lineRule="auto"/>
        <w:ind w:firstLine="708"/>
        <w:jc w:val="both"/>
        <w:rPr>
          <w:sz w:val="28"/>
          <w:szCs w:val="28"/>
        </w:rPr>
      </w:pPr>
      <w:r w:rsidRPr="003224FE">
        <w:rPr>
          <w:sz w:val="28"/>
          <w:szCs w:val="28"/>
        </w:rPr>
        <w:t>Контрольно-счетный комитет Сортавальского муниципального района произвел экспертизу представленн</w:t>
      </w:r>
      <w:r w:rsidR="00053B87">
        <w:rPr>
          <w:sz w:val="28"/>
          <w:szCs w:val="28"/>
        </w:rPr>
        <w:t>о</w:t>
      </w:r>
      <w:r w:rsidR="004D3C5A">
        <w:rPr>
          <w:sz w:val="28"/>
          <w:szCs w:val="28"/>
        </w:rPr>
        <w:t>го</w:t>
      </w:r>
      <w:r w:rsidRPr="003224FE">
        <w:rPr>
          <w:sz w:val="28"/>
          <w:szCs w:val="28"/>
        </w:rPr>
        <w:t xml:space="preserve"> </w:t>
      </w:r>
      <w:r w:rsidR="00053B87">
        <w:rPr>
          <w:sz w:val="28"/>
          <w:szCs w:val="28"/>
        </w:rPr>
        <w:t xml:space="preserve">администрацией </w:t>
      </w:r>
      <w:r w:rsidR="00053B87" w:rsidRPr="00DB0522">
        <w:rPr>
          <w:sz w:val="28"/>
          <w:szCs w:val="28"/>
        </w:rPr>
        <w:t xml:space="preserve">Вяртсильского городского поселения </w:t>
      </w:r>
      <w:r w:rsidR="004D3C5A">
        <w:rPr>
          <w:sz w:val="28"/>
          <w:szCs w:val="28"/>
        </w:rPr>
        <w:t xml:space="preserve">проекта </w:t>
      </w:r>
      <w:r w:rsidR="00F37226">
        <w:rPr>
          <w:sz w:val="28"/>
          <w:szCs w:val="28"/>
        </w:rPr>
        <w:t>м</w:t>
      </w:r>
      <w:r w:rsidR="00053B87" w:rsidRPr="00DB0522">
        <w:rPr>
          <w:sz w:val="28"/>
          <w:szCs w:val="28"/>
        </w:rPr>
        <w:t>униципальн</w:t>
      </w:r>
      <w:r w:rsidR="00053B87">
        <w:rPr>
          <w:sz w:val="28"/>
          <w:szCs w:val="28"/>
        </w:rPr>
        <w:t>ой</w:t>
      </w:r>
      <w:r w:rsidR="00053B87" w:rsidRPr="00DB0522">
        <w:rPr>
          <w:sz w:val="28"/>
          <w:szCs w:val="28"/>
        </w:rPr>
        <w:t xml:space="preserve"> программ</w:t>
      </w:r>
      <w:r w:rsidR="00053B87">
        <w:rPr>
          <w:sz w:val="28"/>
          <w:szCs w:val="28"/>
        </w:rPr>
        <w:t xml:space="preserve">ы </w:t>
      </w:r>
      <w:r w:rsidR="004D3C5A">
        <w:rPr>
          <w:sz w:val="28"/>
          <w:szCs w:val="28"/>
        </w:rPr>
        <w:t>«</w:t>
      </w:r>
      <w:r w:rsidR="004D3C5A" w:rsidRPr="00813A16">
        <w:rPr>
          <w:sz w:val="28"/>
          <w:szCs w:val="28"/>
        </w:rPr>
        <w:t>Исполнение обязательств Вяртсильского городского поселения по софинансированию мероприятий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23.04.2014 N 129-П</w:t>
      </w:r>
      <w:r w:rsidR="004D3C5A">
        <w:rPr>
          <w:sz w:val="28"/>
          <w:szCs w:val="28"/>
        </w:rPr>
        <w:t>»</w:t>
      </w:r>
      <w:r w:rsidR="00CF0AE1">
        <w:rPr>
          <w:sz w:val="28"/>
          <w:szCs w:val="28"/>
        </w:rPr>
        <w:t xml:space="preserve"> (далее - МЦП)</w:t>
      </w:r>
      <w:r w:rsidR="00F13805">
        <w:rPr>
          <w:sz w:val="28"/>
          <w:szCs w:val="28"/>
        </w:rPr>
        <w:t>.</w:t>
      </w:r>
    </w:p>
    <w:p w:rsidR="00EE60D6" w:rsidRDefault="00EE60D6" w:rsidP="0026062F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</w:t>
      </w:r>
      <w:r w:rsidR="004D3C5A">
        <w:rPr>
          <w:sz w:val="28"/>
          <w:szCs w:val="28"/>
        </w:rPr>
        <w:t>ый проект</w:t>
      </w:r>
      <w:r w:rsidRPr="00EE60D6">
        <w:rPr>
          <w:sz w:val="28"/>
          <w:szCs w:val="28"/>
        </w:rPr>
        <w:t xml:space="preserve"> </w:t>
      </w:r>
      <w:r w:rsidR="005C7411">
        <w:rPr>
          <w:sz w:val="28"/>
          <w:szCs w:val="28"/>
        </w:rPr>
        <w:t>МЦП</w:t>
      </w:r>
      <w:r w:rsidRPr="00EE60D6">
        <w:rPr>
          <w:sz w:val="28"/>
          <w:szCs w:val="28"/>
        </w:rPr>
        <w:t>, Контрольно-счетный комитет Сортавальского муниципального района пришел к следующим выводам:</w:t>
      </w:r>
    </w:p>
    <w:p w:rsidR="00235648" w:rsidRDefault="00235648" w:rsidP="0026062F">
      <w:pPr>
        <w:spacing w:line="276" w:lineRule="auto"/>
        <w:ind w:firstLine="709"/>
        <w:jc w:val="both"/>
        <w:rPr>
          <w:sz w:val="28"/>
          <w:szCs w:val="28"/>
        </w:rPr>
      </w:pPr>
    </w:p>
    <w:p w:rsidR="00235648" w:rsidRPr="00713480" w:rsidRDefault="00235648" w:rsidP="002A6166">
      <w:pPr>
        <w:numPr>
          <w:ilvl w:val="3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713480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235648" w:rsidRPr="00713480" w:rsidRDefault="00235648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 w:rsidRPr="00713480">
        <w:rPr>
          <w:sz w:val="28"/>
          <w:szCs w:val="28"/>
        </w:rPr>
        <w:t xml:space="preserve">Паспорт </w:t>
      </w:r>
      <w:r w:rsidR="00713480" w:rsidRPr="00713480">
        <w:rPr>
          <w:sz w:val="28"/>
          <w:szCs w:val="28"/>
        </w:rPr>
        <w:t>МЦП</w:t>
      </w:r>
      <w:r w:rsidRPr="00713480">
        <w:rPr>
          <w:sz w:val="28"/>
          <w:szCs w:val="28"/>
        </w:rPr>
        <w:t xml:space="preserve"> составлен </w:t>
      </w:r>
      <w:r w:rsidR="00986726" w:rsidRPr="00713480">
        <w:rPr>
          <w:sz w:val="28"/>
          <w:szCs w:val="28"/>
        </w:rPr>
        <w:t>по форме согласно Приложению</w:t>
      </w:r>
      <w:r w:rsidRPr="00713480">
        <w:rPr>
          <w:sz w:val="28"/>
          <w:szCs w:val="28"/>
        </w:rPr>
        <w:t xml:space="preserve"> к </w:t>
      </w:r>
      <w:r w:rsidR="00986726" w:rsidRPr="00713480">
        <w:rPr>
          <w:sz w:val="28"/>
          <w:szCs w:val="28"/>
        </w:rPr>
        <w:t>Порядку принятия решений о разработке, формировании, реализации и оценке эффективности муниципальных программ, утвержденному Постановлением Администрации Вяртсильского городского поселения от «18» ноября 2015 г. №27. (далее - Порядок разработки муниципальных программ)</w:t>
      </w:r>
      <w:r w:rsidRPr="00713480">
        <w:rPr>
          <w:sz w:val="28"/>
          <w:szCs w:val="28"/>
        </w:rPr>
        <w:t>.</w:t>
      </w:r>
    </w:p>
    <w:p w:rsidR="00235648" w:rsidRPr="00713480" w:rsidRDefault="00F94A50" w:rsidP="002A6166">
      <w:pPr>
        <w:numPr>
          <w:ilvl w:val="3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713480">
        <w:rPr>
          <w:sz w:val="28"/>
          <w:szCs w:val="28"/>
        </w:rPr>
        <w:t>Определить с</w:t>
      </w:r>
      <w:r w:rsidR="00F02236" w:rsidRPr="00713480">
        <w:rPr>
          <w:sz w:val="28"/>
          <w:szCs w:val="28"/>
        </w:rPr>
        <w:t xml:space="preserve">оответствует ли </w:t>
      </w:r>
      <w:r w:rsidR="00893ED8" w:rsidRPr="00713480">
        <w:rPr>
          <w:sz w:val="28"/>
          <w:szCs w:val="28"/>
        </w:rPr>
        <w:t>ц</w:t>
      </w:r>
      <w:r w:rsidR="00235648" w:rsidRPr="00713480">
        <w:rPr>
          <w:sz w:val="28"/>
          <w:szCs w:val="28"/>
        </w:rPr>
        <w:t xml:space="preserve">ель и задачи МЦП стратегии </w:t>
      </w:r>
      <w:r w:rsidRPr="00713480">
        <w:rPr>
          <w:sz w:val="28"/>
          <w:szCs w:val="28"/>
        </w:rPr>
        <w:t xml:space="preserve">развития Вяртсильского городского поселения не представляется возможным в связи с отсутствием </w:t>
      </w:r>
      <w:r w:rsidR="00785C51" w:rsidRPr="00713480">
        <w:rPr>
          <w:sz w:val="28"/>
          <w:szCs w:val="28"/>
        </w:rPr>
        <w:t>с</w:t>
      </w:r>
      <w:r w:rsidR="00C87BC2" w:rsidRPr="00713480">
        <w:rPr>
          <w:sz w:val="28"/>
          <w:szCs w:val="28"/>
        </w:rPr>
        <w:t>тратегии социально-экономического развития муниципального образования Вяртсильское городское поселение</w:t>
      </w:r>
      <w:r w:rsidR="00235648" w:rsidRPr="00713480">
        <w:rPr>
          <w:sz w:val="28"/>
          <w:szCs w:val="28"/>
        </w:rPr>
        <w:t>.</w:t>
      </w:r>
    </w:p>
    <w:p w:rsidR="007C062F" w:rsidRDefault="00235648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 w:rsidRPr="007C062F">
        <w:rPr>
          <w:sz w:val="28"/>
          <w:szCs w:val="28"/>
        </w:rPr>
        <w:t xml:space="preserve">В описательной части </w:t>
      </w:r>
      <w:r w:rsidR="00713480">
        <w:rPr>
          <w:sz w:val="28"/>
          <w:szCs w:val="28"/>
        </w:rPr>
        <w:t>МЦП</w:t>
      </w:r>
      <w:r w:rsidRPr="007C062F">
        <w:rPr>
          <w:sz w:val="28"/>
          <w:szCs w:val="28"/>
        </w:rPr>
        <w:t xml:space="preserve"> </w:t>
      </w:r>
      <w:r w:rsidR="007C062F">
        <w:rPr>
          <w:sz w:val="28"/>
          <w:szCs w:val="28"/>
        </w:rPr>
        <w:t>раскрыто содержание проблемы.</w:t>
      </w:r>
    </w:p>
    <w:p w:rsidR="00235648" w:rsidRPr="007C062F" w:rsidRDefault="00235648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 w:rsidRPr="007C062F">
        <w:rPr>
          <w:sz w:val="28"/>
          <w:szCs w:val="28"/>
        </w:rPr>
        <w:t>Цел</w:t>
      </w:r>
      <w:r w:rsidR="007C062F" w:rsidRPr="007C062F">
        <w:rPr>
          <w:sz w:val="28"/>
          <w:szCs w:val="28"/>
        </w:rPr>
        <w:t>и</w:t>
      </w:r>
      <w:r w:rsidRPr="007C062F">
        <w:rPr>
          <w:sz w:val="28"/>
          <w:szCs w:val="28"/>
        </w:rPr>
        <w:t xml:space="preserve"> МЦП соответствует поставленной проблеме. Планируемые задачи соответствуют целям программы.</w:t>
      </w:r>
    </w:p>
    <w:p w:rsidR="00235648" w:rsidRDefault="00E06A2D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МЦП</w:t>
      </w:r>
      <w:r w:rsidR="00D56432">
        <w:rPr>
          <w:sz w:val="28"/>
          <w:szCs w:val="28"/>
        </w:rPr>
        <w:t xml:space="preserve"> содержит перечень и краткое описание мероприятий с указанием сроков их реализации</w:t>
      </w:r>
      <w:r w:rsidR="00235648">
        <w:rPr>
          <w:sz w:val="28"/>
          <w:szCs w:val="28"/>
        </w:rPr>
        <w:t>.</w:t>
      </w:r>
    </w:p>
    <w:p w:rsidR="00235648" w:rsidRDefault="00976681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</w:t>
      </w:r>
      <w:r w:rsidR="00E06A2D">
        <w:rPr>
          <w:sz w:val="28"/>
          <w:szCs w:val="28"/>
        </w:rPr>
        <w:t>МЦП</w:t>
      </w:r>
      <w:r>
        <w:rPr>
          <w:sz w:val="28"/>
          <w:szCs w:val="28"/>
        </w:rPr>
        <w:t>, количественно характеризуют ход реализации программы, имеют количественное значение</w:t>
      </w:r>
      <w:r w:rsidR="00235648">
        <w:rPr>
          <w:sz w:val="28"/>
          <w:szCs w:val="28"/>
        </w:rPr>
        <w:t>.</w:t>
      </w:r>
    </w:p>
    <w:p w:rsidR="004F630D" w:rsidRPr="0012045D" w:rsidRDefault="004F630D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>
        <w:lastRenderedPageBreak/>
        <w:t xml:space="preserve">В </w:t>
      </w:r>
      <w:r w:rsidRPr="0012045D">
        <w:rPr>
          <w:sz w:val="28"/>
          <w:szCs w:val="28"/>
        </w:rPr>
        <w:t xml:space="preserve">рамках реализации задач </w:t>
      </w:r>
      <w:r w:rsidR="00F13805">
        <w:rPr>
          <w:sz w:val="28"/>
          <w:szCs w:val="28"/>
        </w:rPr>
        <w:t>П</w:t>
      </w:r>
      <w:r w:rsidRPr="0012045D">
        <w:rPr>
          <w:sz w:val="28"/>
          <w:szCs w:val="28"/>
        </w:rPr>
        <w:t>рограммы предусмотрены мероприятия:</w:t>
      </w:r>
      <w:r>
        <w:rPr>
          <w:sz w:val="28"/>
          <w:szCs w:val="28"/>
        </w:rPr>
        <w:t xml:space="preserve"> с</w:t>
      </w:r>
      <w:r w:rsidRPr="0012045D">
        <w:rPr>
          <w:sz w:val="28"/>
          <w:szCs w:val="28"/>
        </w:rPr>
        <w:t>нос и/или реконструкция расселенных аварийных домов и формирование земельных участков под аварийными домами. Согласно данных раздела IV «Мероприятия Программы», финансирование осуществляется за счет бюджета Вяртсильско</w:t>
      </w:r>
      <w:r>
        <w:rPr>
          <w:sz w:val="28"/>
          <w:szCs w:val="28"/>
        </w:rPr>
        <w:t>го</w:t>
      </w:r>
      <w:r w:rsidRPr="0012045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поселения. </w:t>
      </w:r>
      <w:r w:rsidRPr="0012045D">
        <w:rPr>
          <w:sz w:val="28"/>
          <w:szCs w:val="28"/>
        </w:rPr>
        <w:t>Согласно раздел</w:t>
      </w:r>
      <w:r w:rsidR="00E06A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045D">
        <w:rPr>
          <w:sz w:val="28"/>
          <w:szCs w:val="28"/>
          <w:lang w:val="en-US"/>
        </w:rPr>
        <w:t>VI</w:t>
      </w:r>
      <w:r w:rsidRPr="0012045D">
        <w:rPr>
          <w:sz w:val="28"/>
          <w:szCs w:val="28"/>
        </w:rPr>
        <w:t xml:space="preserve"> «Механизм реализации Программы» мероприятия сносу и/или реконструкции аварийного жилищного фонда и мероприятия по формированию земельных участков, освободившиеся после сноса аварийного фонда, в соответствии с утвержденным генеральным планом и правилами землепользования и застройки, будут заказаны и профинансированы из бюджета Вяртсильского городского поселения, согласно договоров. Однако</w:t>
      </w:r>
      <w:r>
        <w:rPr>
          <w:sz w:val="28"/>
          <w:szCs w:val="28"/>
        </w:rPr>
        <w:t>,</w:t>
      </w:r>
      <w:r w:rsidRPr="0012045D">
        <w:rPr>
          <w:sz w:val="28"/>
          <w:szCs w:val="28"/>
        </w:rPr>
        <w:t xml:space="preserve"> муниципальная программа не предусматривает объем финансирования на реализацию указанных мероприятий, а также не содержит сведений о привлечении средств для реализации указанных мероприятий из иных источников.</w:t>
      </w:r>
      <w:r w:rsidR="00E2152E">
        <w:rPr>
          <w:sz w:val="28"/>
          <w:szCs w:val="28"/>
        </w:rPr>
        <w:t xml:space="preserve"> Указанное обстоятельство является нарушением подпункта л пункта 2.2 </w:t>
      </w:r>
      <w:r w:rsidR="00F13805">
        <w:rPr>
          <w:sz w:val="28"/>
          <w:szCs w:val="28"/>
        </w:rPr>
        <w:t>П</w:t>
      </w:r>
      <w:r w:rsidR="00F13805" w:rsidRPr="00831660">
        <w:rPr>
          <w:sz w:val="28"/>
          <w:szCs w:val="28"/>
        </w:rPr>
        <w:t>оряд</w:t>
      </w:r>
      <w:r w:rsidR="00C32CF8">
        <w:rPr>
          <w:sz w:val="28"/>
          <w:szCs w:val="28"/>
        </w:rPr>
        <w:t>ка</w:t>
      </w:r>
      <w:r w:rsidR="00F13805" w:rsidRPr="00831660">
        <w:rPr>
          <w:sz w:val="28"/>
          <w:szCs w:val="28"/>
        </w:rPr>
        <w:t xml:space="preserve"> разработк</w:t>
      </w:r>
      <w:r w:rsidR="00F13805">
        <w:rPr>
          <w:sz w:val="28"/>
          <w:szCs w:val="28"/>
        </w:rPr>
        <w:t>и муниципальных программ</w:t>
      </w:r>
      <w:r w:rsidR="00E2152E">
        <w:rPr>
          <w:sz w:val="28"/>
          <w:szCs w:val="28"/>
        </w:rPr>
        <w:t>, согласно которому муниципальная программа должна содержать информацию по ресурсному обеспечению из местного бюджета и прочих источников.</w:t>
      </w:r>
    </w:p>
    <w:p w:rsidR="004F630D" w:rsidRPr="008F2EFA" w:rsidRDefault="004F630D" w:rsidP="00D367B8">
      <w:pPr>
        <w:spacing w:line="276" w:lineRule="auto"/>
        <w:jc w:val="both"/>
        <w:rPr>
          <w:sz w:val="28"/>
          <w:szCs w:val="28"/>
        </w:rPr>
      </w:pPr>
      <w:r w:rsidRPr="00F67343">
        <w:rPr>
          <w:sz w:val="28"/>
          <w:szCs w:val="28"/>
        </w:rPr>
        <w:t>Контрольно-счетный комитет</w:t>
      </w:r>
      <w:r>
        <w:rPr>
          <w:sz w:val="28"/>
          <w:szCs w:val="28"/>
        </w:rPr>
        <w:t xml:space="preserve"> отмечает, что</w:t>
      </w:r>
      <w:r w:rsidRPr="000E6F25">
        <w:rPr>
          <w:sz w:val="28"/>
          <w:szCs w:val="28"/>
        </w:rPr>
        <w:t xml:space="preserve"> </w:t>
      </w:r>
      <w:r w:rsidRPr="008F2EFA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8F2EF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 обязательств</w:t>
      </w:r>
      <w:r w:rsidRPr="008F2EFA">
        <w:rPr>
          <w:sz w:val="28"/>
          <w:szCs w:val="28"/>
        </w:rPr>
        <w:t xml:space="preserve"> в объемах</w:t>
      </w:r>
      <w:r>
        <w:rPr>
          <w:sz w:val="28"/>
          <w:szCs w:val="28"/>
        </w:rPr>
        <w:t>,</w:t>
      </w:r>
      <w:r w:rsidRPr="008F2EFA">
        <w:rPr>
          <w:sz w:val="28"/>
          <w:szCs w:val="28"/>
        </w:rPr>
        <w:t xml:space="preserve"> превышающи</w:t>
      </w:r>
      <w:r>
        <w:rPr>
          <w:sz w:val="28"/>
          <w:szCs w:val="28"/>
        </w:rPr>
        <w:t xml:space="preserve">х лимиты бюджетных обязательств </w:t>
      </w:r>
      <w:r w:rsidRPr="008F2EFA">
        <w:rPr>
          <w:sz w:val="28"/>
          <w:szCs w:val="28"/>
        </w:rPr>
        <w:t>является нарушением п.3 ст. 219 БК РФ</w:t>
      </w:r>
      <w:r>
        <w:rPr>
          <w:sz w:val="28"/>
          <w:szCs w:val="28"/>
        </w:rPr>
        <w:t xml:space="preserve"> и влечет </w:t>
      </w:r>
      <w:r w:rsidRPr="008F2EFA">
        <w:rPr>
          <w:sz w:val="28"/>
          <w:szCs w:val="28"/>
        </w:rPr>
        <w:t>в соответствии со статьей 15.15.10.КоАП наложение административного штрафа на должностных лиц в размере от двадцати до пятидесяти тысяч рублей.</w:t>
      </w:r>
    </w:p>
    <w:p w:rsidR="00B20733" w:rsidRPr="00D369CF" w:rsidRDefault="003B2183" w:rsidP="002A6166">
      <w:pPr>
        <w:numPr>
          <w:ilvl w:val="3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D369CF">
        <w:rPr>
          <w:sz w:val="28"/>
          <w:szCs w:val="28"/>
        </w:rPr>
        <w:t xml:space="preserve">Механизм реализации Региональной программы по переселению граждан (пп.3, и раздела 5) предусматривает, что органы местного самоуправления осуществляют снос аварийных многоквартирных жилых домов в 3-месячный срок </w:t>
      </w:r>
      <w:r w:rsidR="00BC07D9">
        <w:rPr>
          <w:sz w:val="28"/>
          <w:szCs w:val="28"/>
        </w:rPr>
        <w:t>после завершения их расселения,</w:t>
      </w:r>
      <w:r w:rsidR="00BC07D9" w:rsidRPr="00684925">
        <w:rPr>
          <w:sz w:val="28"/>
          <w:szCs w:val="28"/>
        </w:rPr>
        <w:t xml:space="preserve"> </w:t>
      </w:r>
      <w:r w:rsidR="00BC07D9" w:rsidRPr="00BC07D9">
        <w:rPr>
          <w:sz w:val="28"/>
          <w:szCs w:val="28"/>
        </w:rPr>
        <w:t>но не поз</w:t>
      </w:r>
      <w:r w:rsidR="00BC07D9">
        <w:rPr>
          <w:sz w:val="28"/>
          <w:szCs w:val="28"/>
        </w:rPr>
        <w:t>днее срока реализации программы.</w:t>
      </w:r>
      <w:r w:rsidR="00B20733" w:rsidRPr="00D369CF">
        <w:rPr>
          <w:sz w:val="28"/>
          <w:szCs w:val="28"/>
        </w:rPr>
        <w:t xml:space="preserve"> С</w:t>
      </w:r>
      <w:r w:rsidR="004F630D">
        <w:rPr>
          <w:sz w:val="28"/>
          <w:szCs w:val="28"/>
        </w:rPr>
        <w:t>рок</w:t>
      </w:r>
      <w:r w:rsidR="00B20733" w:rsidRPr="00D369CF">
        <w:rPr>
          <w:sz w:val="28"/>
          <w:szCs w:val="28"/>
        </w:rPr>
        <w:t xml:space="preserve"> реализации Региональной адресной программы по переселению граждан из аварийного жил</w:t>
      </w:r>
      <w:r w:rsidR="00B86DD7">
        <w:rPr>
          <w:sz w:val="28"/>
          <w:szCs w:val="28"/>
        </w:rPr>
        <w:t>ищного фонда на 2014-2017 годы -</w:t>
      </w:r>
      <w:r w:rsidR="00B20733" w:rsidRPr="00D369CF">
        <w:rPr>
          <w:sz w:val="28"/>
          <w:szCs w:val="28"/>
        </w:rPr>
        <w:t>до 1 сентября 2017 года.</w:t>
      </w:r>
      <w:r w:rsidR="00D369CF" w:rsidRPr="00D369CF">
        <w:rPr>
          <w:sz w:val="28"/>
          <w:szCs w:val="28"/>
        </w:rPr>
        <w:t xml:space="preserve"> </w:t>
      </w:r>
      <w:r w:rsidR="004F630D">
        <w:rPr>
          <w:sz w:val="28"/>
          <w:szCs w:val="28"/>
        </w:rPr>
        <w:t>Таким образом, с</w:t>
      </w:r>
      <w:r w:rsidR="00D369CF" w:rsidRPr="00D369CF">
        <w:rPr>
          <w:sz w:val="28"/>
          <w:szCs w:val="28"/>
        </w:rPr>
        <w:t>рок реализации мероприятий по сносу и/или реконструкции расселенных аварийных домов</w:t>
      </w:r>
      <w:r w:rsidR="00D369CF">
        <w:rPr>
          <w:sz w:val="28"/>
          <w:szCs w:val="28"/>
        </w:rPr>
        <w:t>, пр</w:t>
      </w:r>
      <w:r w:rsidR="00B86DD7">
        <w:rPr>
          <w:sz w:val="28"/>
          <w:szCs w:val="28"/>
        </w:rPr>
        <w:t>едусмотренный в МЦП</w:t>
      </w:r>
      <w:r w:rsidR="00D369CF" w:rsidRPr="00D369CF">
        <w:rPr>
          <w:sz w:val="28"/>
          <w:szCs w:val="28"/>
        </w:rPr>
        <w:t xml:space="preserve"> – до 31.12.2017г. не соответствует срокам, оговоренным Региональной программой.</w:t>
      </w:r>
    </w:p>
    <w:p w:rsidR="00A655B9" w:rsidRDefault="004F630D" w:rsidP="002A6166">
      <w:pPr>
        <w:pStyle w:val="10"/>
        <w:numPr>
          <w:ilvl w:val="3"/>
          <w:numId w:val="11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2.5 </w:t>
      </w:r>
      <w:r w:rsidR="00F13805">
        <w:rPr>
          <w:sz w:val="28"/>
          <w:szCs w:val="28"/>
        </w:rPr>
        <w:t>П</w:t>
      </w:r>
      <w:r w:rsidR="00F13805" w:rsidRPr="00831660">
        <w:rPr>
          <w:sz w:val="28"/>
          <w:szCs w:val="28"/>
        </w:rPr>
        <w:t>оряд</w:t>
      </w:r>
      <w:r w:rsidR="00C32CF8">
        <w:rPr>
          <w:sz w:val="28"/>
          <w:szCs w:val="28"/>
        </w:rPr>
        <w:t>ка</w:t>
      </w:r>
      <w:r w:rsidR="00F13805" w:rsidRPr="00831660">
        <w:rPr>
          <w:sz w:val="28"/>
          <w:szCs w:val="28"/>
        </w:rPr>
        <w:t xml:space="preserve"> разработк</w:t>
      </w:r>
      <w:r w:rsidR="00F13805">
        <w:rPr>
          <w:sz w:val="28"/>
          <w:szCs w:val="28"/>
        </w:rPr>
        <w:t>и муниципальных программ</w:t>
      </w:r>
      <w:r w:rsidR="001D59C8">
        <w:rPr>
          <w:sz w:val="28"/>
          <w:szCs w:val="28"/>
        </w:rPr>
        <w:t xml:space="preserve"> в МЦП </w:t>
      </w:r>
      <w:r>
        <w:rPr>
          <w:sz w:val="28"/>
          <w:szCs w:val="28"/>
        </w:rPr>
        <w:t xml:space="preserve">отсутствуют критерии </w:t>
      </w:r>
      <w:r w:rsidR="00BC07D9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экономической эффективности муниципальной программы.</w:t>
      </w:r>
    </w:p>
    <w:p w:rsidR="00B340DE" w:rsidRDefault="00B340DE" w:rsidP="00B340DE">
      <w:pPr>
        <w:pStyle w:val="10"/>
        <w:spacing w:line="276" w:lineRule="auto"/>
        <w:rPr>
          <w:sz w:val="28"/>
          <w:szCs w:val="28"/>
        </w:rPr>
      </w:pPr>
    </w:p>
    <w:p w:rsidR="00030410" w:rsidRDefault="00030410" w:rsidP="00B340DE">
      <w:pPr>
        <w:pStyle w:val="ae"/>
        <w:ind w:left="2832" w:firstLine="708"/>
        <w:jc w:val="left"/>
        <w:rPr>
          <w:sz w:val="24"/>
          <w:szCs w:val="24"/>
        </w:rPr>
      </w:pPr>
    </w:p>
    <w:p w:rsidR="00B340DE" w:rsidRDefault="00B340DE" w:rsidP="00B340DE">
      <w:pPr>
        <w:pStyle w:val="ae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ЗАМЕЧАНИЯ</w:t>
      </w:r>
    </w:p>
    <w:p w:rsidR="00030410" w:rsidRDefault="00030410" w:rsidP="00B340DE">
      <w:pPr>
        <w:pStyle w:val="ae"/>
        <w:ind w:left="2832" w:firstLine="708"/>
        <w:jc w:val="left"/>
        <w:rPr>
          <w:sz w:val="24"/>
          <w:szCs w:val="24"/>
        </w:rPr>
      </w:pPr>
    </w:p>
    <w:p w:rsidR="00032719" w:rsidRPr="0012045D" w:rsidRDefault="00032719" w:rsidP="003A2945">
      <w:pPr>
        <w:pStyle w:val="10"/>
        <w:numPr>
          <w:ilvl w:val="0"/>
          <w:numId w:val="13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Pr="0012045D">
        <w:rPr>
          <w:sz w:val="28"/>
          <w:szCs w:val="28"/>
        </w:rPr>
        <w:t>униципальная программа не предусматривает объем финансирования на реализацию мероприятий</w:t>
      </w:r>
      <w:r>
        <w:rPr>
          <w:sz w:val="28"/>
          <w:szCs w:val="28"/>
        </w:rPr>
        <w:t>:</w:t>
      </w:r>
      <w:r w:rsidRPr="000327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2045D">
        <w:rPr>
          <w:sz w:val="28"/>
          <w:szCs w:val="28"/>
        </w:rPr>
        <w:t>нос и/или реконструкция расселенных аварийных домов и формирование земельных участков под аварийными домами, а также не содержит сведений о привлечении средств для реализации указанных мероприятий из иных источников.</w:t>
      </w:r>
      <w:r>
        <w:rPr>
          <w:sz w:val="28"/>
          <w:szCs w:val="28"/>
        </w:rPr>
        <w:t xml:space="preserve"> Указанное обстоятельство является нарушением подпункта л пункта 2.2 П</w:t>
      </w:r>
      <w:r w:rsidRPr="00831660">
        <w:rPr>
          <w:sz w:val="28"/>
          <w:szCs w:val="28"/>
        </w:rPr>
        <w:t>оряд</w:t>
      </w:r>
      <w:r w:rsidR="00C32CF8">
        <w:rPr>
          <w:sz w:val="28"/>
          <w:szCs w:val="28"/>
        </w:rPr>
        <w:t>ка</w:t>
      </w:r>
      <w:r w:rsidRPr="00831660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 муниципальных программ, согласно которому муниципальная программа должна содержать информацию по ресурсному обеспечению из местного бюджета и прочих источников.</w:t>
      </w:r>
    </w:p>
    <w:p w:rsidR="00032719" w:rsidRPr="00D369CF" w:rsidRDefault="00032719" w:rsidP="003A2945">
      <w:pPr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69CF">
        <w:rPr>
          <w:sz w:val="28"/>
          <w:szCs w:val="28"/>
        </w:rPr>
        <w:t>рок реализации мероприятий по сносу и/или реконструкции расселенных аварийных домов</w:t>
      </w:r>
      <w:r>
        <w:rPr>
          <w:sz w:val="28"/>
          <w:szCs w:val="28"/>
        </w:rPr>
        <w:t>, предусмотренный в МЦП</w:t>
      </w:r>
      <w:r w:rsidRPr="00D369CF">
        <w:rPr>
          <w:sz w:val="28"/>
          <w:szCs w:val="28"/>
        </w:rPr>
        <w:t xml:space="preserve"> не соответствует срокам, оговоренным Региональной программой.</w:t>
      </w:r>
    </w:p>
    <w:p w:rsidR="00032719" w:rsidRDefault="00032719" w:rsidP="003A2945">
      <w:pPr>
        <w:pStyle w:val="10"/>
        <w:numPr>
          <w:ilvl w:val="0"/>
          <w:numId w:val="13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Нарушение пункта 2.5 П</w:t>
      </w:r>
      <w:r w:rsidRPr="00831660">
        <w:rPr>
          <w:sz w:val="28"/>
          <w:szCs w:val="28"/>
        </w:rPr>
        <w:t>оряд</w:t>
      </w:r>
      <w:r w:rsidR="00C32CF8">
        <w:rPr>
          <w:sz w:val="28"/>
          <w:szCs w:val="28"/>
        </w:rPr>
        <w:t>ка</w:t>
      </w:r>
      <w:r w:rsidRPr="00831660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 муниципальных программ в МЦП отсутствуют критерии оценки экономической эффективности муниципальной программы.</w:t>
      </w:r>
    </w:p>
    <w:p w:rsidR="00235648" w:rsidRDefault="00235648" w:rsidP="003A2945">
      <w:pPr>
        <w:pStyle w:val="10"/>
        <w:spacing w:line="276" w:lineRule="auto"/>
        <w:rPr>
          <w:sz w:val="28"/>
          <w:szCs w:val="28"/>
        </w:rPr>
      </w:pPr>
    </w:p>
    <w:p w:rsidR="00A44676" w:rsidRPr="00A44676" w:rsidRDefault="00EE60D6" w:rsidP="002A616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44676">
        <w:rPr>
          <w:b/>
          <w:sz w:val="28"/>
          <w:szCs w:val="28"/>
        </w:rPr>
        <w:t>ЗАКЛЮЧЕНИЕ:</w:t>
      </w:r>
      <w:r w:rsidRPr="00A44676">
        <w:rPr>
          <w:sz w:val="28"/>
          <w:szCs w:val="28"/>
        </w:rPr>
        <w:t xml:space="preserve"> </w:t>
      </w:r>
      <w:r w:rsidR="00A8176F" w:rsidRPr="00A44676">
        <w:rPr>
          <w:sz w:val="28"/>
          <w:szCs w:val="28"/>
        </w:rPr>
        <w:t>Контрольно-счетный комитет Сортавальского муниципального района</w:t>
      </w:r>
      <w:r w:rsidR="00DE6A6B">
        <w:rPr>
          <w:sz w:val="28"/>
          <w:szCs w:val="28"/>
        </w:rPr>
        <w:t xml:space="preserve"> </w:t>
      </w:r>
      <w:r w:rsidR="00F13805">
        <w:rPr>
          <w:sz w:val="28"/>
          <w:szCs w:val="28"/>
        </w:rPr>
        <w:t xml:space="preserve">проект </w:t>
      </w:r>
      <w:r w:rsidR="00894D83" w:rsidRPr="00A44676">
        <w:rPr>
          <w:sz w:val="28"/>
          <w:szCs w:val="28"/>
        </w:rPr>
        <w:t>П</w:t>
      </w:r>
      <w:r w:rsidR="00F67343" w:rsidRPr="00A44676">
        <w:rPr>
          <w:sz w:val="28"/>
          <w:szCs w:val="28"/>
        </w:rPr>
        <w:t>остановлени</w:t>
      </w:r>
      <w:r w:rsidR="00894D83" w:rsidRPr="00A44676">
        <w:rPr>
          <w:sz w:val="28"/>
          <w:szCs w:val="28"/>
        </w:rPr>
        <w:t xml:space="preserve">ем </w:t>
      </w:r>
      <w:r w:rsidR="00F67343" w:rsidRPr="00A44676">
        <w:rPr>
          <w:sz w:val="28"/>
          <w:szCs w:val="28"/>
        </w:rPr>
        <w:t xml:space="preserve">администрации </w:t>
      </w:r>
      <w:r w:rsidR="00976681" w:rsidRPr="00A44676">
        <w:rPr>
          <w:sz w:val="28"/>
          <w:szCs w:val="28"/>
        </w:rPr>
        <w:t xml:space="preserve">Вяртсильского городского </w:t>
      </w:r>
      <w:r w:rsidR="00F67343" w:rsidRPr="00A44676">
        <w:rPr>
          <w:sz w:val="28"/>
          <w:szCs w:val="28"/>
        </w:rPr>
        <w:t xml:space="preserve">поселения </w:t>
      </w:r>
      <w:r w:rsidR="005D5B6E" w:rsidRPr="00A44676">
        <w:rPr>
          <w:sz w:val="28"/>
          <w:szCs w:val="28"/>
        </w:rPr>
        <w:t xml:space="preserve">«Об утверждении </w:t>
      </w:r>
      <w:r w:rsidR="00F37226" w:rsidRPr="00A44676">
        <w:rPr>
          <w:sz w:val="28"/>
          <w:szCs w:val="28"/>
        </w:rPr>
        <w:t>м</w:t>
      </w:r>
      <w:r w:rsidR="005D5B6E" w:rsidRPr="00A44676">
        <w:rPr>
          <w:sz w:val="28"/>
          <w:szCs w:val="28"/>
        </w:rPr>
        <w:t xml:space="preserve">униципальной программы </w:t>
      </w:r>
      <w:r w:rsidR="00A44676">
        <w:rPr>
          <w:szCs w:val="28"/>
        </w:rPr>
        <w:t>«</w:t>
      </w:r>
      <w:r w:rsidR="00A44676" w:rsidRPr="00813A16">
        <w:rPr>
          <w:sz w:val="28"/>
          <w:szCs w:val="28"/>
        </w:rPr>
        <w:t>Исполнение обязательств Вяртсильского городского поселения по софинансированию мероприятий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23.04.2014 N 129-П</w:t>
      </w:r>
      <w:r w:rsidR="00A44676" w:rsidRPr="00DB0522">
        <w:rPr>
          <w:szCs w:val="28"/>
        </w:rPr>
        <w:t>»</w:t>
      </w:r>
      <w:r w:rsidR="005D5B6E" w:rsidRPr="00A44676">
        <w:rPr>
          <w:sz w:val="28"/>
          <w:szCs w:val="28"/>
        </w:rPr>
        <w:t xml:space="preserve"> </w:t>
      </w:r>
      <w:r w:rsidR="00A44676" w:rsidRPr="00A44676">
        <w:rPr>
          <w:sz w:val="28"/>
          <w:szCs w:val="28"/>
        </w:rPr>
        <w:t xml:space="preserve">рекомендует отклонить, в связи с тем, что </w:t>
      </w:r>
      <w:r w:rsidR="00F13805">
        <w:rPr>
          <w:sz w:val="28"/>
          <w:szCs w:val="28"/>
        </w:rPr>
        <w:t>Муниципальная программа</w:t>
      </w:r>
      <w:r w:rsidR="00A44676" w:rsidRPr="00A44676">
        <w:rPr>
          <w:sz w:val="28"/>
          <w:szCs w:val="28"/>
        </w:rPr>
        <w:t xml:space="preserve"> требует доработки</w:t>
      </w:r>
      <w:r w:rsidR="00A44676" w:rsidRPr="00A44676">
        <w:rPr>
          <w:bCs/>
          <w:sz w:val="28"/>
          <w:szCs w:val="28"/>
        </w:rPr>
        <w:t xml:space="preserve">. </w:t>
      </w:r>
    </w:p>
    <w:p w:rsidR="00EE60D6" w:rsidRPr="0034516F" w:rsidRDefault="00EE60D6" w:rsidP="002A6166">
      <w:pPr>
        <w:spacing w:line="276" w:lineRule="auto"/>
        <w:jc w:val="both"/>
        <w:rPr>
          <w:bCs/>
          <w:sz w:val="24"/>
          <w:szCs w:val="24"/>
        </w:rPr>
      </w:pPr>
    </w:p>
    <w:p w:rsidR="00EE60D6" w:rsidRPr="00A07288" w:rsidRDefault="00EE60D6" w:rsidP="0026062F">
      <w:pPr>
        <w:spacing w:line="276" w:lineRule="auto"/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26062F">
      <w:pPr>
        <w:spacing w:line="276" w:lineRule="auto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13" w:rsidRDefault="00C56613" w:rsidP="004436D2">
      <w:r>
        <w:separator/>
      </w:r>
    </w:p>
  </w:endnote>
  <w:endnote w:type="continuationSeparator" w:id="0">
    <w:p w:rsidR="00C56613" w:rsidRDefault="00C5661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13" w:rsidRDefault="00C56613" w:rsidP="004436D2">
      <w:r>
        <w:separator/>
      </w:r>
    </w:p>
  </w:footnote>
  <w:footnote w:type="continuationSeparator" w:id="0">
    <w:p w:rsidR="00C56613" w:rsidRDefault="00C5661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C335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5F04"/>
    <w:multiLevelType w:val="hybridMultilevel"/>
    <w:tmpl w:val="E33C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8997412"/>
    <w:multiLevelType w:val="hybridMultilevel"/>
    <w:tmpl w:val="D12E5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147C1"/>
    <w:multiLevelType w:val="hybridMultilevel"/>
    <w:tmpl w:val="8B282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4C1D"/>
    <w:rsid w:val="000073AC"/>
    <w:rsid w:val="00011A6D"/>
    <w:rsid w:val="00012AFD"/>
    <w:rsid w:val="00021DF7"/>
    <w:rsid w:val="00024CC8"/>
    <w:rsid w:val="00030410"/>
    <w:rsid w:val="00030739"/>
    <w:rsid w:val="00031E13"/>
    <w:rsid w:val="00032719"/>
    <w:rsid w:val="000356D2"/>
    <w:rsid w:val="0005244D"/>
    <w:rsid w:val="00053B87"/>
    <w:rsid w:val="000547C8"/>
    <w:rsid w:val="00066583"/>
    <w:rsid w:val="0007637A"/>
    <w:rsid w:val="000768A0"/>
    <w:rsid w:val="00082B2E"/>
    <w:rsid w:val="000857AC"/>
    <w:rsid w:val="00093C87"/>
    <w:rsid w:val="00096FAF"/>
    <w:rsid w:val="000A0251"/>
    <w:rsid w:val="000A3DFF"/>
    <w:rsid w:val="000A5478"/>
    <w:rsid w:val="000A7E78"/>
    <w:rsid w:val="000B73AB"/>
    <w:rsid w:val="000C10E9"/>
    <w:rsid w:val="000D183B"/>
    <w:rsid w:val="000D787F"/>
    <w:rsid w:val="000E6F25"/>
    <w:rsid w:val="000F2055"/>
    <w:rsid w:val="000F37C9"/>
    <w:rsid w:val="000F7541"/>
    <w:rsid w:val="001016F5"/>
    <w:rsid w:val="0012045D"/>
    <w:rsid w:val="001225C3"/>
    <w:rsid w:val="00124832"/>
    <w:rsid w:val="00146E8F"/>
    <w:rsid w:val="00150383"/>
    <w:rsid w:val="001639F2"/>
    <w:rsid w:val="001709A3"/>
    <w:rsid w:val="00176A6D"/>
    <w:rsid w:val="00187A9B"/>
    <w:rsid w:val="001A000B"/>
    <w:rsid w:val="001D0879"/>
    <w:rsid w:val="001D2C3F"/>
    <w:rsid w:val="001D59C8"/>
    <w:rsid w:val="00203091"/>
    <w:rsid w:val="00212DBD"/>
    <w:rsid w:val="00215B05"/>
    <w:rsid w:val="002179CE"/>
    <w:rsid w:val="00221B4B"/>
    <w:rsid w:val="00230056"/>
    <w:rsid w:val="00233E45"/>
    <w:rsid w:val="00235648"/>
    <w:rsid w:val="002436FA"/>
    <w:rsid w:val="0026062F"/>
    <w:rsid w:val="00261481"/>
    <w:rsid w:val="002652B3"/>
    <w:rsid w:val="00274953"/>
    <w:rsid w:val="00283826"/>
    <w:rsid w:val="00284823"/>
    <w:rsid w:val="00285BC0"/>
    <w:rsid w:val="00286105"/>
    <w:rsid w:val="002A3009"/>
    <w:rsid w:val="002A30CB"/>
    <w:rsid w:val="002A6166"/>
    <w:rsid w:val="002D28E6"/>
    <w:rsid w:val="002E2A1C"/>
    <w:rsid w:val="002E32C9"/>
    <w:rsid w:val="002E4B48"/>
    <w:rsid w:val="002F3A9D"/>
    <w:rsid w:val="002F3AAE"/>
    <w:rsid w:val="002F5AFB"/>
    <w:rsid w:val="00300900"/>
    <w:rsid w:val="003020AF"/>
    <w:rsid w:val="0031428C"/>
    <w:rsid w:val="0032078F"/>
    <w:rsid w:val="003224FE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3A2945"/>
    <w:rsid w:val="003B1167"/>
    <w:rsid w:val="003B2183"/>
    <w:rsid w:val="003E5679"/>
    <w:rsid w:val="00407867"/>
    <w:rsid w:val="00407966"/>
    <w:rsid w:val="004176C7"/>
    <w:rsid w:val="0042069B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B7CE8"/>
    <w:rsid w:val="004C0102"/>
    <w:rsid w:val="004D3C5A"/>
    <w:rsid w:val="004F366A"/>
    <w:rsid w:val="004F630D"/>
    <w:rsid w:val="00513758"/>
    <w:rsid w:val="00530521"/>
    <w:rsid w:val="00535EA8"/>
    <w:rsid w:val="0055099F"/>
    <w:rsid w:val="00553194"/>
    <w:rsid w:val="00554D4B"/>
    <w:rsid w:val="0055570F"/>
    <w:rsid w:val="005561F0"/>
    <w:rsid w:val="00585DE1"/>
    <w:rsid w:val="005964B2"/>
    <w:rsid w:val="005B4CB4"/>
    <w:rsid w:val="005C335B"/>
    <w:rsid w:val="005C7411"/>
    <w:rsid w:val="005D36AE"/>
    <w:rsid w:val="005D5B6E"/>
    <w:rsid w:val="005E72CC"/>
    <w:rsid w:val="00603752"/>
    <w:rsid w:val="006138D4"/>
    <w:rsid w:val="00621A3B"/>
    <w:rsid w:val="006254DF"/>
    <w:rsid w:val="006307C0"/>
    <w:rsid w:val="006365FB"/>
    <w:rsid w:val="0064229C"/>
    <w:rsid w:val="00646655"/>
    <w:rsid w:val="00662981"/>
    <w:rsid w:val="006807BF"/>
    <w:rsid w:val="00682867"/>
    <w:rsid w:val="00684925"/>
    <w:rsid w:val="006A7DE8"/>
    <w:rsid w:val="006B37BE"/>
    <w:rsid w:val="006B3A56"/>
    <w:rsid w:val="006C1B75"/>
    <w:rsid w:val="006D3437"/>
    <w:rsid w:val="006E2059"/>
    <w:rsid w:val="006E6B1D"/>
    <w:rsid w:val="006F0694"/>
    <w:rsid w:val="006F18DF"/>
    <w:rsid w:val="00700602"/>
    <w:rsid w:val="00703A50"/>
    <w:rsid w:val="00706922"/>
    <w:rsid w:val="00713480"/>
    <w:rsid w:val="00724F5C"/>
    <w:rsid w:val="00726A00"/>
    <w:rsid w:val="0072731D"/>
    <w:rsid w:val="00727BE5"/>
    <w:rsid w:val="00737469"/>
    <w:rsid w:val="00745E80"/>
    <w:rsid w:val="00747DE0"/>
    <w:rsid w:val="00753403"/>
    <w:rsid w:val="00782A59"/>
    <w:rsid w:val="00785332"/>
    <w:rsid w:val="00785C51"/>
    <w:rsid w:val="007976AA"/>
    <w:rsid w:val="007A6DF4"/>
    <w:rsid w:val="007C062F"/>
    <w:rsid w:val="007C469D"/>
    <w:rsid w:val="007C7DA1"/>
    <w:rsid w:val="007E01C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47BEF"/>
    <w:rsid w:val="00854070"/>
    <w:rsid w:val="0087517A"/>
    <w:rsid w:val="008773CB"/>
    <w:rsid w:val="008800CB"/>
    <w:rsid w:val="0089229B"/>
    <w:rsid w:val="00893ED8"/>
    <w:rsid w:val="00894D83"/>
    <w:rsid w:val="008978FF"/>
    <w:rsid w:val="008A4C62"/>
    <w:rsid w:val="008B577E"/>
    <w:rsid w:val="008C20D9"/>
    <w:rsid w:val="008C37F6"/>
    <w:rsid w:val="008E1256"/>
    <w:rsid w:val="008F192B"/>
    <w:rsid w:val="00906BEA"/>
    <w:rsid w:val="0092178C"/>
    <w:rsid w:val="0092255A"/>
    <w:rsid w:val="0092426F"/>
    <w:rsid w:val="0093100A"/>
    <w:rsid w:val="009367BC"/>
    <w:rsid w:val="00942ED2"/>
    <w:rsid w:val="00951B51"/>
    <w:rsid w:val="009725B6"/>
    <w:rsid w:val="00976681"/>
    <w:rsid w:val="009815AB"/>
    <w:rsid w:val="009836EF"/>
    <w:rsid w:val="00986726"/>
    <w:rsid w:val="009B4335"/>
    <w:rsid w:val="009C5CA2"/>
    <w:rsid w:val="009D2B4F"/>
    <w:rsid w:val="009E0BF1"/>
    <w:rsid w:val="009E48E1"/>
    <w:rsid w:val="00A007B8"/>
    <w:rsid w:val="00A07288"/>
    <w:rsid w:val="00A347D6"/>
    <w:rsid w:val="00A44676"/>
    <w:rsid w:val="00A46517"/>
    <w:rsid w:val="00A5013E"/>
    <w:rsid w:val="00A54674"/>
    <w:rsid w:val="00A62078"/>
    <w:rsid w:val="00A655B9"/>
    <w:rsid w:val="00A65C86"/>
    <w:rsid w:val="00A66343"/>
    <w:rsid w:val="00A66F15"/>
    <w:rsid w:val="00A8176F"/>
    <w:rsid w:val="00A87849"/>
    <w:rsid w:val="00A955AA"/>
    <w:rsid w:val="00A960A5"/>
    <w:rsid w:val="00AA2607"/>
    <w:rsid w:val="00AB131D"/>
    <w:rsid w:val="00AC36D8"/>
    <w:rsid w:val="00AE3C36"/>
    <w:rsid w:val="00B20733"/>
    <w:rsid w:val="00B2777E"/>
    <w:rsid w:val="00B27810"/>
    <w:rsid w:val="00B337F2"/>
    <w:rsid w:val="00B340DE"/>
    <w:rsid w:val="00B40DAB"/>
    <w:rsid w:val="00B51E64"/>
    <w:rsid w:val="00B55CFE"/>
    <w:rsid w:val="00B5688A"/>
    <w:rsid w:val="00B63CD3"/>
    <w:rsid w:val="00B65FC6"/>
    <w:rsid w:val="00B676AC"/>
    <w:rsid w:val="00B7630F"/>
    <w:rsid w:val="00B84847"/>
    <w:rsid w:val="00B86DD7"/>
    <w:rsid w:val="00B9503F"/>
    <w:rsid w:val="00BB4FFC"/>
    <w:rsid w:val="00BC048C"/>
    <w:rsid w:val="00BC07D9"/>
    <w:rsid w:val="00BC127D"/>
    <w:rsid w:val="00BC3984"/>
    <w:rsid w:val="00BE3079"/>
    <w:rsid w:val="00BF2238"/>
    <w:rsid w:val="00BF3F58"/>
    <w:rsid w:val="00BF47FB"/>
    <w:rsid w:val="00BF52BE"/>
    <w:rsid w:val="00C21547"/>
    <w:rsid w:val="00C25B76"/>
    <w:rsid w:val="00C32CF8"/>
    <w:rsid w:val="00C3777A"/>
    <w:rsid w:val="00C37F0F"/>
    <w:rsid w:val="00C53DB4"/>
    <w:rsid w:val="00C54B0C"/>
    <w:rsid w:val="00C56613"/>
    <w:rsid w:val="00C62080"/>
    <w:rsid w:val="00C62184"/>
    <w:rsid w:val="00C65276"/>
    <w:rsid w:val="00C6724B"/>
    <w:rsid w:val="00C74263"/>
    <w:rsid w:val="00C758B2"/>
    <w:rsid w:val="00C81545"/>
    <w:rsid w:val="00C832C5"/>
    <w:rsid w:val="00C851E6"/>
    <w:rsid w:val="00C87BC2"/>
    <w:rsid w:val="00C96B07"/>
    <w:rsid w:val="00CA4377"/>
    <w:rsid w:val="00CB10E5"/>
    <w:rsid w:val="00CC538E"/>
    <w:rsid w:val="00CC7811"/>
    <w:rsid w:val="00CE0B2F"/>
    <w:rsid w:val="00CE39B2"/>
    <w:rsid w:val="00CF0AE1"/>
    <w:rsid w:val="00D00893"/>
    <w:rsid w:val="00D04367"/>
    <w:rsid w:val="00D04D1F"/>
    <w:rsid w:val="00D273EC"/>
    <w:rsid w:val="00D367B8"/>
    <w:rsid w:val="00D369CF"/>
    <w:rsid w:val="00D459F0"/>
    <w:rsid w:val="00D56432"/>
    <w:rsid w:val="00D6523E"/>
    <w:rsid w:val="00D653F3"/>
    <w:rsid w:val="00D665C5"/>
    <w:rsid w:val="00D7540C"/>
    <w:rsid w:val="00D93D8D"/>
    <w:rsid w:val="00DA3691"/>
    <w:rsid w:val="00DB0522"/>
    <w:rsid w:val="00DB102C"/>
    <w:rsid w:val="00DB2614"/>
    <w:rsid w:val="00DB69F1"/>
    <w:rsid w:val="00DC3561"/>
    <w:rsid w:val="00DC61F5"/>
    <w:rsid w:val="00DE44E1"/>
    <w:rsid w:val="00DE6A6B"/>
    <w:rsid w:val="00DE72C1"/>
    <w:rsid w:val="00DF2A1B"/>
    <w:rsid w:val="00DF5AD5"/>
    <w:rsid w:val="00DF6329"/>
    <w:rsid w:val="00DF6F67"/>
    <w:rsid w:val="00E06032"/>
    <w:rsid w:val="00E06A2D"/>
    <w:rsid w:val="00E07C46"/>
    <w:rsid w:val="00E177F3"/>
    <w:rsid w:val="00E2152E"/>
    <w:rsid w:val="00E33F2F"/>
    <w:rsid w:val="00E50352"/>
    <w:rsid w:val="00E54D85"/>
    <w:rsid w:val="00E57D29"/>
    <w:rsid w:val="00E60370"/>
    <w:rsid w:val="00E82851"/>
    <w:rsid w:val="00E957C7"/>
    <w:rsid w:val="00EA12D7"/>
    <w:rsid w:val="00EE5185"/>
    <w:rsid w:val="00EE60D6"/>
    <w:rsid w:val="00EF0303"/>
    <w:rsid w:val="00EF7FBA"/>
    <w:rsid w:val="00F02164"/>
    <w:rsid w:val="00F02236"/>
    <w:rsid w:val="00F10632"/>
    <w:rsid w:val="00F13805"/>
    <w:rsid w:val="00F31FDA"/>
    <w:rsid w:val="00F37226"/>
    <w:rsid w:val="00F4286E"/>
    <w:rsid w:val="00F43E66"/>
    <w:rsid w:val="00F5083F"/>
    <w:rsid w:val="00F640F3"/>
    <w:rsid w:val="00F67343"/>
    <w:rsid w:val="00F744D3"/>
    <w:rsid w:val="00F94270"/>
    <w:rsid w:val="00F94A50"/>
    <w:rsid w:val="00F97B9E"/>
    <w:rsid w:val="00FB1C2B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аголовок группы контролов"/>
    <w:basedOn w:val="a"/>
    <w:next w:val="a"/>
    <w:uiPriority w:val="99"/>
    <w:rsid w:val="00C87BC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аголовок группы контролов"/>
    <w:basedOn w:val="a"/>
    <w:next w:val="a"/>
    <w:uiPriority w:val="99"/>
    <w:rsid w:val="00C87BC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2017-01-31T06:28:00Z</cp:lastPrinted>
  <dcterms:created xsi:type="dcterms:W3CDTF">2017-05-28T17:00:00Z</dcterms:created>
  <dcterms:modified xsi:type="dcterms:W3CDTF">2017-05-28T17:00:00Z</dcterms:modified>
</cp:coreProperties>
</file>